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30" w:rsidRDefault="00744730" w:rsidP="00744730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Государственная экологическая экспертиза проектной документации объектов капитального строительства, относящихся к объектам I категории, не будет проводиться в отношении объектов, введенных в эксплуатацию до 01.01.2019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B4B4B"/>
          <w:sz w:val="20"/>
          <w:szCs w:val="20"/>
        </w:rPr>
        <w:t>Государственная экологическая экспертиза проектной документации объектов капитального строительства, относящихся к объектам I категории, не будет проводиться в отношении объектов, введенных в эксплуатацию до 01.01.2019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Соответствующие изменения внесены в статью 14 Федерального закона «Об экологической экспертизе» и Федеральный закон «О внесении изменений в Федеральный закон «Об охране окружающей среды» Федеральным законом от 25.12.2018 №496-ФЗ.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Государственная экологическая экспертиза проектной документации объектов капитального строительства, относящихся к объектам I категории, не осуществляется в отношении объектов капитального строительства в случаях, если такие объекты введены в эксплуатацию или разрешение на их строительство выдано до 1 января 2019 года, если проектная документация таких объектов представлена на экспертизу, или на указанную проектную документацию получено заключение такой экспертизы до указанной даты, а также если подготовка проектной документации таких объектов предусмотрена подготовленной, согласованной и утвержденной в соответствии с законодательством о недрах до указанной даты проектной документацией на выполнение работ, связанных с пользованием участками недр в отношении нефти и природного газа.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отходов и лимиты на их размещение (далее - разрешения и документы), полученные юридическими лицами и индивидуальными предпринимателями, осуществляющими хозяйственную или иную деятельность на объектах, оказывающих негативное воздействие на окружающую среду и относящихся к объектам I и II категорий, до 1 января 2019 года,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документов.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1 января 2019 года и до получения комплексных экологических разрешений в установленные сроки (с 1 января 2019 года по 31 декабря 2022 года включительно, либо до 1 января 2025 года для юридических лиц и индивидуальных предпринимателей, осуществляющих деятельность на объектах, относящихся к области применения наилучших доступных технологий) допускается выдача или переоформление разрешений и документов в порядке, установленном Правительством РФ или уполномоченным им федеральным органом исполнительной власти. Такие разрешения и документы действуют до дня получения комплексного экологического разрешения в указанные сроки.</w:t>
      </w:r>
    </w:p>
    <w:p w:rsidR="00744730" w:rsidRDefault="00744730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Юридические лица и индивидуальные предприниматели, осуществляющие хозяйственную или иную деятельность на объектах II категории, обязаны представить в отношении объектов, подлежащих федеральному государственному экологическому надзору, в уполномоченный Правительством РФ федеральный орган исполнительной власти, а в отношении иных объектов - в орган исполнительной власти субъекта РФ декларацию о воздействии на окружающую среду не позднее дня истечения срока действия хотя бы одного из указанных разрешений и документов.</w:t>
      </w:r>
    </w:p>
    <w:p w:rsidR="00D5478F" w:rsidRDefault="00D5478F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D5478F" w:rsidRDefault="00D5478F" w:rsidP="00D5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D5478F" w:rsidRDefault="00D5478F" w:rsidP="007447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744730" w:rsidRDefault="00D5478F" w:rsidP="00744730"/>
    <w:sectPr w:rsidR="00CE6A05" w:rsidRPr="007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1E204C"/>
    <w:rsid w:val="00227D90"/>
    <w:rsid w:val="002C4D66"/>
    <w:rsid w:val="0035230D"/>
    <w:rsid w:val="003960B4"/>
    <w:rsid w:val="003E38CB"/>
    <w:rsid w:val="00537C59"/>
    <w:rsid w:val="005B54EB"/>
    <w:rsid w:val="00744730"/>
    <w:rsid w:val="009B4A42"/>
    <w:rsid w:val="009F3DF2"/>
    <w:rsid w:val="00A504E1"/>
    <w:rsid w:val="00BA1506"/>
    <w:rsid w:val="00CF47F0"/>
    <w:rsid w:val="00D011AF"/>
    <w:rsid w:val="00D5478F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FB93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XXJ7TYMEEKJ2-549382001-5</_dlc_DocId>
    <_dlc_DocIdUrl xmlns="57504d04-691e-4fc4-8f09-4f19fdbe90f6">
      <Url>https://vip.gov.mari.ru/comvet/_layouts/DocIdRedir.aspx?ID=XXJ7TYMEEKJ2-549382001-5</Url>
      <Description>XXJ7TYMEEKJ2-549382001-5</Description>
    </_dlc_DocIdUrl>
  </documentManagement>
</p:properties>
</file>

<file path=customXml/itemProps1.xml><?xml version="1.0" encoding="utf-8"?>
<ds:datastoreItem xmlns:ds="http://schemas.openxmlformats.org/officeDocument/2006/customXml" ds:itemID="{7757ECD6-7285-4BB7-8AD7-A4731ECA9A8F}"/>
</file>

<file path=customXml/itemProps2.xml><?xml version="1.0" encoding="utf-8"?>
<ds:datastoreItem xmlns:ds="http://schemas.openxmlformats.org/officeDocument/2006/customXml" ds:itemID="{16CF26D4-9858-45FA-AECB-39BC84047379}"/>
</file>

<file path=customXml/itemProps3.xml><?xml version="1.0" encoding="utf-8"?>
<ds:datastoreItem xmlns:ds="http://schemas.openxmlformats.org/officeDocument/2006/customXml" ds:itemID="{FF91D322-5C49-456D-86BC-2949E666DD9E}"/>
</file>

<file path=customXml/itemProps4.xml><?xml version="1.0" encoding="utf-8"?>
<ds:datastoreItem xmlns:ds="http://schemas.openxmlformats.org/officeDocument/2006/customXml" ds:itemID="{7E83194D-02E4-4457-96A2-D65BF4AB8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экологическая экспертиза проектной документации объектов капитального строительства, относящихся к объектам I категории, не будет проводиться в отношении объектов, введенных в эксплуатацию до 01.01.2019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2019-05-16T12:08:00Z</dcterms:created>
  <dcterms:modified xsi:type="dcterms:W3CDTF">2019-06-11T10:07:00Z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32e2a891-959d-4285-a89d-bf729e51ba5e</vt:lpwstr>
  </property>
</Properties>
</file>