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6" w:rsidRDefault="000174B6" w:rsidP="000174B6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И</w:t>
      </w:r>
      <w:r w:rsidRPr="006D1EC9">
        <w:rPr>
          <w:rFonts w:eastAsia="Arial Unicode MS"/>
          <w:b/>
          <w:sz w:val="28"/>
          <w:szCs w:val="28"/>
        </w:rPr>
        <w:t>ЗБИРАТЕЛЬН</w:t>
      </w:r>
      <w:r>
        <w:rPr>
          <w:rFonts w:eastAsia="Arial Unicode MS"/>
          <w:b/>
          <w:sz w:val="28"/>
          <w:szCs w:val="28"/>
        </w:rPr>
        <w:t>АЯ</w:t>
      </w:r>
      <w:r w:rsidRPr="006D1EC9">
        <w:rPr>
          <w:rFonts w:eastAsia="Arial Unicode MS"/>
          <w:b/>
          <w:sz w:val="28"/>
          <w:szCs w:val="28"/>
        </w:rPr>
        <w:t xml:space="preserve"> КОМИССИ</w:t>
      </w:r>
      <w:r>
        <w:rPr>
          <w:rFonts w:eastAsia="Arial Unicode MS"/>
          <w:b/>
          <w:sz w:val="28"/>
          <w:szCs w:val="28"/>
        </w:rPr>
        <w:t>ЯМУНИЦИПАЛЬНОГО ОБРАЗОВАНИЯ «</w:t>
      </w:r>
      <w:r w:rsidR="00B827B2">
        <w:rPr>
          <w:rFonts w:eastAsia="Arial Unicode MS"/>
          <w:b/>
          <w:sz w:val="28"/>
          <w:szCs w:val="28"/>
        </w:rPr>
        <w:t>ПЕКШИКСОЛИНСК</w:t>
      </w:r>
      <w:r w:rsidR="008361CF">
        <w:rPr>
          <w:rFonts w:eastAsia="Arial Unicode MS"/>
          <w:b/>
          <w:sz w:val="28"/>
          <w:szCs w:val="28"/>
        </w:rPr>
        <w:t>ОЕ СЕЛЬСКОЕ ПОСЕЛЕНИЕ</w:t>
      </w:r>
      <w:r>
        <w:rPr>
          <w:rFonts w:eastAsia="Arial Unicode MS"/>
          <w:b/>
          <w:sz w:val="28"/>
          <w:szCs w:val="28"/>
        </w:rPr>
        <w:t>»</w:t>
      </w:r>
    </w:p>
    <w:p w:rsidR="000174B6" w:rsidRPr="0086107C" w:rsidRDefault="000174B6" w:rsidP="000174B6">
      <w:pPr>
        <w:jc w:val="center"/>
        <w:rPr>
          <w:rFonts w:eastAsia="Arial Unicode MS"/>
          <w:b/>
          <w:sz w:val="28"/>
          <w:szCs w:val="28"/>
        </w:rPr>
      </w:pPr>
    </w:p>
    <w:p w:rsidR="000174B6" w:rsidRPr="009A30F9" w:rsidRDefault="000174B6" w:rsidP="000174B6">
      <w:pPr>
        <w:jc w:val="center"/>
        <w:rPr>
          <w:b/>
          <w:sz w:val="28"/>
        </w:rPr>
      </w:pPr>
    </w:p>
    <w:p w:rsidR="000174B6" w:rsidRPr="009A30F9" w:rsidRDefault="000174B6" w:rsidP="000174B6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0174B6" w:rsidRPr="009A30F9" w:rsidTr="000174B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0174B6" w:rsidRPr="009A30F9" w:rsidRDefault="009F6C96" w:rsidP="009F6C96">
            <w:pPr>
              <w:spacing w:before="48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8361CF">
              <w:rPr>
                <w:sz w:val="28"/>
              </w:rPr>
              <w:t>.09.20</w:t>
            </w:r>
            <w:r>
              <w:rPr>
                <w:sz w:val="28"/>
              </w:rPr>
              <w:t>20</w:t>
            </w:r>
            <w:r w:rsidR="008361CF">
              <w:rPr>
                <w:sz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74B6" w:rsidRPr="009A30F9" w:rsidRDefault="000174B6" w:rsidP="000174B6">
            <w:pPr>
              <w:spacing w:before="480"/>
              <w:ind w:right="142"/>
              <w:jc w:val="right"/>
              <w:rPr>
                <w:sz w:val="28"/>
              </w:rPr>
            </w:pPr>
            <w:r w:rsidRPr="009A30F9">
              <w:rPr>
                <w:sz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174B6" w:rsidRPr="009A30F9" w:rsidRDefault="009F6C96" w:rsidP="00D63E22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32/97</w:t>
            </w:r>
          </w:p>
        </w:tc>
      </w:tr>
    </w:tbl>
    <w:p w:rsidR="000174B6" w:rsidRPr="00311753" w:rsidRDefault="000174B6" w:rsidP="000174B6">
      <w:pPr>
        <w:pStyle w:val="a5"/>
        <w:ind w:left="567" w:right="566"/>
        <w:rPr>
          <w:b w:val="0"/>
          <w:szCs w:val="28"/>
        </w:rPr>
      </w:pPr>
    </w:p>
    <w:p w:rsidR="000174B6" w:rsidRPr="00311753" w:rsidRDefault="000174B6" w:rsidP="000174B6">
      <w:pPr>
        <w:pStyle w:val="a5"/>
        <w:ind w:left="567" w:right="566"/>
        <w:rPr>
          <w:b w:val="0"/>
          <w:szCs w:val="28"/>
        </w:rPr>
      </w:pPr>
    </w:p>
    <w:p w:rsidR="005B5756" w:rsidRDefault="005B5756" w:rsidP="00182A7F">
      <w:pPr>
        <w:pStyle w:val="a5"/>
        <w:ind w:left="567" w:right="566"/>
        <w:rPr>
          <w:szCs w:val="28"/>
        </w:rPr>
      </w:pPr>
      <w:r w:rsidRPr="00311753">
        <w:rPr>
          <w:szCs w:val="28"/>
        </w:rPr>
        <w:t>О регистрации избранных депутатов Собрания депутатов муниципального образования «</w:t>
      </w:r>
      <w:proofErr w:type="spellStart"/>
      <w:r w:rsidR="00B827B2">
        <w:rPr>
          <w:szCs w:val="28"/>
        </w:rPr>
        <w:t>Пекшиксолинск</w:t>
      </w:r>
      <w:r w:rsidR="008361CF">
        <w:rPr>
          <w:szCs w:val="28"/>
        </w:rPr>
        <w:t>ое</w:t>
      </w:r>
      <w:proofErr w:type="spellEnd"/>
      <w:r w:rsidR="008361CF">
        <w:rPr>
          <w:szCs w:val="28"/>
        </w:rPr>
        <w:t xml:space="preserve"> сельское поселение</w:t>
      </w:r>
      <w:r w:rsidRPr="00311753">
        <w:rPr>
          <w:szCs w:val="28"/>
        </w:rPr>
        <w:t xml:space="preserve">» </w:t>
      </w:r>
      <w:r w:rsidR="008361CF">
        <w:rPr>
          <w:szCs w:val="28"/>
        </w:rPr>
        <w:t>четвертого</w:t>
      </w:r>
      <w:r w:rsidRPr="00311753">
        <w:rPr>
          <w:szCs w:val="28"/>
        </w:rPr>
        <w:t xml:space="preserve"> созыва</w:t>
      </w:r>
    </w:p>
    <w:p w:rsidR="00182A7F" w:rsidRDefault="00182A7F" w:rsidP="00182A7F">
      <w:pPr>
        <w:pStyle w:val="a5"/>
        <w:ind w:left="567" w:right="566"/>
        <w:rPr>
          <w:szCs w:val="28"/>
        </w:rPr>
      </w:pPr>
    </w:p>
    <w:p w:rsidR="005D1161" w:rsidRPr="00311753" w:rsidRDefault="005D1161" w:rsidP="005B5756">
      <w:pPr>
        <w:pStyle w:val="a5"/>
        <w:rPr>
          <w:szCs w:val="28"/>
        </w:rPr>
      </w:pPr>
    </w:p>
    <w:p w:rsidR="005B5756" w:rsidRDefault="005B5756" w:rsidP="00A30C8B">
      <w:pPr>
        <w:pStyle w:val="a6"/>
        <w:widowControl/>
        <w:spacing w:after="0"/>
        <w:ind w:firstLine="720"/>
      </w:pPr>
      <w:r>
        <w:t xml:space="preserve">В соответствии со статьями 22, 24 и 85 Закона Республики Марий Эл «О выборах в органы местного самоуправления в Республике Марий Эл», </w:t>
      </w:r>
      <w:r>
        <w:br/>
      </w:r>
      <w:r w:rsidR="00182A7F">
        <w:t>на основании постановления избирательной комиссии муниципального образования «</w:t>
      </w:r>
      <w:proofErr w:type="spellStart"/>
      <w:r w:rsidR="00B827B2">
        <w:t>Пекшиксолинск</w:t>
      </w:r>
      <w:r w:rsidR="008361CF">
        <w:t>ое</w:t>
      </w:r>
      <w:proofErr w:type="spellEnd"/>
      <w:r w:rsidR="008361CF">
        <w:t xml:space="preserve"> сельское поселение</w:t>
      </w:r>
      <w:r w:rsidR="00182A7F">
        <w:t xml:space="preserve">» от </w:t>
      </w:r>
      <w:r w:rsidR="008361CF">
        <w:t>1</w:t>
      </w:r>
      <w:r w:rsidR="009F6C96">
        <w:t>8</w:t>
      </w:r>
      <w:r w:rsidR="00182A7F">
        <w:t xml:space="preserve"> сентября 20</w:t>
      </w:r>
      <w:r w:rsidR="009F6C96">
        <w:t>20</w:t>
      </w:r>
      <w:r w:rsidR="00182A7F">
        <w:t xml:space="preserve"> г. №</w:t>
      </w:r>
      <w:r w:rsidR="009F6C96">
        <w:t>32</w:t>
      </w:r>
      <w:r w:rsidR="008361CF">
        <w:t>/</w:t>
      </w:r>
      <w:r w:rsidR="009F6C96">
        <w:t>96</w:t>
      </w:r>
      <w:r w:rsidR="00182A7F">
        <w:t xml:space="preserve"> «Об установлении общих результатов </w:t>
      </w:r>
      <w:r w:rsidR="009F6C96">
        <w:t xml:space="preserve">повторных </w:t>
      </w:r>
      <w:r w:rsidR="00182A7F">
        <w:t>выборов депутат</w:t>
      </w:r>
      <w:r w:rsidR="009F6C96">
        <w:t>а</w:t>
      </w:r>
      <w:r w:rsidR="00182A7F">
        <w:t xml:space="preserve"> Собрания депутатов муниципального образования «</w:t>
      </w:r>
      <w:proofErr w:type="spellStart"/>
      <w:r w:rsidR="00B827B2">
        <w:t>Пекшиксолинск</w:t>
      </w:r>
      <w:r w:rsidR="008361CF">
        <w:t>ое</w:t>
      </w:r>
      <w:proofErr w:type="spellEnd"/>
      <w:r w:rsidR="008361CF">
        <w:t xml:space="preserve"> сельское поселение</w:t>
      </w:r>
      <w:r w:rsidR="00182A7F">
        <w:t xml:space="preserve">» </w:t>
      </w:r>
      <w:r w:rsidR="008361CF">
        <w:t>четвертого</w:t>
      </w:r>
      <w:r w:rsidR="00182A7F">
        <w:t xml:space="preserve"> созыва», </w:t>
      </w:r>
      <w:r>
        <w:t xml:space="preserve">принимая </w:t>
      </w:r>
      <w:r w:rsidR="00AB42F0">
        <w:t>во внимание,</w:t>
      </w:r>
      <w:r>
        <w:t>что избранны</w:t>
      </w:r>
      <w:r w:rsidR="009F6C96">
        <w:t>й</w:t>
      </w:r>
      <w:r>
        <w:t xml:space="preserve"> депутат не исполня</w:t>
      </w:r>
      <w:r w:rsidR="009F6C96">
        <w:t>ет</w:t>
      </w:r>
      <w:r>
        <w:t xml:space="preserve"> обязанност</w:t>
      </w:r>
      <w:r w:rsidR="009F6C96">
        <w:t>и</w:t>
      </w:r>
      <w:r>
        <w:t>, несовместимы</w:t>
      </w:r>
      <w:r w:rsidR="009F6C96">
        <w:t>е</w:t>
      </w:r>
      <w:r>
        <w:t xml:space="preserve"> со статусом депутата представительного органа муниципального образования, избирательная комиссия муниципального образования «</w:t>
      </w:r>
      <w:proofErr w:type="spellStart"/>
      <w:r w:rsidR="00B827B2">
        <w:t>Пекшиксолинск</w:t>
      </w:r>
      <w:r w:rsidR="008361CF">
        <w:t>ое</w:t>
      </w:r>
      <w:proofErr w:type="spellEnd"/>
      <w:r w:rsidR="008361CF">
        <w:t xml:space="preserve"> сельское поселение</w:t>
      </w:r>
      <w:r>
        <w:t xml:space="preserve">» </w:t>
      </w:r>
      <w:proofErr w:type="spellStart"/>
      <w:r w:rsidR="000174B6">
        <w:t>п</w:t>
      </w:r>
      <w:proofErr w:type="spellEnd"/>
      <w:r w:rsidR="000174B6">
        <w:t> о с т а </w:t>
      </w:r>
      <w:proofErr w:type="spellStart"/>
      <w:r w:rsidR="000174B6">
        <w:t>н</w:t>
      </w:r>
      <w:proofErr w:type="spellEnd"/>
      <w:r w:rsidR="000174B6">
        <w:t> о в л я е т:</w:t>
      </w:r>
    </w:p>
    <w:p w:rsidR="005B5756" w:rsidRDefault="005B5756" w:rsidP="00A30C8B">
      <w:pPr>
        <w:pStyle w:val="a6"/>
        <w:widowControl/>
        <w:spacing w:after="0"/>
        <w:ind w:firstLine="720"/>
        <w:rPr>
          <w:szCs w:val="28"/>
        </w:rPr>
      </w:pPr>
      <w:r>
        <w:rPr>
          <w:szCs w:val="28"/>
        </w:rPr>
        <w:t>1. Зарегистрировать депутат</w:t>
      </w:r>
      <w:r w:rsidR="009F6C96">
        <w:rPr>
          <w:szCs w:val="28"/>
        </w:rPr>
        <w:t>ов</w:t>
      </w:r>
      <w:r>
        <w:rPr>
          <w:szCs w:val="28"/>
        </w:rPr>
        <w:t xml:space="preserve"> Собрания</w:t>
      </w:r>
      <w:r w:rsidR="00A30C8B">
        <w:rPr>
          <w:szCs w:val="28"/>
        </w:rPr>
        <w:t xml:space="preserve"> </w:t>
      </w:r>
      <w:r>
        <w:rPr>
          <w:szCs w:val="28"/>
        </w:rPr>
        <w:t>депутатов муниципального образовани</w:t>
      </w:r>
      <w:r w:rsidR="007C4698">
        <w:rPr>
          <w:szCs w:val="28"/>
        </w:rPr>
        <w:t xml:space="preserve">я </w:t>
      </w:r>
      <w:r w:rsidR="008361CF">
        <w:rPr>
          <w:szCs w:val="28"/>
        </w:rPr>
        <w:t>«</w:t>
      </w:r>
      <w:proofErr w:type="spellStart"/>
      <w:r w:rsidR="00B827B2">
        <w:rPr>
          <w:szCs w:val="28"/>
        </w:rPr>
        <w:t>Пекшиксолинск</w:t>
      </w:r>
      <w:r w:rsidR="008361CF">
        <w:rPr>
          <w:szCs w:val="28"/>
        </w:rPr>
        <w:t>ое</w:t>
      </w:r>
      <w:proofErr w:type="spellEnd"/>
      <w:r w:rsidR="008361CF">
        <w:rPr>
          <w:szCs w:val="28"/>
        </w:rPr>
        <w:t xml:space="preserve"> сельское поселение</w:t>
      </w:r>
      <w:r>
        <w:rPr>
          <w:szCs w:val="28"/>
        </w:rPr>
        <w:t xml:space="preserve">» </w:t>
      </w:r>
      <w:r w:rsidR="008361CF">
        <w:rPr>
          <w:szCs w:val="28"/>
        </w:rPr>
        <w:t>четвертого</w:t>
      </w:r>
      <w:r w:rsidR="007C4698">
        <w:rPr>
          <w:szCs w:val="28"/>
        </w:rPr>
        <w:t xml:space="preserve"> созыва по </w:t>
      </w:r>
      <w:proofErr w:type="spellStart"/>
      <w:r w:rsidR="00B827B2">
        <w:rPr>
          <w:szCs w:val="28"/>
        </w:rPr>
        <w:t>Пекшиксолинск</w:t>
      </w:r>
      <w:r w:rsidR="006962F5">
        <w:rPr>
          <w:szCs w:val="28"/>
        </w:rPr>
        <w:t>ому</w:t>
      </w:r>
      <w:proofErr w:type="spellEnd"/>
      <w:r w:rsidR="00A30C8B">
        <w:rPr>
          <w:szCs w:val="28"/>
        </w:rPr>
        <w:t xml:space="preserve"> </w:t>
      </w:r>
      <w:proofErr w:type="spellStart"/>
      <w:r w:rsidR="008361CF">
        <w:rPr>
          <w:szCs w:val="28"/>
        </w:rPr>
        <w:t>одиннадцати</w:t>
      </w:r>
      <w:r w:rsidR="00AB42F0">
        <w:rPr>
          <w:szCs w:val="28"/>
        </w:rPr>
        <w:t>мандатному</w:t>
      </w:r>
      <w:proofErr w:type="spellEnd"/>
      <w:r w:rsidR="00A30C8B">
        <w:rPr>
          <w:szCs w:val="28"/>
        </w:rPr>
        <w:t xml:space="preserve"> </w:t>
      </w:r>
      <w:r w:rsidR="00AB42F0">
        <w:rPr>
          <w:szCs w:val="28"/>
        </w:rPr>
        <w:t xml:space="preserve">избирательному округу № </w:t>
      </w:r>
      <w:r w:rsidR="008361CF">
        <w:rPr>
          <w:szCs w:val="28"/>
        </w:rPr>
        <w:t>1</w:t>
      </w:r>
      <w:r w:rsidR="00A30C8B">
        <w:rPr>
          <w:szCs w:val="28"/>
        </w:rPr>
        <w:t xml:space="preserve"> </w:t>
      </w:r>
      <w:r w:rsidR="008915E9">
        <w:rPr>
          <w:szCs w:val="28"/>
        </w:rPr>
        <w:t xml:space="preserve">в количестве </w:t>
      </w:r>
      <w:r w:rsidR="008361CF">
        <w:rPr>
          <w:szCs w:val="28"/>
        </w:rPr>
        <w:t>1</w:t>
      </w:r>
      <w:r w:rsidR="008915E9">
        <w:rPr>
          <w:szCs w:val="28"/>
        </w:rPr>
        <w:t xml:space="preserve"> человек </w:t>
      </w:r>
      <w:r w:rsidR="00AD785D">
        <w:rPr>
          <w:szCs w:val="28"/>
        </w:rPr>
        <w:t>(</w:t>
      </w:r>
      <w:r w:rsidR="007C4698">
        <w:rPr>
          <w:szCs w:val="28"/>
        </w:rPr>
        <w:t>список прилагается).</w:t>
      </w:r>
    </w:p>
    <w:p w:rsidR="005B5756" w:rsidRDefault="005B5756" w:rsidP="00A30C8B">
      <w:pPr>
        <w:pStyle w:val="a6"/>
        <w:widowControl/>
        <w:spacing w:after="0"/>
        <w:ind w:firstLine="720"/>
        <w:rPr>
          <w:szCs w:val="28"/>
        </w:rPr>
      </w:pPr>
      <w:r>
        <w:rPr>
          <w:szCs w:val="28"/>
        </w:rPr>
        <w:t>2. Выдать зарегистрированн</w:t>
      </w:r>
      <w:r w:rsidR="007C4698">
        <w:rPr>
          <w:szCs w:val="28"/>
        </w:rPr>
        <w:t xml:space="preserve">ым </w:t>
      </w:r>
      <w:r w:rsidR="008915E9">
        <w:rPr>
          <w:szCs w:val="28"/>
        </w:rPr>
        <w:t>депутата</w:t>
      </w:r>
      <w:r w:rsidR="007C4698">
        <w:rPr>
          <w:szCs w:val="28"/>
        </w:rPr>
        <w:t>м</w:t>
      </w:r>
      <w:r>
        <w:rPr>
          <w:szCs w:val="28"/>
        </w:rPr>
        <w:t xml:space="preserve"> Собрания депутатов «</w:t>
      </w:r>
      <w:proofErr w:type="spellStart"/>
      <w:r w:rsidR="00B827B2">
        <w:rPr>
          <w:szCs w:val="28"/>
        </w:rPr>
        <w:t>Пекшиксолинск</w:t>
      </w:r>
      <w:r w:rsidR="008361CF">
        <w:rPr>
          <w:szCs w:val="28"/>
        </w:rPr>
        <w:t>ое</w:t>
      </w:r>
      <w:proofErr w:type="spellEnd"/>
      <w:r w:rsidR="008361CF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8361CF">
        <w:rPr>
          <w:szCs w:val="28"/>
        </w:rPr>
        <w:t xml:space="preserve"> четвертого</w:t>
      </w:r>
      <w:r w:rsidR="007C4698">
        <w:rPr>
          <w:szCs w:val="28"/>
        </w:rPr>
        <w:t xml:space="preserve"> созыва удостоверения об избрании</w:t>
      </w:r>
      <w:r w:rsidR="000174B6">
        <w:rPr>
          <w:szCs w:val="28"/>
        </w:rPr>
        <w:t xml:space="preserve"> установленной формы</w:t>
      </w:r>
      <w:r w:rsidR="007C4698">
        <w:rPr>
          <w:szCs w:val="28"/>
        </w:rPr>
        <w:t>.</w:t>
      </w:r>
    </w:p>
    <w:p w:rsidR="005D1161" w:rsidRDefault="005D1161" w:rsidP="00A30C8B">
      <w:pPr>
        <w:pStyle w:val="a6"/>
        <w:spacing w:after="0"/>
        <w:rPr>
          <w:szCs w:val="28"/>
        </w:rPr>
      </w:pPr>
      <w:r>
        <w:rPr>
          <w:szCs w:val="28"/>
        </w:rPr>
        <w:t>3. </w:t>
      </w:r>
      <w:r w:rsidRPr="00E53028">
        <w:rPr>
          <w:szCs w:val="28"/>
        </w:rPr>
        <w:t>Направить настоящее постановление в Собрание депутатов муниципального образования «</w:t>
      </w:r>
      <w:proofErr w:type="spellStart"/>
      <w:r w:rsidR="00B827B2">
        <w:rPr>
          <w:szCs w:val="28"/>
        </w:rPr>
        <w:t>Пекшиксолинск</w:t>
      </w:r>
      <w:r w:rsidR="008361CF">
        <w:rPr>
          <w:szCs w:val="28"/>
        </w:rPr>
        <w:t>ое</w:t>
      </w:r>
      <w:proofErr w:type="spellEnd"/>
      <w:r w:rsidR="008361CF">
        <w:rPr>
          <w:szCs w:val="28"/>
        </w:rPr>
        <w:t xml:space="preserve"> сельское поселение</w:t>
      </w:r>
      <w:r>
        <w:rPr>
          <w:szCs w:val="28"/>
        </w:rPr>
        <w:t xml:space="preserve">» </w:t>
      </w:r>
      <w:r w:rsidR="008361CF">
        <w:rPr>
          <w:szCs w:val="28"/>
        </w:rPr>
        <w:lastRenderedPageBreak/>
        <w:t>четвертого</w:t>
      </w:r>
      <w:r>
        <w:rPr>
          <w:szCs w:val="28"/>
        </w:rPr>
        <w:t xml:space="preserve"> созыва.</w:t>
      </w:r>
    </w:p>
    <w:p w:rsidR="005D1161" w:rsidRDefault="005D1161" w:rsidP="00A30C8B">
      <w:pPr>
        <w:pStyle w:val="a6"/>
        <w:spacing w:after="0"/>
        <w:rPr>
          <w:szCs w:val="28"/>
        </w:rPr>
      </w:pPr>
      <w:r>
        <w:rPr>
          <w:szCs w:val="28"/>
        </w:rPr>
        <w:t>4. О</w:t>
      </w:r>
      <w:r w:rsidRPr="00E53028">
        <w:rPr>
          <w:szCs w:val="28"/>
        </w:rPr>
        <w:t>публиковать настоящее постановление в газете «</w:t>
      </w:r>
      <w:r w:rsidR="008361CF">
        <w:rPr>
          <w:szCs w:val="28"/>
        </w:rPr>
        <w:t>Вести</w:t>
      </w:r>
      <w:r w:rsidRPr="00E53028">
        <w:rPr>
          <w:szCs w:val="28"/>
        </w:rPr>
        <w:t>»</w:t>
      </w:r>
      <w:r>
        <w:rPr>
          <w:szCs w:val="28"/>
        </w:rPr>
        <w:t>.</w:t>
      </w:r>
    </w:p>
    <w:p w:rsidR="005D1161" w:rsidRPr="00CF49F4" w:rsidRDefault="005D1161" w:rsidP="00A30C8B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Pr="00CF49F4">
        <w:rPr>
          <w:sz w:val="28"/>
        </w:rPr>
        <w:t xml:space="preserve">. Направить настоящее постановление в </w:t>
      </w:r>
      <w:proofErr w:type="spellStart"/>
      <w:r w:rsidR="008361CF">
        <w:rPr>
          <w:sz w:val="28"/>
        </w:rPr>
        <w:t>Медведевскую</w:t>
      </w:r>
      <w:proofErr w:type="spellEnd"/>
      <w:r w:rsidR="008361CF">
        <w:rPr>
          <w:sz w:val="28"/>
        </w:rPr>
        <w:t xml:space="preserve"> районную </w:t>
      </w:r>
      <w:r w:rsidRPr="00CF49F4">
        <w:rPr>
          <w:sz w:val="28"/>
        </w:rPr>
        <w:t>территориальную избирательную комиссию для размещения на странице территориальной избирательной комиссии на официальном интернет-портале Республики Марий Эл.</w:t>
      </w:r>
    </w:p>
    <w:p w:rsidR="000174B6" w:rsidRDefault="000174B6" w:rsidP="005B5756">
      <w:pPr>
        <w:pStyle w:val="a6"/>
        <w:widowControl/>
        <w:spacing w:after="0" w:line="240" w:lineRule="auto"/>
        <w:ind w:firstLine="720"/>
        <w:rPr>
          <w:szCs w:val="28"/>
        </w:rPr>
      </w:pPr>
    </w:p>
    <w:p w:rsidR="000174B6" w:rsidRDefault="000174B6" w:rsidP="005B5756">
      <w:pPr>
        <w:pStyle w:val="a6"/>
        <w:widowControl/>
        <w:spacing w:after="0" w:line="240" w:lineRule="auto"/>
        <w:ind w:firstLine="720"/>
        <w:rPr>
          <w:szCs w:val="28"/>
        </w:rPr>
      </w:pPr>
    </w:p>
    <w:p w:rsidR="005D1161" w:rsidRPr="000174B6" w:rsidRDefault="005D1161" w:rsidP="005B5756">
      <w:pPr>
        <w:pStyle w:val="a6"/>
        <w:widowControl/>
        <w:spacing w:after="0" w:line="240" w:lineRule="auto"/>
        <w:ind w:firstLine="720"/>
        <w:rPr>
          <w:szCs w:val="28"/>
        </w:rPr>
      </w:pPr>
    </w:p>
    <w:tbl>
      <w:tblPr>
        <w:tblW w:w="0" w:type="auto"/>
        <w:tblLook w:val="04A0"/>
      </w:tblPr>
      <w:tblGrid>
        <w:gridCol w:w="4957"/>
        <w:gridCol w:w="2157"/>
        <w:gridCol w:w="2456"/>
      </w:tblGrid>
      <w:tr w:rsidR="005B5756" w:rsidTr="005B5756">
        <w:tc>
          <w:tcPr>
            <w:tcW w:w="4957" w:type="dxa"/>
            <w:hideMark/>
          </w:tcPr>
          <w:p w:rsidR="005B5756" w:rsidRDefault="005B5756" w:rsidP="008361C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t>Председатель избирательной комиссии муниципального образования «</w:t>
            </w:r>
            <w:proofErr w:type="spellStart"/>
            <w:r w:rsidR="00B827B2">
              <w:t>Пекшиксолинск</w:t>
            </w:r>
            <w:r w:rsidR="008361CF">
              <w:t>ое</w:t>
            </w:r>
            <w:proofErr w:type="spellEnd"/>
            <w:r w:rsidR="008361CF">
              <w:t xml:space="preserve"> сельское поселение</w:t>
            </w:r>
            <w:r>
              <w:t>»</w:t>
            </w:r>
          </w:p>
        </w:tc>
        <w:tc>
          <w:tcPr>
            <w:tcW w:w="2157" w:type="dxa"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456" w:type="dxa"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A30C8B" w:rsidRDefault="00A30C8B" w:rsidP="008361C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B5756" w:rsidRDefault="008361CF" w:rsidP="008361C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Н.В.Горбунова</w:t>
            </w:r>
          </w:p>
        </w:tc>
      </w:tr>
      <w:tr w:rsidR="008361CF" w:rsidTr="008361CF">
        <w:tc>
          <w:tcPr>
            <w:tcW w:w="4957" w:type="dxa"/>
            <w:hideMark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157" w:type="dxa"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  <w:tc>
          <w:tcPr>
            <w:tcW w:w="2456" w:type="dxa"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5B5756" w:rsidTr="005B5756">
        <w:tc>
          <w:tcPr>
            <w:tcW w:w="4957" w:type="dxa"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157" w:type="dxa"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B5756" w:rsidTr="005B5756">
        <w:tc>
          <w:tcPr>
            <w:tcW w:w="4957" w:type="dxa"/>
            <w:hideMark/>
          </w:tcPr>
          <w:p w:rsidR="005B5756" w:rsidRDefault="005B5756" w:rsidP="008361C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t>Секретарь избирательной комиссии муниципального образования «</w:t>
            </w:r>
            <w:proofErr w:type="spellStart"/>
            <w:r w:rsidR="00B827B2">
              <w:t>Пекшиксолинск</w:t>
            </w:r>
            <w:r w:rsidR="008361CF" w:rsidRPr="008361CF">
              <w:t>ое</w:t>
            </w:r>
            <w:proofErr w:type="spellEnd"/>
            <w:r w:rsidR="008361CF" w:rsidRPr="008361CF">
              <w:t xml:space="preserve"> сельское поселение</w:t>
            </w:r>
            <w:r w:rsidR="008361CF">
              <w:t>»</w:t>
            </w:r>
          </w:p>
        </w:tc>
        <w:tc>
          <w:tcPr>
            <w:tcW w:w="2157" w:type="dxa"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456" w:type="dxa"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A30C8B" w:rsidRDefault="00A30C8B" w:rsidP="008361C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B5756" w:rsidRDefault="008361CF" w:rsidP="008361C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А.П.Четвертных</w:t>
            </w:r>
          </w:p>
        </w:tc>
      </w:tr>
      <w:tr w:rsidR="005B5756" w:rsidTr="005B5756">
        <w:tc>
          <w:tcPr>
            <w:tcW w:w="4957" w:type="dxa"/>
            <w:hideMark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157" w:type="dxa"/>
            <w:hideMark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  <w:tc>
          <w:tcPr>
            <w:tcW w:w="2456" w:type="dxa"/>
            <w:hideMark/>
          </w:tcPr>
          <w:p w:rsidR="005B5756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5B5756" w:rsidRDefault="005B5756" w:rsidP="005B5756">
      <w:pPr>
        <w:rPr>
          <w:sz w:val="2"/>
          <w:szCs w:val="2"/>
        </w:rPr>
      </w:pPr>
    </w:p>
    <w:p w:rsidR="008915E9" w:rsidRDefault="008915E9">
      <w:pPr>
        <w:rPr>
          <w:sz w:val="28"/>
          <w:szCs w:val="28"/>
        </w:rPr>
        <w:sectPr w:rsidR="008915E9" w:rsidSect="005D1161">
          <w:headerReference w:type="default" r:id="rId7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3189"/>
        <w:gridCol w:w="1313"/>
        <w:gridCol w:w="5068"/>
      </w:tblGrid>
      <w:tr w:rsidR="008915E9" w:rsidTr="000174B6">
        <w:tc>
          <w:tcPr>
            <w:tcW w:w="3190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BA7B19">
              <w:rPr>
                <w:sz w:val="28"/>
                <w:szCs w:val="28"/>
              </w:rPr>
              <w:t>Приложение</w:t>
            </w:r>
          </w:p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BA7B19">
              <w:rPr>
                <w:sz w:val="28"/>
                <w:szCs w:val="28"/>
              </w:rPr>
              <w:t>к постановлению избирательной комиссии муниципального образования «</w:t>
            </w:r>
            <w:proofErr w:type="spellStart"/>
            <w:r w:rsidR="00B827B2">
              <w:rPr>
                <w:sz w:val="28"/>
                <w:szCs w:val="28"/>
              </w:rPr>
              <w:t>Пекшиксолинск</w:t>
            </w:r>
            <w:r w:rsidR="0051175F">
              <w:rPr>
                <w:sz w:val="28"/>
                <w:szCs w:val="28"/>
              </w:rPr>
              <w:t>ое</w:t>
            </w:r>
            <w:proofErr w:type="spellEnd"/>
            <w:r w:rsidR="0051175F">
              <w:rPr>
                <w:sz w:val="28"/>
                <w:szCs w:val="28"/>
              </w:rPr>
              <w:t xml:space="preserve"> сельское поселение</w:t>
            </w:r>
            <w:r w:rsidRPr="00BA7B19">
              <w:rPr>
                <w:sz w:val="28"/>
                <w:szCs w:val="28"/>
              </w:rPr>
              <w:t>»</w:t>
            </w:r>
          </w:p>
          <w:p w:rsidR="008915E9" w:rsidRPr="00BA7B19" w:rsidRDefault="002E43EF" w:rsidP="009F6C9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F6C96">
              <w:rPr>
                <w:sz w:val="28"/>
                <w:szCs w:val="28"/>
              </w:rPr>
              <w:t>18</w:t>
            </w:r>
            <w:r w:rsidR="0051175F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  <w:r w:rsidR="009F6C96">
              <w:rPr>
                <w:sz w:val="28"/>
                <w:szCs w:val="28"/>
              </w:rPr>
              <w:t>20</w:t>
            </w:r>
            <w:r w:rsidR="008915E9" w:rsidRPr="00BA7B19">
              <w:rPr>
                <w:sz w:val="28"/>
                <w:szCs w:val="28"/>
              </w:rPr>
              <w:t xml:space="preserve"> г</w:t>
            </w:r>
            <w:r w:rsidR="000174B6">
              <w:rPr>
                <w:sz w:val="28"/>
                <w:szCs w:val="28"/>
              </w:rPr>
              <w:t>.</w:t>
            </w:r>
            <w:r w:rsidR="008915E9" w:rsidRPr="00BA7B19">
              <w:rPr>
                <w:sz w:val="28"/>
                <w:szCs w:val="28"/>
              </w:rPr>
              <w:t xml:space="preserve"> № </w:t>
            </w:r>
            <w:r w:rsidR="009F6C96">
              <w:rPr>
                <w:sz w:val="28"/>
                <w:szCs w:val="28"/>
              </w:rPr>
              <w:t>32/97</w:t>
            </w:r>
          </w:p>
        </w:tc>
      </w:tr>
    </w:tbl>
    <w:p w:rsidR="008915E9" w:rsidRPr="00CF3F36" w:rsidRDefault="008915E9" w:rsidP="008915E9">
      <w:pPr>
        <w:jc w:val="center"/>
        <w:rPr>
          <w:sz w:val="28"/>
          <w:szCs w:val="28"/>
        </w:rPr>
      </w:pPr>
    </w:p>
    <w:p w:rsidR="008915E9" w:rsidRDefault="008915E9" w:rsidP="008915E9">
      <w:pPr>
        <w:jc w:val="center"/>
        <w:rPr>
          <w:sz w:val="28"/>
          <w:szCs w:val="28"/>
        </w:rPr>
      </w:pPr>
    </w:p>
    <w:p w:rsidR="000174B6" w:rsidRPr="00CF3F36" w:rsidRDefault="000174B6" w:rsidP="008915E9">
      <w:pPr>
        <w:jc w:val="center"/>
        <w:rPr>
          <w:sz w:val="28"/>
          <w:szCs w:val="28"/>
        </w:rPr>
      </w:pPr>
    </w:p>
    <w:p w:rsidR="008915E9" w:rsidRPr="00217576" w:rsidRDefault="008915E9" w:rsidP="008915E9">
      <w:pPr>
        <w:jc w:val="center"/>
        <w:rPr>
          <w:b/>
          <w:sz w:val="28"/>
          <w:szCs w:val="28"/>
        </w:rPr>
      </w:pPr>
      <w:r w:rsidRPr="00217576">
        <w:rPr>
          <w:b/>
          <w:sz w:val="28"/>
          <w:szCs w:val="28"/>
        </w:rPr>
        <w:t>СПИСОК</w:t>
      </w:r>
    </w:p>
    <w:p w:rsidR="00182A7F" w:rsidRDefault="008915E9" w:rsidP="00891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зарегистрированных</w:t>
      </w:r>
      <w:r w:rsidRPr="00217576">
        <w:rPr>
          <w:b/>
          <w:sz w:val="28"/>
          <w:szCs w:val="28"/>
        </w:rPr>
        <w:t xml:space="preserve"> депутатов Собрания депутатов муниципального образования «</w:t>
      </w:r>
      <w:proofErr w:type="spellStart"/>
      <w:r w:rsidR="00B827B2">
        <w:rPr>
          <w:b/>
          <w:sz w:val="28"/>
          <w:szCs w:val="28"/>
        </w:rPr>
        <w:t>Пекшиксолинск</w:t>
      </w:r>
      <w:r w:rsidR="0051175F">
        <w:rPr>
          <w:b/>
          <w:sz w:val="28"/>
          <w:szCs w:val="28"/>
        </w:rPr>
        <w:t>ое</w:t>
      </w:r>
      <w:proofErr w:type="spellEnd"/>
      <w:r w:rsidR="0051175F">
        <w:rPr>
          <w:b/>
          <w:sz w:val="28"/>
          <w:szCs w:val="28"/>
        </w:rPr>
        <w:t xml:space="preserve"> сельское поселение</w:t>
      </w:r>
      <w:r w:rsidRPr="00217576">
        <w:rPr>
          <w:b/>
          <w:sz w:val="28"/>
          <w:szCs w:val="28"/>
        </w:rPr>
        <w:t xml:space="preserve">» </w:t>
      </w:r>
      <w:r w:rsidR="0051175F">
        <w:rPr>
          <w:b/>
          <w:sz w:val="28"/>
          <w:szCs w:val="28"/>
        </w:rPr>
        <w:t>четвертого</w:t>
      </w:r>
      <w:r w:rsidRPr="00217576">
        <w:rPr>
          <w:b/>
          <w:sz w:val="28"/>
          <w:szCs w:val="28"/>
        </w:rPr>
        <w:t xml:space="preserve"> созыва</w:t>
      </w:r>
    </w:p>
    <w:p w:rsidR="00182A7F" w:rsidRDefault="00182A7F" w:rsidP="008915E9">
      <w:pPr>
        <w:jc w:val="center"/>
        <w:rPr>
          <w:b/>
          <w:sz w:val="28"/>
          <w:szCs w:val="28"/>
        </w:rPr>
      </w:pPr>
    </w:p>
    <w:p w:rsidR="00182A7F" w:rsidRDefault="00182A7F" w:rsidP="008915E9">
      <w:pPr>
        <w:jc w:val="center"/>
        <w:rPr>
          <w:b/>
          <w:sz w:val="28"/>
          <w:szCs w:val="28"/>
        </w:rPr>
      </w:pPr>
    </w:p>
    <w:p w:rsidR="008915E9" w:rsidRPr="008915E9" w:rsidRDefault="00B827B2" w:rsidP="008915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Пекшиксолинск</w:t>
      </w:r>
      <w:r w:rsidR="0051175F">
        <w:rPr>
          <w:b/>
          <w:sz w:val="28"/>
          <w:szCs w:val="28"/>
        </w:rPr>
        <w:t>ий</w:t>
      </w:r>
      <w:proofErr w:type="spellEnd"/>
      <w:r w:rsidR="00A30C8B">
        <w:rPr>
          <w:b/>
          <w:sz w:val="28"/>
          <w:szCs w:val="28"/>
        </w:rPr>
        <w:t xml:space="preserve"> </w:t>
      </w:r>
      <w:proofErr w:type="spellStart"/>
      <w:r w:rsidR="0051175F">
        <w:rPr>
          <w:b/>
          <w:sz w:val="28"/>
          <w:szCs w:val="28"/>
        </w:rPr>
        <w:t>одиннадцати</w:t>
      </w:r>
      <w:r w:rsidR="008915E9" w:rsidRPr="008915E9">
        <w:rPr>
          <w:b/>
          <w:sz w:val="28"/>
          <w:szCs w:val="28"/>
        </w:rPr>
        <w:t>мандатн</w:t>
      </w:r>
      <w:r w:rsidR="00182A7F">
        <w:rPr>
          <w:b/>
          <w:sz w:val="28"/>
          <w:szCs w:val="28"/>
        </w:rPr>
        <w:t>ый</w:t>
      </w:r>
      <w:proofErr w:type="spellEnd"/>
      <w:r w:rsidR="008915E9" w:rsidRPr="008915E9">
        <w:rPr>
          <w:b/>
          <w:sz w:val="28"/>
          <w:szCs w:val="28"/>
        </w:rPr>
        <w:t xml:space="preserve"> избирательн</w:t>
      </w:r>
      <w:r w:rsidR="00182A7F">
        <w:rPr>
          <w:b/>
          <w:sz w:val="28"/>
          <w:szCs w:val="28"/>
        </w:rPr>
        <w:t>ый</w:t>
      </w:r>
      <w:r w:rsidR="008915E9" w:rsidRPr="008915E9">
        <w:rPr>
          <w:b/>
          <w:sz w:val="28"/>
          <w:szCs w:val="28"/>
        </w:rPr>
        <w:t xml:space="preserve"> округ № </w:t>
      </w:r>
      <w:r w:rsidR="0051175F">
        <w:rPr>
          <w:b/>
          <w:sz w:val="28"/>
          <w:szCs w:val="28"/>
        </w:rPr>
        <w:t>1</w:t>
      </w:r>
    </w:p>
    <w:p w:rsidR="0051175F" w:rsidRPr="0051175F" w:rsidRDefault="0051175F" w:rsidP="0051175F">
      <w:pPr>
        <w:tabs>
          <w:tab w:val="center" w:pos="4536"/>
          <w:tab w:val="right" w:pos="9072"/>
        </w:tabs>
        <w:jc w:val="both"/>
        <w:rPr>
          <w:sz w:val="28"/>
          <w:szCs w:val="28"/>
        </w:rPr>
      </w:pPr>
    </w:p>
    <w:p w:rsidR="009F6C96" w:rsidRPr="009F6C96" w:rsidRDefault="009F6C96" w:rsidP="003E429A">
      <w:pPr>
        <w:pStyle w:val="af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9F6C96">
        <w:rPr>
          <w:sz w:val="28"/>
          <w:szCs w:val="28"/>
        </w:rPr>
        <w:t>Ходырев Юрий Леонидович, дата рождения – 21 июня 1973 года, место рождения – гор.</w:t>
      </w:r>
      <w:r w:rsidR="00A30C8B">
        <w:rPr>
          <w:sz w:val="28"/>
          <w:szCs w:val="28"/>
        </w:rPr>
        <w:t xml:space="preserve"> </w:t>
      </w:r>
      <w:r w:rsidRPr="009F6C96">
        <w:rPr>
          <w:sz w:val="28"/>
          <w:szCs w:val="28"/>
        </w:rPr>
        <w:t>Йошкар-Ола,  место жительства – Республика Марий Эл, Медведевский район, пос.</w:t>
      </w:r>
      <w:r w:rsidR="00A30C8B">
        <w:rPr>
          <w:sz w:val="28"/>
          <w:szCs w:val="28"/>
        </w:rPr>
        <w:t xml:space="preserve"> </w:t>
      </w:r>
      <w:r w:rsidRPr="009F6C96">
        <w:rPr>
          <w:sz w:val="28"/>
          <w:szCs w:val="28"/>
        </w:rPr>
        <w:t>Новый, профессиональное образование – высшее, Марийский государственный технический университет, 1995 год,  директор ООО МУК «</w:t>
      </w:r>
      <w:proofErr w:type="spellStart"/>
      <w:r w:rsidRPr="009F6C96">
        <w:rPr>
          <w:sz w:val="28"/>
          <w:szCs w:val="28"/>
        </w:rPr>
        <w:t>Жилкомсервис</w:t>
      </w:r>
      <w:proofErr w:type="spellEnd"/>
      <w:r w:rsidRPr="009F6C96">
        <w:rPr>
          <w:sz w:val="28"/>
          <w:szCs w:val="28"/>
        </w:rPr>
        <w:t>», член Всероссийской политической партии «ЕДИНАЯ РОССИЯ», выдвинут</w:t>
      </w:r>
      <w:r>
        <w:rPr>
          <w:sz w:val="28"/>
          <w:szCs w:val="28"/>
        </w:rPr>
        <w:t>ый</w:t>
      </w:r>
      <w:bookmarkStart w:id="0" w:name="_GoBack"/>
      <w:bookmarkEnd w:id="0"/>
      <w:r w:rsidRPr="009F6C96">
        <w:rPr>
          <w:sz w:val="28"/>
          <w:szCs w:val="28"/>
        </w:rPr>
        <w:t xml:space="preserve"> в порядке самовыдвижения</w:t>
      </w:r>
      <w:r w:rsidR="00A30C8B">
        <w:rPr>
          <w:sz w:val="28"/>
          <w:szCs w:val="28"/>
        </w:rPr>
        <w:t>.</w:t>
      </w:r>
    </w:p>
    <w:p w:rsidR="003E429A" w:rsidRPr="003E429A" w:rsidRDefault="003E429A" w:rsidP="003E429A">
      <w:pPr>
        <w:pStyle w:val="af"/>
        <w:ind w:left="284"/>
        <w:rPr>
          <w:sz w:val="28"/>
          <w:szCs w:val="28"/>
        </w:rPr>
      </w:pPr>
    </w:p>
    <w:p w:rsidR="003E429A" w:rsidRPr="003E429A" w:rsidRDefault="003E429A" w:rsidP="003E429A">
      <w:pPr>
        <w:pStyle w:val="af"/>
        <w:ind w:left="284"/>
        <w:rPr>
          <w:sz w:val="28"/>
          <w:szCs w:val="28"/>
        </w:rPr>
      </w:pPr>
    </w:p>
    <w:p w:rsidR="003E429A" w:rsidRPr="003E429A" w:rsidRDefault="003E429A" w:rsidP="003E429A">
      <w:pPr>
        <w:pStyle w:val="af"/>
        <w:ind w:left="284"/>
        <w:rPr>
          <w:sz w:val="28"/>
          <w:szCs w:val="28"/>
        </w:rPr>
      </w:pPr>
    </w:p>
    <w:p w:rsidR="003E429A" w:rsidRPr="00B827B2" w:rsidRDefault="003E429A" w:rsidP="003E429A">
      <w:pPr>
        <w:pStyle w:val="af"/>
        <w:ind w:left="284"/>
        <w:jc w:val="both"/>
        <w:rPr>
          <w:sz w:val="28"/>
          <w:szCs w:val="28"/>
        </w:rPr>
      </w:pPr>
    </w:p>
    <w:p w:rsidR="008D0CDE" w:rsidRPr="00D63E22" w:rsidRDefault="008D0CDE" w:rsidP="00D63E22">
      <w:pPr>
        <w:jc w:val="both"/>
        <w:rPr>
          <w:sz w:val="28"/>
          <w:szCs w:val="28"/>
        </w:rPr>
      </w:pPr>
    </w:p>
    <w:p w:rsidR="00D63E22" w:rsidRPr="00D63E22" w:rsidRDefault="00D63E22" w:rsidP="00D63E22">
      <w:pPr>
        <w:jc w:val="both"/>
        <w:rPr>
          <w:sz w:val="28"/>
          <w:szCs w:val="28"/>
        </w:rPr>
      </w:pPr>
    </w:p>
    <w:p w:rsidR="008D0CDE" w:rsidRPr="008D0CDE" w:rsidRDefault="008D0CDE" w:rsidP="008D0CDE">
      <w:pPr>
        <w:pStyle w:val="af"/>
        <w:ind w:left="284"/>
        <w:jc w:val="both"/>
        <w:rPr>
          <w:sz w:val="28"/>
          <w:szCs w:val="28"/>
        </w:rPr>
      </w:pPr>
    </w:p>
    <w:p w:rsidR="008D0CDE" w:rsidRPr="008D0CDE" w:rsidRDefault="008D0CDE" w:rsidP="008D0CDE">
      <w:pPr>
        <w:jc w:val="both"/>
        <w:rPr>
          <w:sz w:val="28"/>
          <w:szCs w:val="28"/>
        </w:rPr>
      </w:pPr>
    </w:p>
    <w:p w:rsidR="008D0CDE" w:rsidRPr="008D0CDE" w:rsidRDefault="008D0CDE" w:rsidP="008D0CDE">
      <w:pPr>
        <w:pStyle w:val="af"/>
        <w:ind w:left="284"/>
        <w:jc w:val="both"/>
        <w:rPr>
          <w:sz w:val="28"/>
          <w:szCs w:val="28"/>
        </w:rPr>
      </w:pPr>
    </w:p>
    <w:p w:rsidR="008D0CDE" w:rsidRPr="008D0CDE" w:rsidRDefault="008D0CDE" w:rsidP="008D0CDE">
      <w:pPr>
        <w:pStyle w:val="af"/>
        <w:ind w:left="284"/>
        <w:jc w:val="both"/>
        <w:rPr>
          <w:sz w:val="28"/>
          <w:szCs w:val="28"/>
        </w:rPr>
      </w:pPr>
    </w:p>
    <w:p w:rsidR="00D67AD6" w:rsidRPr="00D67AD6" w:rsidRDefault="00D67AD6" w:rsidP="008D0CDE">
      <w:pPr>
        <w:pStyle w:val="af"/>
        <w:ind w:left="284"/>
        <w:jc w:val="both"/>
        <w:rPr>
          <w:sz w:val="28"/>
          <w:szCs w:val="28"/>
        </w:rPr>
      </w:pPr>
    </w:p>
    <w:p w:rsidR="0067657B" w:rsidRDefault="0067657B" w:rsidP="0067657B">
      <w:pPr>
        <w:pStyle w:val="af"/>
        <w:ind w:left="284"/>
        <w:jc w:val="both"/>
        <w:rPr>
          <w:sz w:val="28"/>
          <w:szCs w:val="28"/>
        </w:rPr>
      </w:pPr>
    </w:p>
    <w:p w:rsidR="00FD4532" w:rsidRPr="00FD4532" w:rsidRDefault="00FD4532" w:rsidP="00FD4532">
      <w:pPr>
        <w:pStyle w:val="af"/>
        <w:ind w:left="284"/>
        <w:jc w:val="both"/>
        <w:rPr>
          <w:sz w:val="28"/>
          <w:szCs w:val="28"/>
        </w:rPr>
      </w:pPr>
    </w:p>
    <w:sectPr w:rsidR="00FD4532" w:rsidRPr="00FD4532" w:rsidSect="005D1161"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95" w:rsidRPr="00CF2C88" w:rsidRDefault="00740E95" w:rsidP="005D1161">
      <w:pPr>
        <w:rPr>
          <w:sz w:val="28"/>
        </w:rPr>
      </w:pPr>
      <w:r>
        <w:separator/>
      </w:r>
    </w:p>
  </w:endnote>
  <w:endnote w:type="continuationSeparator" w:id="1">
    <w:p w:rsidR="00740E95" w:rsidRPr="00CF2C88" w:rsidRDefault="00740E95" w:rsidP="005D1161">
      <w:pPr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95" w:rsidRPr="00CF2C88" w:rsidRDefault="00740E95" w:rsidP="005D1161">
      <w:pPr>
        <w:rPr>
          <w:sz w:val="28"/>
        </w:rPr>
      </w:pPr>
      <w:r>
        <w:separator/>
      </w:r>
    </w:p>
  </w:footnote>
  <w:footnote w:type="continuationSeparator" w:id="1">
    <w:p w:rsidR="00740E95" w:rsidRPr="00CF2C88" w:rsidRDefault="00740E95" w:rsidP="005D1161">
      <w:pPr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82400"/>
      <w:docPartObj>
        <w:docPartGallery w:val="Page Numbers (Top of Page)"/>
        <w:docPartUnique/>
      </w:docPartObj>
    </w:sdtPr>
    <w:sdtContent>
      <w:p w:rsidR="005D1161" w:rsidRDefault="00071E37" w:rsidP="005D1161">
        <w:pPr>
          <w:pStyle w:val="a3"/>
          <w:jc w:val="center"/>
        </w:pPr>
        <w:r>
          <w:fldChar w:fldCharType="begin"/>
        </w:r>
        <w:r w:rsidR="0007184F">
          <w:instrText xml:space="preserve"> PAGE   \* MERGEFORMAT </w:instrText>
        </w:r>
        <w:r>
          <w:fldChar w:fldCharType="separate"/>
        </w:r>
        <w:r w:rsidR="00A30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5ED"/>
    <w:multiLevelType w:val="hybridMultilevel"/>
    <w:tmpl w:val="07046246"/>
    <w:lvl w:ilvl="0" w:tplc="6CBCD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1293E"/>
    <w:multiLevelType w:val="hybridMultilevel"/>
    <w:tmpl w:val="AC82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1EFD"/>
    <w:multiLevelType w:val="hybridMultilevel"/>
    <w:tmpl w:val="5466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76F1"/>
    <w:multiLevelType w:val="hybridMultilevel"/>
    <w:tmpl w:val="DA685F6E"/>
    <w:lvl w:ilvl="0" w:tplc="570CF9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56"/>
    <w:rsid w:val="000174B6"/>
    <w:rsid w:val="0007184F"/>
    <w:rsid w:val="00071E37"/>
    <w:rsid w:val="000B12E1"/>
    <w:rsid w:val="00114AD1"/>
    <w:rsid w:val="00182A7F"/>
    <w:rsid w:val="00287E48"/>
    <w:rsid w:val="002C7E07"/>
    <w:rsid w:val="002E43EF"/>
    <w:rsid w:val="002F3216"/>
    <w:rsid w:val="00300398"/>
    <w:rsid w:val="00302CEB"/>
    <w:rsid w:val="00311753"/>
    <w:rsid w:val="003433F5"/>
    <w:rsid w:val="003A0CBC"/>
    <w:rsid w:val="003C5312"/>
    <w:rsid w:val="003E429A"/>
    <w:rsid w:val="004F4629"/>
    <w:rsid w:val="0051175F"/>
    <w:rsid w:val="005B2D42"/>
    <w:rsid w:val="005B5756"/>
    <w:rsid w:val="005D1161"/>
    <w:rsid w:val="0067657B"/>
    <w:rsid w:val="00683D3B"/>
    <w:rsid w:val="006962F5"/>
    <w:rsid w:val="00740E95"/>
    <w:rsid w:val="0077312E"/>
    <w:rsid w:val="00774CAF"/>
    <w:rsid w:val="007C4698"/>
    <w:rsid w:val="008361CF"/>
    <w:rsid w:val="008915E9"/>
    <w:rsid w:val="008D0CDE"/>
    <w:rsid w:val="0092108A"/>
    <w:rsid w:val="009F6C96"/>
    <w:rsid w:val="009F7D29"/>
    <w:rsid w:val="00A11F7A"/>
    <w:rsid w:val="00A30C8B"/>
    <w:rsid w:val="00A32115"/>
    <w:rsid w:val="00A862FC"/>
    <w:rsid w:val="00AB42F0"/>
    <w:rsid w:val="00AD1028"/>
    <w:rsid w:val="00AD785D"/>
    <w:rsid w:val="00B066B0"/>
    <w:rsid w:val="00B43580"/>
    <w:rsid w:val="00B827B2"/>
    <w:rsid w:val="00BE7238"/>
    <w:rsid w:val="00CB4984"/>
    <w:rsid w:val="00CD2B09"/>
    <w:rsid w:val="00CD6B1E"/>
    <w:rsid w:val="00D341D4"/>
    <w:rsid w:val="00D63E22"/>
    <w:rsid w:val="00D67AD6"/>
    <w:rsid w:val="00D85CBF"/>
    <w:rsid w:val="00DA3066"/>
    <w:rsid w:val="00DC241C"/>
    <w:rsid w:val="00DC24CF"/>
    <w:rsid w:val="00DE2139"/>
    <w:rsid w:val="00E11229"/>
    <w:rsid w:val="00E12BF6"/>
    <w:rsid w:val="00E34519"/>
    <w:rsid w:val="00E44D6F"/>
    <w:rsid w:val="00E77094"/>
    <w:rsid w:val="00E77989"/>
    <w:rsid w:val="00E85BC5"/>
    <w:rsid w:val="00EA2712"/>
    <w:rsid w:val="00EA3A99"/>
    <w:rsid w:val="00EC6A14"/>
    <w:rsid w:val="00EE3941"/>
    <w:rsid w:val="00F140AC"/>
    <w:rsid w:val="00F21264"/>
    <w:rsid w:val="00F5284F"/>
    <w:rsid w:val="00F61A7F"/>
    <w:rsid w:val="00FD4532"/>
    <w:rsid w:val="00FE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75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B5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5B5756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5B575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4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2F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semiHidden/>
    <w:rsid w:val="00EC6A14"/>
  </w:style>
  <w:style w:type="paragraph" w:styleId="aa">
    <w:name w:val="footer"/>
    <w:basedOn w:val="a"/>
    <w:link w:val="ab"/>
    <w:uiPriority w:val="99"/>
    <w:semiHidden/>
    <w:unhideWhenUsed/>
    <w:rsid w:val="005D11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82A7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2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82A7F"/>
    <w:rPr>
      <w:vertAlign w:val="superscript"/>
    </w:rPr>
  </w:style>
  <w:style w:type="paragraph" w:styleId="af">
    <w:name w:val="List Paragraph"/>
    <w:basedOn w:val="a"/>
    <w:uiPriority w:val="34"/>
    <w:qFormat/>
    <w:rsid w:val="0051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XXJ7TYMEEKJ2-1718317961-634</_dlc_DocId>
    <_dlc_DocIdUrl xmlns="57504d04-691e-4fc4-8f09-4f19fdbe90f6">
      <Url>https://vip.gov.mari.ru/tzik/tik_medvedevo/_layouts/DocIdRedir.aspx?ID=XXJ7TYMEEKJ2-1718317961-634</Url>
      <Description>XXJ7TYMEEKJ2-1718317961-634</Description>
    </_dlc_DocIdUrl>
  </documentManagement>
</p:properties>
</file>

<file path=customXml/itemProps1.xml><?xml version="1.0" encoding="utf-8"?>
<ds:datastoreItem xmlns:ds="http://schemas.openxmlformats.org/officeDocument/2006/customXml" ds:itemID="{350FE3C9-C0B8-4A75-B296-072AF215213F}"/>
</file>

<file path=customXml/itemProps2.xml><?xml version="1.0" encoding="utf-8"?>
<ds:datastoreItem xmlns:ds="http://schemas.openxmlformats.org/officeDocument/2006/customXml" ds:itemID="{3BFFC257-729D-4E2D-A418-7A713CD81F8A}"/>
</file>

<file path=customXml/itemProps3.xml><?xml version="1.0" encoding="utf-8"?>
<ds:datastoreItem xmlns:ds="http://schemas.openxmlformats.org/officeDocument/2006/customXml" ds:itemID="{E744D566-00E4-46EA-A50E-AD261E20AF23}"/>
</file>

<file path=customXml/itemProps4.xml><?xml version="1.0" encoding="utf-8"?>
<ds:datastoreItem xmlns:ds="http://schemas.openxmlformats.org/officeDocument/2006/customXml" ds:itemID="{97E563FA-3EF9-40DE-AA4C-773422A41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избранных депутатов Собрания депутатов муниципального образования «Пекшиксолинское сельское поселение» четвертого созыва</dc:title>
  <dc:creator>User20</dc:creator>
  <cp:lastModifiedBy>admuser</cp:lastModifiedBy>
  <cp:revision>19</cp:revision>
  <cp:lastPrinted>2019-09-08T12:43:00Z</cp:lastPrinted>
  <dcterms:created xsi:type="dcterms:W3CDTF">2019-08-30T08:02:00Z</dcterms:created>
  <dcterms:modified xsi:type="dcterms:W3CDTF">2020-09-30T13:31:00Z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60860592-b717-4941-a082-99a0ad520b78</vt:lpwstr>
  </property>
</Properties>
</file>