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365"/>
        <w:gridCol w:w="2268"/>
      </w:tblGrid>
      <w:tr w:rsidR="00C76041" w:rsidRPr="00D145DC" w:rsidTr="007764C1">
        <w:trPr>
          <w:trHeight w:val="523"/>
          <w:jc w:val="center"/>
        </w:trPr>
        <w:tc>
          <w:tcPr>
            <w:tcW w:w="2668" w:type="dxa"/>
          </w:tcPr>
          <w:p w:rsidR="00C76041" w:rsidRPr="00D145DC" w:rsidRDefault="007764C1" w:rsidP="00D145D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365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45680D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7764C1">
              <w:rPr>
                <w:szCs w:val="28"/>
              </w:rPr>
              <w:t>15</w:t>
            </w:r>
            <w:r w:rsidRPr="00D145DC">
              <w:rPr>
                <w:szCs w:val="28"/>
              </w:rPr>
              <w:t>/</w:t>
            </w:r>
            <w:r w:rsidR="007764C1">
              <w:rPr>
                <w:szCs w:val="28"/>
              </w:rPr>
              <w:t>55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E96E4B" w:rsidRPr="00E96E4B" w:rsidRDefault="00E96E4B" w:rsidP="007764C1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C76041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</w:t>
      </w:r>
      <w:r w:rsidR="00C76041"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избирательн</w:t>
      </w:r>
      <w:r w:rsidR="00C76041"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комисси</w:t>
      </w:r>
      <w:r w:rsidR="00C76041">
        <w:rPr>
          <w:b/>
          <w:sz w:val="28"/>
          <w:szCs w:val="20"/>
        </w:rPr>
        <w:t>й</w:t>
      </w:r>
      <w:r w:rsidRPr="00E96E4B">
        <w:rPr>
          <w:b/>
          <w:sz w:val="28"/>
          <w:szCs w:val="20"/>
        </w:rPr>
        <w:t xml:space="preserve">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25188B">
        <w:rPr>
          <w:b/>
          <w:sz w:val="20"/>
          <w:szCs w:val="20"/>
        </w:rPr>
        <w:br/>
      </w:r>
      <w:r>
        <w:rPr>
          <w:b/>
          <w:sz w:val="28"/>
          <w:szCs w:val="20"/>
        </w:rPr>
        <w:t>избирательн</w:t>
      </w:r>
      <w:r w:rsidR="00C76041">
        <w:rPr>
          <w:b/>
          <w:sz w:val="28"/>
          <w:szCs w:val="20"/>
        </w:rPr>
        <w:t>ых</w:t>
      </w:r>
      <w:r>
        <w:rPr>
          <w:b/>
          <w:sz w:val="28"/>
          <w:szCs w:val="20"/>
        </w:rPr>
        <w:t xml:space="preserve"> участк</w:t>
      </w:r>
      <w:r w:rsidR="00C76041">
        <w:rPr>
          <w:b/>
          <w:sz w:val="28"/>
          <w:szCs w:val="20"/>
        </w:rPr>
        <w:t>ов</w:t>
      </w:r>
      <w:r>
        <w:rPr>
          <w:b/>
          <w:sz w:val="28"/>
          <w:szCs w:val="20"/>
        </w:rPr>
        <w:t xml:space="preserve"> </w:t>
      </w:r>
    </w:p>
    <w:p w:rsidR="00E96E4B" w:rsidRDefault="00E96E4B" w:rsidP="001B1539">
      <w:pPr>
        <w:spacing w:line="276" w:lineRule="auto"/>
        <w:jc w:val="center"/>
        <w:rPr>
          <w:bCs/>
          <w:sz w:val="28"/>
          <w:szCs w:val="20"/>
        </w:rPr>
      </w:pPr>
    </w:p>
    <w:p w:rsidR="00E96E4B" w:rsidRPr="00E96E4B" w:rsidRDefault="00E96E4B" w:rsidP="007764C1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8F7CF4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8F7CF4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7764C1">
        <w:rPr>
          <w:sz w:val="28"/>
          <w:szCs w:val="20"/>
        </w:rPr>
        <w:t>Михайловой Елены Валериановны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C76041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76041">
        <w:rPr>
          <w:sz w:val="28"/>
          <w:szCs w:val="20"/>
        </w:rPr>
        <w:t>1</w:t>
      </w:r>
      <w:r w:rsidR="00250DF3">
        <w:rPr>
          <w:sz w:val="28"/>
          <w:szCs w:val="20"/>
        </w:rPr>
        <w:t>4</w:t>
      </w:r>
      <w:r w:rsidR="0045680D">
        <w:rPr>
          <w:sz w:val="28"/>
          <w:szCs w:val="20"/>
        </w:rPr>
        <w:t>9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C76041">
        <w:rPr>
          <w:sz w:val="28"/>
          <w:szCs w:val="28"/>
        </w:rPr>
        <w:t xml:space="preserve"> </w:t>
      </w:r>
      <w:r w:rsidR="007E23E1">
        <w:rPr>
          <w:sz w:val="28"/>
          <w:szCs w:val="28"/>
        </w:rPr>
        <w:t xml:space="preserve">Целищевой Екатерины Сергеевны, </w:t>
      </w:r>
      <w:r w:rsidR="007E23E1">
        <w:rPr>
          <w:sz w:val="28"/>
          <w:szCs w:val="20"/>
        </w:rPr>
        <w:t>члена</w:t>
      </w:r>
      <w:r w:rsidR="007E23E1" w:rsidRPr="00E96E4B">
        <w:rPr>
          <w:sz w:val="28"/>
          <w:szCs w:val="20"/>
        </w:rPr>
        <w:t xml:space="preserve"> участковой избирательной</w:t>
      </w:r>
      <w:r w:rsidR="007E23E1">
        <w:rPr>
          <w:sz w:val="28"/>
          <w:szCs w:val="20"/>
        </w:rPr>
        <w:t xml:space="preserve"> </w:t>
      </w:r>
      <w:r w:rsidR="007E23E1" w:rsidRPr="00E96E4B">
        <w:rPr>
          <w:sz w:val="28"/>
          <w:szCs w:val="20"/>
        </w:rPr>
        <w:t>комиссии</w:t>
      </w:r>
      <w:r w:rsidR="007E23E1" w:rsidRPr="00E96E4B">
        <w:rPr>
          <w:sz w:val="28"/>
          <w:szCs w:val="28"/>
        </w:rPr>
        <w:t xml:space="preserve"> </w:t>
      </w:r>
      <w:r w:rsidR="007E23E1">
        <w:rPr>
          <w:sz w:val="28"/>
          <w:szCs w:val="20"/>
        </w:rPr>
        <w:t>избирательного участка № 152 с правом решающего голоса</w:t>
      </w:r>
      <w:r w:rsidR="007E23E1">
        <w:rPr>
          <w:sz w:val="28"/>
          <w:szCs w:val="28"/>
        </w:rPr>
        <w:t>, Смеловой Анастасии Сергеевны</w:t>
      </w:r>
      <w:r w:rsidR="007E23E1" w:rsidRPr="00E96E4B">
        <w:rPr>
          <w:sz w:val="28"/>
          <w:szCs w:val="20"/>
        </w:rPr>
        <w:t xml:space="preserve">, </w:t>
      </w:r>
      <w:r w:rsidR="007E23E1">
        <w:rPr>
          <w:sz w:val="28"/>
          <w:szCs w:val="20"/>
        </w:rPr>
        <w:t>члена</w:t>
      </w:r>
      <w:r w:rsidR="007E23E1" w:rsidRPr="00E96E4B">
        <w:rPr>
          <w:sz w:val="28"/>
          <w:szCs w:val="20"/>
        </w:rPr>
        <w:t xml:space="preserve"> участковой избирательной</w:t>
      </w:r>
      <w:r w:rsidR="007E23E1">
        <w:rPr>
          <w:sz w:val="28"/>
          <w:szCs w:val="20"/>
        </w:rPr>
        <w:t xml:space="preserve"> </w:t>
      </w:r>
      <w:r w:rsidR="007E23E1" w:rsidRPr="00E96E4B">
        <w:rPr>
          <w:sz w:val="28"/>
          <w:szCs w:val="20"/>
        </w:rPr>
        <w:t>комиссии</w:t>
      </w:r>
      <w:r w:rsidR="007E23E1" w:rsidRPr="00E96E4B">
        <w:rPr>
          <w:sz w:val="28"/>
          <w:szCs w:val="28"/>
        </w:rPr>
        <w:t xml:space="preserve"> </w:t>
      </w:r>
      <w:r w:rsidR="007E23E1">
        <w:rPr>
          <w:sz w:val="28"/>
          <w:szCs w:val="20"/>
        </w:rPr>
        <w:t>избирательного участка № 153 с правом решающего голоса,</w:t>
      </w:r>
      <w:r w:rsidR="007E23E1">
        <w:rPr>
          <w:sz w:val="28"/>
          <w:szCs w:val="28"/>
        </w:rPr>
        <w:t xml:space="preserve"> </w:t>
      </w:r>
      <w:proofErr w:type="spellStart"/>
      <w:r w:rsidR="007764C1">
        <w:rPr>
          <w:sz w:val="28"/>
          <w:szCs w:val="28"/>
        </w:rPr>
        <w:t>Частушкина</w:t>
      </w:r>
      <w:proofErr w:type="spellEnd"/>
      <w:r w:rsidR="007764C1">
        <w:rPr>
          <w:sz w:val="28"/>
          <w:szCs w:val="28"/>
        </w:rPr>
        <w:t xml:space="preserve"> Евгения Вячеславовича</w:t>
      </w:r>
      <w:r w:rsidR="00C76041" w:rsidRPr="00E96E4B">
        <w:rPr>
          <w:sz w:val="28"/>
          <w:szCs w:val="20"/>
        </w:rPr>
        <w:t xml:space="preserve">, </w:t>
      </w:r>
      <w:r w:rsidR="00C76041">
        <w:rPr>
          <w:sz w:val="28"/>
          <w:szCs w:val="20"/>
        </w:rPr>
        <w:t>члена</w:t>
      </w:r>
      <w:r w:rsidR="00C76041" w:rsidRPr="00E96E4B">
        <w:rPr>
          <w:sz w:val="28"/>
          <w:szCs w:val="20"/>
        </w:rPr>
        <w:t xml:space="preserve"> участковой избирательной</w:t>
      </w:r>
      <w:r w:rsidR="00C76041">
        <w:rPr>
          <w:sz w:val="28"/>
          <w:szCs w:val="20"/>
        </w:rPr>
        <w:t xml:space="preserve"> </w:t>
      </w:r>
      <w:r w:rsidR="00C76041" w:rsidRPr="00E96E4B">
        <w:rPr>
          <w:sz w:val="28"/>
          <w:szCs w:val="20"/>
        </w:rPr>
        <w:t>комиссии</w:t>
      </w:r>
      <w:r w:rsidR="00C76041" w:rsidRPr="00E96E4B">
        <w:rPr>
          <w:sz w:val="28"/>
          <w:szCs w:val="28"/>
        </w:rPr>
        <w:t xml:space="preserve"> </w:t>
      </w:r>
      <w:r w:rsidR="00C76041">
        <w:rPr>
          <w:sz w:val="28"/>
          <w:szCs w:val="20"/>
        </w:rPr>
        <w:t>избирательного участка № 1</w:t>
      </w:r>
      <w:r w:rsidR="007764C1">
        <w:rPr>
          <w:sz w:val="28"/>
          <w:szCs w:val="20"/>
        </w:rPr>
        <w:t>53</w:t>
      </w:r>
      <w:r w:rsidR="00C76041">
        <w:rPr>
          <w:sz w:val="28"/>
          <w:szCs w:val="20"/>
        </w:rPr>
        <w:t xml:space="preserve"> с правом решающего голоса</w:t>
      </w:r>
      <w:r w:rsidR="00C76041">
        <w:rPr>
          <w:sz w:val="28"/>
          <w:szCs w:val="28"/>
        </w:rPr>
        <w:t>,</w:t>
      </w:r>
      <w:r w:rsidR="003F20CF">
        <w:rPr>
          <w:sz w:val="28"/>
          <w:szCs w:val="28"/>
        </w:rPr>
        <w:t xml:space="preserve"> </w:t>
      </w:r>
      <w:proofErr w:type="spellStart"/>
      <w:r w:rsidR="007E23E1">
        <w:rPr>
          <w:sz w:val="28"/>
          <w:szCs w:val="28"/>
        </w:rPr>
        <w:t>Китарьевой</w:t>
      </w:r>
      <w:proofErr w:type="spellEnd"/>
      <w:r w:rsidR="007E23E1">
        <w:rPr>
          <w:sz w:val="28"/>
          <w:szCs w:val="28"/>
        </w:rPr>
        <w:t xml:space="preserve"> Марии Геннадьевны</w:t>
      </w:r>
      <w:r w:rsidR="007E23E1" w:rsidRPr="00E96E4B">
        <w:rPr>
          <w:sz w:val="28"/>
          <w:szCs w:val="20"/>
        </w:rPr>
        <w:t xml:space="preserve">, </w:t>
      </w:r>
      <w:r w:rsidR="007E23E1">
        <w:rPr>
          <w:sz w:val="28"/>
          <w:szCs w:val="20"/>
        </w:rPr>
        <w:t>члена</w:t>
      </w:r>
      <w:r w:rsidR="007E23E1" w:rsidRPr="00E96E4B">
        <w:rPr>
          <w:sz w:val="28"/>
          <w:szCs w:val="20"/>
        </w:rPr>
        <w:t xml:space="preserve"> участковой избирательной</w:t>
      </w:r>
      <w:r w:rsidR="007E23E1">
        <w:rPr>
          <w:sz w:val="28"/>
          <w:szCs w:val="20"/>
        </w:rPr>
        <w:t xml:space="preserve"> </w:t>
      </w:r>
      <w:r w:rsidR="007E23E1" w:rsidRPr="00E96E4B">
        <w:rPr>
          <w:sz w:val="28"/>
          <w:szCs w:val="20"/>
        </w:rPr>
        <w:t>комиссии</w:t>
      </w:r>
      <w:r w:rsidR="007E23E1" w:rsidRPr="00E96E4B">
        <w:rPr>
          <w:sz w:val="28"/>
          <w:szCs w:val="28"/>
        </w:rPr>
        <w:t xml:space="preserve"> </w:t>
      </w:r>
      <w:r w:rsidR="007E23E1">
        <w:rPr>
          <w:sz w:val="28"/>
          <w:szCs w:val="20"/>
        </w:rPr>
        <w:t>избирательного участка № 159 с правом решающего голоса,</w:t>
      </w:r>
      <w:r w:rsidR="007E23E1">
        <w:rPr>
          <w:sz w:val="28"/>
          <w:szCs w:val="28"/>
        </w:rPr>
        <w:t xml:space="preserve"> </w:t>
      </w:r>
      <w:r w:rsidR="003F20CF">
        <w:rPr>
          <w:sz w:val="28"/>
          <w:szCs w:val="28"/>
        </w:rPr>
        <w:t>Козьмодемьянская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Pr="00BE55C9" w:rsidRDefault="00AC7574" w:rsidP="007764C1">
      <w:pPr>
        <w:ind w:firstLine="709"/>
        <w:jc w:val="both"/>
        <w:rPr>
          <w:sz w:val="28"/>
          <w:szCs w:val="28"/>
        </w:rPr>
      </w:pPr>
      <w:r w:rsidRPr="00BE55C9">
        <w:rPr>
          <w:sz w:val="28"/>
          <w:szCs w:val="28"/>
        </w:rPr>
        <w:t>1</w:t>
      </w:r>
      <w:r w:rsidR="003D031A" w:rsidRPr="00BE55C9">
        <w:rPr>
          <w:sz w:val="28"/>
          <w:szCs w:val="28"/>
        </w:rPr>
        <w:t>. Досрочно прекратить полномочи</w:t>
      </w:r>
      <w:r w:rsidR="00C15F6D" w:rsidRPr="00BE55C9">
        <w:rPr>
          <w:sz w:val="28"/>
          <w:szCs w:val="28"/>
        </w:rPr>
        <w:t>я</w:t>
      </w:r>
      <w:r w:rsidR="003D031A" w:rsidRPr="00BE55C9">
        <w:rPr>
          <w:sz w:val="28"/>
          <w:szCs w:val="28"/>
        </w:rPr>
        <w:t xml:space="preserve"> члена участковой избирательной комиссии </w:t>
      </w:r>
      <w:r w:rsidR="003D031A" w:rsidRPr="00BE55C9">
        <w:rPr>
          <w:bCs/>
          <w:sz w:val="28"/>
          <w:szCs w:val="28"/>
        </w:rPr>
        <w:t>с правом решающего голоса</w:t>
      </w:r>
      <w:r w:rsidR="003D031A" w:rsidRPr="00BE55C9">
        <w:rPr>
          <w:sz w:val="28"/>
          <w:szCs w:val="28"/>
        </w:rPr>
        <w:t xml:space="preserve"> избирательного участка № </w:t>
      </w:r>
      <w:r w:rsidR="003F20CF" w:rsidRPr="00BE55C9">
        <w:rPr>
          <w:sz w:val="28"/>
          <w:szCs w:val="28"/>
        </w:rPr>
        <w:t>1</w:t>
      </w:r>
      <w:r w:rsidR="00250DF3">
        <w:rPr>
          <w:sz w:val="28"/>
          <w:szCs w:val="28"/>
        </w:rPr>
        <w:t>4</w:t>
      </w:r>
      <w:r w:rsidR="0045680D">
        <w:rPr>
          <w:sz w:val="28"/>
          <w:szCs w:val="28"/>
        </w:rPr>
        <w:t>9</w:t>
      </w:r>
      <w:r w:rsidR="003D031A" w:rsidRPr="00BE55C9">
        <w:rPr>
          <w:sz w:val="28"/>
          <w:szCs w:val="28"/>
        </w:rPr>
        <w:t xml:space="preserve"> </w:t>
      </w:r>
      <w:r w:rsidR="003D031A" w:rsidRPr="00BE55C9">
        <w:rPr>
          <w:sz w:val="28"/>
          <w:szCs w:val="28"/>
        </w:rPr>
        <w:br/>
      </w:r>
      <w:r w:rsidR="007764C1">
        <w:rPr>
          <w:sz w:val="28"/>
          <w:szCs w:val="20"/>
        </w:rPr>
        <w:t>Михайловой Елены Валериановны</w:t>
      </w:r>
      <w:r w:rsidR="003D031A" w:rsidRPr="00BE55C9">
        <w:rPr>
          <w:sz w:val="28"/>
          <w:szCs w:val="28"/>
        </w:rPr>
        <w:t>, предложенно</w:t>
      </w:r>
      <w:r w:rsidR="00615E00">
        <w:rPr>
          <w:sz w:val="28"/>
          <w:szCs w:val="28"/>
        </w:rPr>
        <w:t>й</w:t>
      </w:r>
      <w:r w:rsidR="003D031A" w:rsidRPr="00BE55C9">
        <w:rPr>
          <w:sz w:val="28"/>
          <w:szCs w:val="28"/>
        </w:rPr>
        <w:t xml:space="preserve"> для назначения в состав комиссии </w:t>
      </w:r>
      <w:r w:rsidR="00615E00" w:rsidRPr="00BE55C9">
        <w:rPr>
          <w:sz w:val="28"/>
          <w:szCs w:val="28"/>
        </w:rPr>
        <w:t>с</w:t>
      </w:r>
      <w:r w:rsidR="00615E00" w:rsidRPr="00BE55C9">
        <w:rPr>
          <w:color w:val="000000"/>
          <w:sz w:val="28"/>
          <w:szCs w:val="28"/>
        </w:rPr>
        <w:t xml:space="preserve">обранием избирателей по месту </w:t>
      </w:r>
      <w:r w:rsidR="0045680D">
        <w:rPr>
          <w:color w:val="000000"/>
          <w:sz w:val="28"/>
          <w:szCs w:val="28"/>
        </w:rPr>
        <w:t>работы</w:t>
      </w:r>
      <w:r w:rsidR="003D031A" w:rsidRPr="00BE55C9">
        <w:rPr>
          <w:sz w:val="28"/>
          <w:szCs w:val="28"/>
        </w:rPr>
        <w:t>.</w:t>
      </w:r>
    </w:p>
    <w:p w:rsidR="002A187D" w:rsidRDefault="00AC7574" w:rsidP="007764C1">
      <w:pPr>
        <w:ind w:firstLine="709"/>
        <w:jc w:val="both"/>
        <w:rPr>
          <w:color w:val="000000"/>
          <w:sz w:val="28"/>
          <w:szCs w:val="28"/>
        </w:rPr>
      </w:pPr>
      <w:r w:rsidRPr="00BE55C9">
        <w:rPr>
          <w:sz w:val="28"/>
          <w:szCs w:val="28"/>
        </w:rPr>
        <w:t>2</w:t>
      </w:r>
      <w:r w:rsidR="00E96E4B" w:rsidRPr="00BE55C9">
        <w:rPr>
          <w:sz w:val="28"/>
          <w:szCs w:val="28"/>
        </w:rPr>
        <w:t>. </w:t>
      </w:r>
      <w:r w:rsidR="003F20CF" w:rsidRPr="00BE55C9">
        <w:rPr>
          <w:sz w:val="28"/>
          <w:szCs w:val="28"/>
        </w:rPr>
        <w:t xml:space="preserve">Досрочно прекратить полномочия члена участковой избирательной комиссии </w:t>
      </w:r>
      <w:r w:rsidR="003F20CF" w:rsidRPr="00BE55C9">
        <w:rPr>
          <w:bCs/>
          <w:sz w:val="28"/>
          <w:szCs w:val="28"/>
        </w:rPr>
        <w:t>с правом решающего голоса</w:t>
      </w:r>
      <w:r w:rsidR="003F20CF" w:rsidRPr="00BE55C9">
        <w:rPr>
          <w:sz w:val="28"/>
          <w:szCs w:val="28"/>
        </w:rPr>
        <w:t xml:space="preserve"> избирательного участка № 1</w:t>
      </w:r>
      <w:r w:rsidR="007E23E1">
        <w:rPr>
          <w:sz w:val="28"/>
          <w:szCs w:val="28"/>
        </w:rPr>
        <w:t>52</w:t>
      </w:r>
      <w:r w:rsidR="003F20CF" w:rsidRPr="00BE55C9">
        <w:rPr>
          <w:sz w:val="28"/>
          <w:szCs w:val="28"/>
        </w:rPr>
        <w:t xml:space="preserve"> </w:t>
      </w:r>
      <w:r w:rsidR="003F20CF" w:rsidRPr="00BE55C9">
        <w:rPr>
          <w:sz w:val="28"/>
          <w:szCs w:val="28"/>
        </w:rPr>
        <w:br/>
      </w:r>
      <w:r w:rsidR="007E23E1">
        <w:rPr>
          <w:sz w:val="28"/>
          <w:szCs w:val="28"/>
        </w:rPr>
        <w:t>Целищевой Екатерины Сергеевны</w:t>
      </w:r>
      <w:r w:rsidR="003F20CF" w:rsidRPr="00BE55C9">
        <w:rPr>
          <w:sz w:val="28"/>
          <w:szCs w:val="28"/>
        </w:rPr>
        <w:t>, предложенно</w:t>
      </w:r>
      <w:r w:rsidR="00615E00">
        <w:rPr>
          <w:sz w:val="28"/>
          <w:szCs w:val="28"/>
        </w:rPr>
        <w:t>й</w:t>
      </w:r>
      <w:r w:rsidR="003F20CF" w:rsidRPr="00BE55C9">
        <w:rPr>
          <w:sz w:val="28"/>
          <w:szCs w:val="28"/>
        </w:rPr>
        <w:t xml:space="preserve"> для назначения в состав комиссии </w:t>
      </w:r>
      <w:r w:rsidR="007E23E1">
        <w:rPr>
          <w:color w:val="000000"/>
          <w:sz w:val="28"/>
          <w:szCs w:val="28"/>
        </w:rPr>
        <w:t>Козьмодемьянским городским местным</w:t>
      </w:r>
      <w:r w:rsidR="007E23E1" w:rsidRPr="007E23E1">
        <w:rPr>
          <w:color w:val="000000"/>
          <w:sz w:val="28"/>
          <w:szCs w:val="28"/>
        </w:rPr>
        <w:t xml:space="preserve"> отделение</w:t>
      </w:r>
      <w:r w:rsidR="007E23E1">
        <w:rPr>
          <w:color w:val="000000"/>
          <w:sz w:val="28"/>
          <w:szCs w:val="28"/>
        </w:rPr>
        <w:t>м</w:t>
      </w:r>
      <w:r w:rsidR="007E23E1" w:rsidRPr="007E23E1">
        <w:rPr>
          <w:color w:val="000000"/>
          <w:sz w:val="28"/>
          <w:szCs w:val="28"/>
        </w:rPr>
        <w:t xml:space="preserve"> Все</w:t>
      </w:r>
      <w:r w:rsidR="007E23E1">
        <w:rPr>
          <w:color w:val="000000"/>
          <w:sz w:val="28"/>
          <w:szCs w:val="28"/>
        </w:rPr>
        <w:t>российской политической партии «ЕДИНАЯ РОССИЯ»</w:t>
      </w:r>
      <w:r w:rsidR="002A187D" w:rsidRPr="00BE55C9">
        <w:rPr>
          <w:color w:val="000000"/>
          <w:sz w:val="28"/>
          <w:szCs w:val="28"/>
        </w:rPr>
        <w:t>.</w:t>
      </w:r>
    </w:p>
    <w:p w:rsidR="007E23E1" w:rsidRPr="00BE55C9" w:rsidRDefault="007E23E1" w:rsidP="007E23E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E55C9">
        <w:rPr>
          <w:sz w:val="28"/>
          <w:szCs w:val="28"/>
        </w:rPr>
        <w:t xml:space="preserve">. Досрочно прекратить полномочия члена участковой избирательной комиссии </w:t>
      </w:r>
      <w:r w:rsidRPr="00BE55C9">
        <w:rPr>
          <w:bCs/>
          <w:sz w:val="28"/>
          <w:szCs w:val="28"/>
        </w:rPr>
        <w:t>с правом решающего голоса</w:t>
      </w:r>
      <w:r w:rsidRPr="00BE55C9">
        <w:rPr>
          <w:sz w:val="28"/>
          <w:szCs w:val="28"/>
        </w:rPr>
        <w:t xml:space="preserve"> избирательного участка № 1</w:t>
      </w:r>
      <w:r>
        <w:rPr>
          <w:sz w:val="28"/>
          <w:szCs w:val="28"/>
        </w:rPr>
        <w:t>53</w:t>
      </w:r>
      <w:r w:rsidRPr="00BE55C9">
        <w:rPr>
          <w:sz w:val="28"/>
          <w:szCs w:val="28"/>
        </w:rPr>
        <w:t xml:space="preserve"> </w:t>
      </w:r>
      <w:r w:rsidRPr="00BE55C9">
        <w:rPr>
          <w:sz w:val="28"/>
          <w:szCs w:val="28"/>
        </w:rPr>
        <w:br/>
      </w:r>
      <w:r>
        <w:rPr>
          <w:sz w:val="28"/>
          <w:szCs w:val="28"/>
        </w:rPr>
        <w:t>Смеловой Анастасии Сергеевны</w:t>
      </w:r>
      <w:r w:rsidRPr="00BE55C9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BE55C9">
        <w:rPr>
          <w:sz w:val="28"/>
          <w:szCs w:val="28"/>
        </w:rPr>
        <w:t xml:space="preserve"> для назначения в состав комиссии </w:t>
      </w:r>
      <w:r>
        <w:rPr>
          <w:color w:val="000000"/>
          <w:sz w:val="28"/>
          <w:szCs w:val="28"/>
        </w:rPr>
        <w:t>собранием избирателей по месту работы</w:t>
      </w:r>
      <w:r w:rsidRPr="00BE55C9">
        <w:rPr>
          <w:color w:val="000000"/>
          <w:sz w:val="28"/>
          <w:szCs w:val="28"/>
        </w:rPr>
        <w:t>.</w:t>
      </w:r>
    </w:p>
    <w:p w:rsidR="007E23E1" w:rsidRPr="00BE55C9" w:rsidRDefault="007E23E1" w:rsidP="007E23E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E55C9">
        <w:rPr>
          <w:sz w:val="28"/>
          <w:szCs w:val="28"/>
        </w:rPr>
        <w:t xml:space="preserve">. Досрочно прекратить полномочия члена участковой избирательной комиссии </w:t>
      </w:r>
      <w:r w:rsidRPr="00BE55C9">
        <w:rPr>
          <w:bCs/>
          <w:sz w:val="28"/>
          <w:szCs w:val="28"/>
        </w:rPr>
        <w:t>с правом решающего голоса</w:t>
      </w:r>
      <w:r w:rsidRPr="00BE55C9">
        <w:rPr>
          <w:sz w:val="28"/>
          <w:szCs w:val="28"/>
        </w:rPr>
        <w:t xml:space="preserve"> избирательного участка № 1</w:t>
      </w:r>
      <w:r>
        <w:rPr>
          <w:sz w:val="28"/>
          <w:szCs w:val="28"/>
        </w:rPr>
        <w:t>53</w:t>
      </w:r>
      <w:r w:rsidRPr="00BE55C9">
        <w:rPr>
          <w:sz w:val="28"/>
          <w:szCs w:val="28"/>
        </w:rPr>
        <w:t xml:space="preserve"> </w:t>
      </w:r>
      <w:r w:rsidRPr="00BE55C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Частушкина</w:t>
      </w:r>
      <w:proofErr w:type="spellEnd"/>
      <w:r>
        <w:rPr>
          <w:sz w:val="28"/>
          <w:szCs w:val="28"/>
        </w:rPr>
        <w:t xml:space="preserve"> Евгения Вячеславовича</w:t>
      </w:r>
      <w:r w:rsidRPr="00BE55C9">
        <w:rPr>
          <w:sz w:val="28"/>
          <w:szCs w:val="28"/>
        </w:rPr>
        <w:t>, предложенно</w:t>
      </w:r>
      <w:r>
        <w:rPr>
          <w:sz w:val="28"/>
          <w:szCs w:val="28"/>
        </w:rPr>
        <w:t>го</w:t>
      </w:r>
      <w:r w:rsidRPr="00BE55C9">
        <w:rPr>
          <w:sz w:val="28"/>
          <w:szCs w:val="28"/>
        </w:rPr>
        <w:t xml:space="preserve"> для назначения в состав комиссии </w:t>
      </w:r>
      <w:r>
        <w:rPr>
          <w:color w:val="000000"/>
          <w:sz w:val="28"/>
          <w:szCs w:val="28"/>
        </w:rPr>
        <w:t>собранием избирателей по месту работы</w:t>
      </w:r>
      <w:r w:rsidRPr="00BE55C9">
        <w:rPr>
          <w:color w:val="000000"/>
          <w:sz w:val="28"/>
          <w:szCs w:val="28"/>
        </w:rPr>
        <w:t>.</w:t>
      </w:r>
    </w:p>
    <w:p w:rsidR="007E23E1" w:rsidRPr="00BE55C9" w:rsidRDefault="007E23E1" w:rsidP="007E23E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BE55C9">
        <w:rPr>
          <w:sz w:val="28"/>
          <w:szCs w:val="28"/>
        </w:rPr>
        <w:t xml:space="preserve">. Досрочно прекратить полномочия члена участковой избирательной комиссии </w:t>
      </w:r>
      <w:r w:rsidRPr="00BE55C9">
        <w:rPr>
          <w:bCs/>
          <w:sz w:val="28"/>
          <w:szCs w:val="28"/>
        </w:rPr>
        <w:t>с правом решающего голоса</w:t>
      </w:r>
      <w:r w:rsidRPr="00BE55C9">
        <w:rPr>
          <w:sz w:val="28"/>
          <w:szCs w:val="28"/>
        </w:rPr>
        <w:t xml:space="preserve"> избирательного участка № 1</w:t>
      </w:r>
      <w:r>
        <w:rPr>
          <w:sz w:val="28"/>
          <w:szCs w:val="28"/>
        </w:rPr>
        <w:t>59</w:t>
      </w:r>
      <w:r w:rsidRPr="00BE55C9">
        <w:rPr>
          <w:sz w:val="28"/>
          <w:szCs w:val="28"/>
        </w:rPr>
        <w:t xml:space="preserve"> </w:t>
      </w:r>
      <w:r w:rsidRPr="00BE55C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Китарьевой</w:t>
      </w:r>
      <w:proofErr w:type="spellEnd"/>
      <w:r>
        <w:rPr>
          <w:sz w:val="28"/>
          <w:szCs w:val="28"/>
        </w:rPr>
        <w:t xml:space="preserve"> Марии Геннадьевны</w:t>
      </w:r>
      <w:r w:rsidRPr="00BE55C9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BE55C9">
        <w:rPr>
          <w:sz w:val="28"/>
          <w:szCs w:val="28"/>
        </w:rPr>
        <w:t xml:space="preserve"> для назначения в состав комиссии </w:t>
      </w:r>
      <w:r>
        <w:rPr>
          <w:color w:val="000000"/>
          <w:sz w:val="28"/>
          <w:szCs w:val="28"/>
        </w:rPr>
        <w:t>Местным</w:t>
      </w:r>
      <w:r w:rsidRPr="007E23E1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7E23E1">
        <w:rPr>
          <w:color w:val="000000"/>
          <w:sz w:val="28"/>
          <w:szCs w:val="28"/>
        </w:rPr>
        <w:t xml:space="preserve"> в г. Козьм</w:t>
      </w:r>
      <w:r>
        <w:rPr>
          <w:color w:val="000000"/>
          <w:sz w:val="28"/>
          <w:szCs w:val="28"/>
        </w:rPr>
        <w:t>одемьянске Политической партии «</w:t>
      </w:r>
      <w:r w:rsidRPr="007E23E1">
        <w:rPr>
          <w:color w:val="000000"/>
          <w:sz w:val="28"/>
          <w:szCs w:val="28"/>
        </w:rPr>
        <w:t>Российская объед</w:t>
      </w:r>
      <w:r>
        <w:rPr>
          <w:color w:val="000000"/>
          <w:sz w:val="28"/>
          <w:szCs w:val="28"/>
        </w:rPr>
        <w:t>иненная демократическая партия «ЯБЛОКО»</w:t>
      </w:r>
      <w:r w:rsidRPr="00BE55C9">
        <w:rPr>
          <w:color w:val="000000"/>
          <w:sz w:val="28"/>
          <w:szCs w:val="28"/>
        </w:rPr>
        <w:t>.</w:t>
      </w:r>
    </w:p>
    <w:p w:rsidR="00E96E4B" w:rsidRDefault="007E23E1" w:rsidP="007764C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3F20CF">
        <w:rPr>
          <w:sz w:val="28"/>
          <w:szCs w:val="20"/>
        </w:rPr>
        <w:t xml:space="preserve">. </w:t>
      </w:r>
      <w:r w:rsidR="00E96E4B" w:rsidRPr="00E96E4B">
        <w:rPr>
          <w:sz w:val="28"/>
          <w:szCs w:val="20"/>
        </w:rPr>
        <w:t xml:space="preserve">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BE55C9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избирательн</w:t>
      </w:r>
      <w:r w:rsidR="00BE55C9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комисси</w:t>
      </w:r>
      <w:r w:rsidR="00BE55C9">
        <w:rPr>
          <w:sz w:val="28"/>
          <w:szCs w:val="20"/>
        </w:rPr>
        <w:t>и</w:t>
      </w:r>
      <w:r w:rsidR="00E96E4B" w:rsidRPr="00E96E4B">
        <w:rPr>
          <w:sz w:val="28"/>
          <w:szCs w:val="20"/>
        </w:rPr>
        <w:t xml:space="preserve"> избирательн</w:t>
      </w:r>
      <w:r w:rsidR="00615E00">
        <w:rPr>
          <w:sz w:val="28"/>
          <w:szCs w:val="20"/>
        </w:rPr>
        <w:t>ых</w:t>
      </w:r>
      <w:r w:rsidR="00E96E4B" w:rsidRPr="00E96E4B">
        <w:rPr>
          <w:sz w:val="28"/>
          <w:szCs w:val="20"/>
        </w:rPr>
        <w:t xml:space="preserve"> участк</w:t>
      </w:r>
      <w:r w:rsidR="00615E00">
        <w:rPr>
          <w:sz w:val="28"/>
          <w:szCs w:val="20"/>
        </w:rPr>
        <w:t>ов</w:t>
      </w:r>
      <w:r w:rsidR="00E96E4B" w:rsidRPr="00E96E4B">
        <w:rPr>
          <w:sz w:val="28"/>
          <w:szCs w:val="20"/>
        </w:rPr>
        <w:t xml:space="preserve"> № </w:t>
      </w:r>
      <w:r w:rsidR="00615E00">
        <w:rPr>
          <w:sz w:val="28"/>
          <w:szCs w:val="20"/>
        </w:rPr>
        <w:t>1</w:t>
      </w:r>
      <w:r w:rsidR="0019740A">
        <w:rPr>
          <w:sz w:val="28"/>
          <w:szCs w:val="20"/>
        </w:rPr>
        <w:t>4</w:t>
      </w:r>
      <w:r w:rsidR="00615E00">
        <w:rPr>
          <w:sz w:val="28"/>
          <w:szCs w:val="20"/>
        </w:rPr>
        <w:t>9</w:t>
      </w:r>
      <w:r w:rsidR="0019740A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152, </w:t>
      </w:r>
      <w:r w:rsidR="0019740A">
        <w:rPr>
          <w:sz w:val="28"/>
          <w:szCs w:val="20"/>
        </w:rPr>
        <w:t>1</w:t>
      </w:r>
      <w:r w:rsidR="007764C1">
        <w:rPr>
          <w:sz w:val="28"/>
          <w:szCs w:val="20"/>
        </w:rPr>
        <w:t>53</w:t>
      </w:r>
      <w:r>
        <w:rPr>
          <w:sz w:val="28"/>
          <w:szCs w:val="20"/>
        </w:rPr>
        <w:t xml:space="preserve"> и 159</w:t>
      </w:r>
      <w:r w:rsidR="00E96E4B" w:rsidRPr="00E96E4B">
        <w:rPr>
          <w:sz w:val="28"/>
          <w:szCs w:val="20"/>
        </w:rPr>
        <w:t>.</w:t>
      </w:r>
    </w:p>
    <w:p w:rsidR="00C741BE" w:rsidRPr="002516C8" w:rsidRDefault="007E23E1" w:rsidP="007764C1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7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AF" w:rsidRDefault="008477AF">
      <w:r>
        <w:separator/>
      </w:r>
    </w:p>
  </w:endnote>
  <w:endnote w:type="continuationSeparator" w:id="1">
    <w:p w:rsidR="008477AF" w:rsidRDefault="0084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AF" w:rsidRDefault="008477AF">
      <w:r>
        <w:separator/>
      </w:r>
    </w:p>
  </w:footnote>
  <w:footnote w:type="continuationSeparator" w:id="1">
    <w:p w:rsidR="008477AF" w:rsidRDefault="0084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0395C" w:rsidP="00735FF7">
    <w:pPr>
      <w:pStyle w:val="a3"/>
      <w:jc w:val="center"/>
    </w:pPr>
    <w:fldSimple w:instr=" PAGE   \* MERGEFORMAT ">
      <w:r w:rsidR="007E23E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0395C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7E1E"/>
    <w:rsid w:val="002A187D"/>
    <w:rsid w:val="002C0E59"/>
    <w:rsid w:val="002C41A0"/>
    <w:rsid w:val="002C506C"/>
    <w:rsid w:val="002E1A62"/>
    <w:rsid w:val="002E5D36"/>
    <w:rsid w:val="002F4C92"/>
    <w:rsid w:val="002F5EB9"/>
    <w:rsid w:val="00303454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70229"/>
    <w:rsid w:val="005A1505"/>
    <w:rsid w:val="005A48BD"/>
    <w:rsid w:val="005B6C83"/>
    <w:rsid w:val="005F04A9"/>
    <w:rsid w:val="00602F44"/>
    <w:rsid w:val="00615E00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72EA9"/>
    <w:rsid w:val="007764C1"/>
    <w:rsid w:val="00793BAE"/>
    <w:rsid w:val="00797A24"/>
    <w:rsid w:val="007A062E"/>
    <w:rsid w:val="007A5E27"/>
    <w:rsid w:val="007D1B25"/>
    <w:rsid w:val="007E1B84"/>
    <w:rsid w:val="007E23E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3E76"/>
    <w:rsid w:val="00AF6D32"/>
    <w:rsid w:val="00B019BE"/>
    <w:rsid w:val="00B13A8E"/>
    <w:rsid w:val="00B17B35"/>
    <w:rsid w:val="00B24E5A"/>
    <w:rsid w:val="00B30EBD"/>
    <w:rsid w:val="00B42464"/>
    <w:rsid w:val="00B4627A"/>
    <w:rsid w:val="00B669F3"/>
    <w:rsid w:val="00B6719C"/>
    <w:rsid w:val="00B90E35"/>
    <w:rsid w:val="00B9498E"/>
    <w:rsid w:val="00B97D3E"/>
    <w:rsid w:val="00BA000F"/>
    <w:rsid w:val="00BA2A6B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BAF"/>
    <w:rsid w:val="00D67298"/>
    <w:rsid w:val="00D71F63"/>
    <w:rsid w:val="00D72327"/>
    <w:rsid w:val="00DD14A5"/>
    <w:rsid w:val="00DD20D0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1A2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XXJ7TYMEEKJ2-6536-190</_dlc_DocId>
    <_x041e__x043f__x0438__x0441__x0430__x043d__x0438__x0435_ xmlns="6d7c22ec-c6a4-4777-88aa-bc3c76ac660e">О досрочном прекращении полномочий членов участковых избирательных комиссий с правом решающего голоса 
избирательных участков
</_x041e__x043f__x0438__x0441__x0430__x043d__x0438__x0435_>
    <_dlc_DocIdUrl xmlns="57504d04-691e-4fc4-8f09-4f19fdbe90f6">
      <Url>https://vip.gov.mari.ru/tzik/tik_gorkozmodemjansk/_layouts/DocIdRedir.aspx?ID=XXJ7TYMEEKJ2-6536-190</Url>
      <Description>XXJ7TYMEEKJ2-6536-190</Description>
    </_dlc_DocIdUrl>
  </documentManagement>
</p:properties>
</file>

<file path=customXml/itemProps1.xml><?xml version="1.0" encoding="utf-8"?>
<ds:datastoreItem xmlns:ds="http://schemas.openxmlformats.org/officeDocument/2006/customXml" ds:itemID="{4BC12889-988F-4F73-BB05-2099ABBA4FFB}"/>
</file>

<file path=customXml/itemProps2.xml><?xml version="1.0" encoding="utf-8"?>
<ds:datastoreItem xmlns:ds="http://schemas.openxmlformats.org/officeDocument/2006/customXml" ds:itemID="{94007E41-52DC-40AE-99B1-5AD9DE50E7B6}"/>
</file>

<file path=customXml/itemProps3.xml><?xml version="1.0" encoding="utf-8"?>
<ds:datastoreItem xmlns:ds="http://schemas.openxmlformats.org/officeDocument/2006/customXml" ds:itemID="{2809353B-A457-459A-AF8E-9B78C8C80EA9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1AD149DE-CF5E-4385-A185-FE5C59375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30.08.2021 № 15/55</dc:title>
  <dc:creator>User</dc:creator>
  <cp:lastModifiedBy>admin</cp:lastModifiedBy>
  <cp:revision>4</cp:revision>
  <cp:lastPrinted>2021-03-18T12:21:00Z</cp:lastPrinted>
  <dcterms:created xsi:type="dcterms:W3CDTF">2021-08-30T11:55:00Z</dcterms:created>
  <dcterms:modified xsi:type="dcterms:W3CDTF">2021-08-30T12:13:00Z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8e71001a-1dab-4cb3-aee6-2f382dd8a39a</vt:lpwstr>
  </property>
  <property fmtid="{D5CDD505-2E9C-101B-9397-08002B2CF9AE}" pid="3" name="ContentTypeId">
    <vt:lpwstr>0x010100509639F0824A37439A2FA1985758B3BA</vt:lpwstr>
  </property>
</Properties>
</file>