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17" w:rsidRPr="0029343D" w:rsidRDefault="00F23317" w:rsidP="0029343D">
      <w:hyperlink r:id="rId5" w:tooltip="&quot;Irish&quot; " w:history="1"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39" o:spid="_x0000_i1025" type="#_x0000_t75" alt="Irish" href="javascript:doGTranslate('r" title="&quot;Irish&quot;" style="width:12pt;height:12pt;visibility:visible" o:button="t">
              <v:fill o:detectmouseclick="t"/>
              <v:imagedata r:id="rId6" o:title=""/>
            </v:shape>
          </w:pict>
        </w:r>
      </w:hyperlink>
      <w:hyperlink r:id="rId7" w:tooltip="&quot;Italian&quot; " w:history="1">
        <w:r>
          <w:rPr>
            <w:noProof/>
            <w:lang w:eastAsia="ru-RU"/>
          </w:rPr>
          <w:pict>
            <v:shape id="Рисунок 40" o:spid="_x0000_i1026" type="#_x0000_t75" alt="Italian" href="javascript:doGTranslate('r" title="&quot;Ital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8" w:tooltip="&quot;Japanese&quot; " w:history="1">
        <w:r>
          <w:rPr>
            <w:noProof/>
            <w:lang w:eastAsia="ru-RU"/>
          </w:rPr>
          <w:pict>
            <v:shape id="Рисунок 41" o:spid="_x0000_i1027" type="#_x0000_t75" alt="Japanese" href="javascript:doGTranslate('r" title="&quot;Japanese&quot;" style="width:12pt;height:12pt;visibility:visible" o:button="t">
              <v:fill o:detectmouseclick="t"/>
              <v:imagedata r:id="rId6" o:title=""/>
            </v:shape>
          </w:pict>
        </w:r>
      </w:hyperlink>
      <w:hyperlink r:id="rId9" w:tooltip="&quot;Javanese&quot; " w:history="1">
        <w:r>
          <w:rPr>
            <w:noProof/>
            <w:lang w:eastAsia="ru-RU"/>
          </w:rPr>
          <w:pict>
            <v:shape id="Рисунок 42" o:spid="_x0000_i1028" type="#_x0000_t75" alt="Javanese" href="javascript:doGTranslate('r" title="&quot;Javanese&quot;" style="width:12pt;height:12pt;visibility:visible" o:button="t">
              <v:fill o:detectmouseclick="t"/>
              <v:imagedata r:id="rId6" o:title=""/>
            </v:shape>
          </w:pict>
        </w:r>
      </w:hyperlink>
      <w:hyperlink r:id="rId10" w:tooltip="&quot;Kannada&quot; " w:history="1">
        <w:r>
          <w:rPr>
            <w:noProof/>
            <w:lang w:eastAsia="ru-RU"/>
          </w:rPr>
          <w:pict>
            <v:shape id="Рисунок 43" o:spid="_x0000_i1029" type="#_x0000_t75" alt="Kannada" href="javascript:doGTranslate('r" title="&quot;Kannada&quot;" style="width:12pt;height:12pt;visibility:visible" o:button="t">
              <v:fill o:detectmouseclick="t"/>
              <v:imagedata r:id="rId6" o:title=""/>
            </v:shape>
          </w:pict>
        </w:r>
      </w:hyperlink>
      <w:hyperlink r:id="rId11" w:tooltip="&quot;Kazakh&quot; " w:history="1">
        <w:r>
          <w:rPr>
            <w:noProof/>
            <w:lang w:eastAsia="ru-RU"/>
          </w:rPr>
          <w:pict>
            <v:shape id="Рисунок 44" o:spid="_x0000_i1030" type="#_x0000_t75" alt="Kazakh" href="javascript:doGTranslate('r" title="&quot;Kazakh&quot;" style="width:12pt;height:12pt;visibility:visible" o:button="t">
              <v:fill o:detectmouseclick="t"/>
              <v:imagedata r:id="rId6" o:title=""/>
            </v:shape>
          </w:pict>
        </w:r>
      </w:hyperlink>
      <w:hyperlink r:id="rId12" w:tooltip="&quot;Khmer&quot; " w:history="1">
        <w:r>
          <w:rPr>
            <w:noProof/>
            <w:lang w:eastAsia="ru-RU"/>
          </w:rPr>
          <w:pict>
            <v:shape id="Рисунок 45" o:spid="_x0000_i1031" type="#_x0000_t75" alt="Khmer" href="javascript:doGTranslate('r" title="&quot;Khmer&quot;" style="width:12pt;height:12pt;visibility:visible" o:button="t">
              <v:fill o:detectmouseclick="t"/>
              <v:imagedata r:id="rId6" o:title=""/>
            </v:shape>
          </w:pict>
        </w:r>
      </w:hyperlink>
      <w:hyperlink r:id="rId13" w:tooltip="&quot;Korean&quot; " w:history="1">
        <w:r>
          <w:rPr>
            <w:noProof/>
            <w:lang w:eastAsia="ru-RU"/>
          </w:rPr>
          <w:pict>
            <v:shape id="Рисунок 46" o:spid="_x0000_i1032" type="#_x0000_t75" alt="Korean" href="javascript:doGTranslate('r" title="&quot;Kore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14" w:tooltip="&quot;Kurdish (Kurmanji)&quot; " w:history="1">
        <w:r>
          <w:rPr>
            <w:noProof/>
            <w:lang w:eastAsia="ru-RU"/>
          </w:rPr>
          <w:pict>
            <v:shape id="Рисунок 47" o:spid="_x0000_i1033" type="#_x0000_t75" alt="Kurdish (Kurmanji)" href="javascript:doGTranslate('r" title="&quot;Kurdish (Kurmanji)&quot;" style="width:12pt;height:12pt;visibility:visible" o:button="t">
              <v:fill o:detectmouseclick="t"/>
              <v:imagedata r:id="rId6" o:title=""/>
            </v:shape>
          </w:pict>
        </w:r>
      </w:hyperlink>
      <w:hyperlink r:id="rId15" w:tooltip="&quot;Kyrgyz&quot; " w:history="1">
        <w:r>
          <w:rPr>
            <w:noProof/>
            <w:lang w:eastAsia="ru-RU"/>
          </w:rPr>
          <w:pict>
            <v:shape id="Рисунок 48" o:spid="_x0000_i1034" type="#_x0000_t75" alt="Kyrgyz" href="javascript:doGTranslate('r" title="&quot;Kyrgyz&quot;" style="width:12pt;height:12pt;visibility:visible" o:button="t">
              <v:fill o:detectmouseclick="t"/>
              <v:imagedata r:id="rId6" o:title=""/>
            </v:shape>
          </w:pict>
        </w:r>
      </w:hyperlink>
      <w:hyperlink r:id="rId16" w:tooltip="&quot;Lao&quot; " w:history="1">
        <w:r>
          <w:rPr>
            <w:noProof/>
            <w:lang w:eastAsia="ru-RU"/>
          </w:rPr>
          <w:pict>
            <v:shape id="Рисунок 49" o:spid="_x0000_i1035" type="#_x0000_t75" alt="Lao" href="javascript:doGTranslate('r" title="&quot;Lao&quot;" style="width:12pt;height:12pt;visibility:visible" o:button="t">
              <v:fill o:detectmouseclick="t"/>
              <v:imagedata r:id="rId6" o:title=""/>
            </v:shape>
          </w:pict>
        </w:r>
      </w:hyperlink>
      <w:hyperlink r:id="rId17" w:tooltip="&quot;Latin&quot; " w:history="1">
        <w:r>
          <w:rPr>
            <w:noProof/>
            <w:lang w:eastAsia="ru-RU"/>
          </w:rPr>
          <w:pict>
            <v:shape id="Рисунок 50" o:spid="_x0000_i1036" type="#_x0000_t75" alt="Latin" href="javascript:doGTranslate('r" title="&quot;Latin&quot;" style="width:12pt;height:12pt;visibility:visible" o:button="t">
              <v:fill o:detectmouseclick="t"/>
              <v:imagedata r:id="rId6" o:title=""/>
            </v:shape>
          </w:pict>
        </w:r>
      </w:hyperlink>
      <w:hyperlink r:id="rId18" w:tooltip="&quot;Latvian&quot; " w:history="1">
        <w:r>
          <w:rPr>
            <w:noProof/>
            <w:lang w:eastAsia="ru-RU"/>
          </w:rPr>
          <w:pict>
            <v:shape id="Рисунок 51" o:spid="_x0000_i1037" type="#_x0000_t75" alt="Latvian" href="javascript:doGTranslate('r" title="&quot;Latv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19" w:tooltip="&quot;Lithuanian&quot; " w:history="1">
        <w:r>
          <w:rPr>
            <w:noProof/>
            <w:lang w:eastAsia="ru-RU"/>
          </w:rPr>
          <w:pict>
            <v:shape id="Рисунок 52" o:spid="_x0000_i1038" type="#_x0000_t75" alt="Lithuanian" href="javascript:doGTranslate('r" title="&quot;Lithuan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20" w:tooltip="&quot;Luxembourgish&quot; " w:history="1">
        <w:r>
          <w:rPr>
            <w:noProof/>
            <w:lang w:eastAsia="ru-RU"/>
          </w:rPr>
          <w:pict>
            <v:shape id="Рисунок 53" o:spid="_x0000_i1039" type="#_x0000_t75" alt="Luxembourgish" href="javascript:doGTranslate('r" title="&quot;Luxembourgish&quot;" style="width:12pt;height:12pt;visibility:visible" o:button="t">
              <v:fill o:detectmouseclick="t"/>
              <v:imagedata r:id="rId6" o:title=""/>
            </v:shape>
          </w:pict>
        </w:r>
      </w:hyperlink>
      <w:hyperlink r:id="rId21" w:tooltip="&quot;Malay&quot; " w:history="1">
        <w:r>
          <w:rPr>
            <w:noProof/>
            <w:lang w:eastAsia="ru-RU"/>
          </w:rPr>
          <w:pict>
            <v:shape id="Рисунок 56" o:spid="_x0000_i1040" type="#_x0000_t75" alt="Malay" href="javascript:doGTranslate('r" title="&quot;Malay&quot;" style="width:12pt;height:12pt;visibility:visible" o:button="t">
              <v:fill o:detectmouseclick="t"/>
              <v:imagedata r:id="rId6" o:title=""/>
            </v:shape>
          </w:pict>
        </w:r>
      </w:hyperlink>
      <w:hyperlink r:id="rId22" w:tooltip="&quot;Malayalam&quot; " w:history="1">
        <w:r>
          <w:rPr>
            <w:noProof/>
            <w:lang w:eastAsia="ru-RU"/>
          </w:rPr>
          <w:pict>
            <v:shape id="Рисунок 57" o:spid="_x0000_i1041" type="#_x0000_t75" alt="Malayalam" href="javascript:doGTranslate('r" title="&quot;Malayalam&quot;" style="width:12pt;height:12pt;visibility:visible" o:button="t">
              <v:fill o:detectmouseclick="t"/>
              <v:imagedata r:id="rId6" o:title=""/>
            </v:shape>
          </w:pict>
        </w:r>
      </w:hyperlink>
      <w:hyperlink r:id="rId23" w:tooltip="&quot;Maltese&quot; " w:history="1">
        <w:r>
          <w:rPr>
            <w:noProof/>
            <w:lang w:eastAsia="ru-RU"/>
          </w:rPr>
          <w:pict>
            <v:shape id="Рисунок 58" o:spid="_x0000_i1042" type="#_x0000_t75" alt="Maltese" href="javascript:doGTranslate('r" title="&quot;Maltese&quot;" style="width:12pt;height:12pt;visibility:visible" o:button="t">
              <v:fill o:detectmouseclick="t"/>
              <v:imagedata r:id="rId6" o:title=""/>
            </v:shape>
          </w:pict>
        </w:r>
      </w:hyperlink>
      <w:hyperlink r:id="rId24" w:tooltip="&quot;Maori&quot; " w:history="1">
        <w:r>
          <w:rPr>
            <w:noProof/>
            <w:lang w:eastAsia="ru-RU"/>
          </w:rPr>
          <w:pict>
            <v:shape id="Рисунок 59" o:spid="_x0000_i1043" type="#_x0000_t75" alt="Maori" href="javascript:doGTranslate('r" title="&quot;Maori&quot;" style="width:12pt;height:12pt;visibility:visible" o:button="t">
              <v:fill o:detectmouseclick="t"/>
              <v:imagedata r:id="rId6" o:title=""/>
            </v:shape>
          </w:pict>
        </w:r>
      </w:hyperlink>
      <w:hyperlink r:id="rId25" w:tooltip="&quot;Marathi&quot; " w:history="1">
        <w:r>
          <w:rPr>
            <w:noProof/>
            <w:lang w:eastAsia="ru-RU"/>
          </w:rPr>
          <w:pict>
            <v:shape id="Рисунок 60" o:spid="_x0000_i1044" type="#_x0000_t75" alt="Marathi" href="javascript:doGTranslate('r" title="&quot;Marathi&quot;" style="width:12pt;height:12pt;visibility:visible" o:button="t">
              <v:fill o:detectmouseclick="t"/>
              <v:imagedata r:id="rId6" o:title=""/>
            </v:shape>
          </w:pict>
        </w:r>
      </w:hyperlink>
      <w:hyperlink r:id="rId26" w:tooltip="&quot;Mongolian&quot; " w:history="1">
        <w:r>
          <w:rPr>
            <w:noProof/>
            <w:lang w:eastAsia="ru-RU"/>
          </w:rPr>
          <w:pict>
            <v:shape id="Рисунок 61" o:spid="_x0000_i1045" type="#_x0000_t75" alt="Mongolian" href="javascript:doGTranslate('r" title="&quot;Mongol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27" w:tooltip="&quot;Myanmar (Burmese)&quot; " w:history="1">
        <w:r>
          <w:rPr>
            <w:noProof/>
            <w:lang w:eastAsia="ru-RU"/>
          </w:rPr>
          <w:pict>
            <v:shape id="Рисунок 62" o:spid="_x0000_i1046" type="#_x0000_t75" alt="Myanmar (Burmese)" href="javascript:doGTranslate('r" title="&quot;Myanmar (Burmese)&quot;" style="width:12pt;height:12pt;visibility:visible" o:button="t">
              <v:fill o:detectmouseclick="t"/>
              <v:imagedata r:id="rId6" o:title=""/>
            </v:shape>
          </w:pict>
        </w:r>
      </w:hyperlink>
      <w:hyperlink r:id="rId28" w:tooltip="&quot;Nepali&quot; " w:history="1">
        <w:r>
          <w:rPr>
            <w:noProof/>
            <w:lang w:eastAsia="ru-RU"/>
          </w:rPr>
          <w:pict>
            <v:shape id="Рисунок 63" o:spid="_x0000_i1047" type="#_x0000_t75" alt="Nepali" href="javascript:doGTranslate('r" title="&quot;Nepali&quot;" style="width:12pt;height:12pt;visibility:visible" o:button="t">
              <v:fill o:detectmouseclick="t"/>
              <v:imagedata r:id="rId6" o:title=""/>
            </v:shape>
          </w:pict>
        </w:r>
      </w:hyperlink>
      <w:hyperlink r:id="rId29" w:tooltip="&quot;Norwegian&quot; " w:history="1">
        <w:r>
          <w:rPr>
            <w:noProof/>
            <w:lang w:eastAsia="ru-RU"/>
          </w:rPr>
          <w:pict>
            <v:shape id="Рисунок 64" o:spid="_x0000_i1048" type="#_x0000_t75" alt="Norwegian" href="javascript:doGTranslate('r" title="&quot;Norweg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30" w:tooltip="&quot;Pashto&quot; " w:history="1">
        <w:r>
          <w:rPr>
            <w:noProof/>
            <w:lang w:eastAsia="ru-RU"/>
          </w:rPr>
          <w:pict>
            <v:shape id="Рисунок 65" o:spid="_x0000_i1049" type="#_x0000_t75" alt="Pashto" href="javascript:doGTranslate('r" title="&quot;Pashto&quot;" style="width:12pt;height:12pt;visibility:visible" o:button="t">
              <v:fill o:detectmouseclick="t"/>
              <v:imagedata r:id="rId6" o:title=""/>
            </v:shape>
          </w:pict>
        </w:r>
      </w:hyperlink>
      <w:hyperlink r:id="rId31" w:tooltip="&quot;Persian&quot; " w:history="1">
        <w:r>
          <w:rPr>
            <w:noProof/>
            <w:lang w:eastAsia="ru-RU"/>
          </w:rPr>
          <w:pict>
            <v:shape id="Рисунок 66" o:spid="_x0000_i1050" type="#_x0000_t75" alt="Persian" href="javascript:doGTranslate('r" title="&quot;Persian&quot;" style="width:12pt;height:12pt;visibility:visible" o:button="t">
              <v:fill o:detectmouseclick="t"/>
              <v:imagedata r:id="rId6" o:title=""/>
            </v:shape>
          </w:pict>
        </w:r>
      </w:hyperlink>
      <w:hyperlink r:id="rId32" w:tooltip="&quot;Polish&quot; " w:history="1">
        <w:r>
          <w:rPr>
            <w:noProof/>
            <w:lang w:eastAsia="ru-RU"/>
          </w:rPr>
          <w:pict>
            <v:shape id="Рисунок 67" o:spid="_x0000_i1051" type="#_x0000_t75" alt="Polish" href="javascript:doGTranslate('r" title="&quot;Polish&quot;" style="width:12pt;height:12pt;visibility:visible" o:button="t">
              <v:fill o:detectmouseclick="t"/>
              <v:imagedata r:id="rId6" o:title=""/>
            </v:shape>
          </w:pict>
        </w:r>
      </w:hyperlink>
      <w:hyperlink r:id="rId33" w:tooltip="&quot;Portuguese&quot; " w:history="1">
        <w:r>
          <w:rPr>
            <w:noProof/>
            <w:lang w:eastAsia="ru-RU"/>
          </w:rPr>
          <w:pict>
            <v:shape id="Рисунок 68" o:spid="_x0000_i1052" type="#_x0000_t75" alt="Portuguese" href="javascript:doGTranslate('r" title="&quot;Portuguese&quot;" style="width:12pt;height:12pt;visibility:visible" o:button="t">
              <v:fill o:detectmouseclick="t"/>
              <v:imagedata r:id="rId6" o:title=""/>
            </v:shape>
          </w:pict>
        </w:r>
      </w:hyperlink>
      <w:hyperlink r:id="rId34" w:tooltip="&quot;Punjabi&quot; " w:history="1">
        <w:r>
          <w:rPr>
            <w:noProof/>
            <w:lang w:eastAsia="ru-RU"/>
          </w:rPr>
          <w:pict>
            <v:shape id="Рисунок 69" o:spid="_x0000_i1053" type="#_x0000_t75" alt="Punjabi" href="javascript:doGTranslate('r" title="&quot;Punjabi&quot;" style="width:12pt;height:12pt;visibility:visible" o:button="t">
              <v:fill o:detectmouseclick="t"/>
              <v:imagedata r:id="rId6" o:title=""/>
            </v:shape>
          </w:pict>
        </w:r>
      </w:hyperlink>
    </w:p>
    <w:p w:rsidR="00F23317" w:rsidRPr="009863A5" w:rsidRDefault="00F23317" w:rsidP="00FE300B">
      <w:pPr>
        <w:pStyle w:val="Title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СОБРАНИЕ  ДЕПУТАТОВ МУНИЦИПАЛЬНОГО ОБРАЗОВАНИЯ </w:t>
      </w:r>
    </w:p>
    <w:p w:rsidR="00F23317" w:rsidRPr="009863A5" w:rsidRDefault="00F23317" w:rsidP="00FE300B">
      <w:pPr>
        <w:pStyle w:val="Title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>«СТАРОТОРЪЯЛЬСКОЕ СЕЛЬСКОЕ ПОСЕЛЕНИЕ»</w:t>
      </w:r>
    </w:p>
    <w:p w:rsidR="00F23317" w:rsidRPr="009863A5" w:rsidRDefault="00F23317" w:rsidP="00FE300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3317" w:rsidRPr="009863A5" w:rsidRDefault="00F23317" w:rsidP="00FE300B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863A5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F23317" w:rsidRPr="009863A5" w:rsidRDefault="00F23317" w:rsidP="00FE300B">
      <w:pPr>
        <w:pStyle w:val="Heading4"/>
        <w:rPr>
          <w:rFonts w:ascii="Times New Roman" w:hAnsi="Times New Roman"/>
          <w:b w:val="0"/>
          <w:sz w:val="26"/>
          <w:szCs w:val="26"/>
        </w:rPr>
      </w:pPr>
      <w:r w:rsidRPr="009863A5">
        <w:rPr>
          <w:rFonts w:ascii="Times New Roman" w:hAnsi="Times New Roman"/>
          <w:b w:val="0"/>
          <w:sz w:val="26"/>
          <w:szCs w:val="26"/>
        </w:rPr>
        <w:t xml:space="preserve">  Двадцать восьмая сессия                </w:t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 w:rsidRPr="009863A5">
        <w:rPr>
          <w:rFonts w:ascii="Times New Roman" w:hAnsi="Times New Roman"/>
          <w:b w:val="0"/>
          <w:sz w:val="26"/>
          <w:szCs w:val="26"/>
        </w:rPr>
        <w:tab/>
        <w:t xml:space="preserve">                       № </w:t>
      </w:r>
      <w:r>
        <w:rPr>
          <w:rFonts w:ascii="Times New Roman" w:hAnsi="Times New Roman"/>
          <w:b w:val="0"/>
          <w:sz w:val="26"/>
          <w:szCs w:val="26"/>
        </w:rPr>
        <w:t>187</w:t>
      </w:r>
    </w:p>
    <w:p w:rsidR="00F23317" w:rsidRPr="009863A5" w:rsidRDefault="00F23317" w:rsidP="00FE300B">
      <w:pPr>
        <w:pStyle w:val="Heading4"/>
        <w:rPr>
          <w:rFonts w:ascii="Times New Roman" w:hAnsi="Times New Roman"/>
          <w:b w:val="0"/>
          <w:sz w:val="26"/>
          <w:szCs w:val="26"/>
        </w:rPr>
      </w:pPr>
      <w:r w:rsidRPr="009863A5">
        <w:rPr>
          <w:rFonts w:ascii="Times New Roman" w:hAnsi="Times New Roman"/>
          <w:b w:val="0"/>
          <w:sz w:val="26"/>
          <w:szCs w:val="26"/>
        </w:rPr>
        <w:t xml:space="preserve">       второго  созыва                  </w:t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 w:rsidRPr="009863A5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 xml:space="preserve">             06 декабря </w:t>
      </w:r>
      <w:r w:rsidRPr="009863A5">
        <w:rPr>
          <w:rFonts w:ascii="Times New Roman" w:hAnsi="Times New Roman"/>
          <w:b w:val="0"/>
          <w:sz w:val="26"/>
          <w:szCs w:val="26"/>
        </w:rPr>
        <w:t>2018 года</w:t>
      </w:r>
    </w:p>
    <w:p w:rsidR="00F23317" w:rsidRPr="009863A5" w:rsidRDefault="00F23317" w:rsidP="00FE300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FE300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Об утверждении Порядка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 </w:t>
      </w:r>
    </w:p>
    <w:p w:rsidR="00F23317" w:rsidRPr="009863A5" w:rsidRDefault="00F23317" w:rsidP="00FE300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DE04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В соответствии со статьями 9 и 142.4 Бюджетного кодекса Российской Федерации, пунктом 4 статьи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863A5">
          <w:rPr>
            <w:rFonts w:ascii="Times New Roman" w:hAnsi="Times New Roman"/>
            <w:sz w:val="26"/>
            <w:szCs w:val="26"/>
          </w:rPr>
          <w:t>2003 г</w:t>
        </w:r>
      </w:smartTag>
      <w:r w:rsidRPr="009863A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br/>
      </w:r>
      <w:r w:rsidRPr="009863A5">
        <w:rPr>
          <w:rFonts w:ascii="Times New Roman" w:hAnsi="Times New Roman"/>
          <w:sz w:val="26"/>
          <w:szCs w:val="26"/>
        </w:rPr>
        <w:t xml:space="preserve"> № 131 - ФЗ «Об общих принципах организации местного самоуправления в Российской Федерации», Уставом муниципального образования «Староторъяльское сельское поселение», статьей 64 Положения о бюджетном процессе в муниципальном образовании «Староторъяльское сельское поселение» Собрание депутатов муниципального образования «Староторъяльское сельское поселение» </w:t>
      </w:r>
    </w:p>
    <w:p w:rsidR="00F23317" w:rsidRPr="009863A5" w:rsidRDefault="00F23317" w:rsidP="00DE042E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>РЕШАЕТ: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1. Утвердить прилагаемый Порядок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район». 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обнародования. 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bCs/>
          <w:sz w:val="26"/>
          <w:szCs w:val="26"/>
        </w:rPr>
        <w:t>3</w:t>
      </w:r>
      <w:r w:rsidRPr="009863A5">
        <w:rPr>
          <w:rFonts w:ascii="Times New Roman" w:hAnsi="Times New Roman"/>
          <w:sz w:val="26"/>
          <w:szCs w:val="26"/>
        </w:rPr>
        <w:t xml:space="preserve">. Разместить настоящее решение на официальном сайте муниципального образования «Новоторъяльский  муниципальный район» </w:t>
      </w:r>
      <w:hyperlink r:id="rId35" w:history="1">
        <w:r w:rsidRPr="009863A5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9863A5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9863A5">
          <w:rPr>
            <w:rStyle w:val="Hyperlink"/>
            <w:rFonts w:ascii="Times New Roman" w:hAnsi="Times New Roman"/>
            <w:sz w:val="26"/>
            <w:szCs w:val="26"/>
            <w:lang w:val="en-US"/>
          </w:rPr>
          <w:t>mari</w:t>
        </w:r>
        <w:r w:rsidRPr="009863A5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9863A5">
          <w:rPr>
            <w:rStyle w:val="Hyperlink"/>
            <w:rFonts w:ascii="Times New Roman" w:hAnsi="Times New Roman"/>
            <w:sz w:val="26"/>
            <w:szCs w:val="26"/>
            <w:lang w:val="en-US"/>
          </w:rPr>
          <w:t>el</w:t>
        </w:r>
        <w:r w:rsidRPr="009863A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9863A5">
          <w:rPr>
            <w:rStyle w:val="Hyperlink"/>
            <w:rFonts w:ascii="Times New Roman" w:hAnsi="Times New Roman"/>
            <w:sz w:val="26"/>
            <w:szCs w:val="26"/>
            <w:lang w:val="en-US"/>
          </w:rPr>
          <w:t>gov</w:t>
        </w:r>
        <w:r w:rsidRPr="009863A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9863A5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r w:rsidRPr="009863A5">
          <w:rPr>
            <w:rStyle w:val="Hyperlink"/>
            <w:rFonts w:ascii="Times New Roman" w:hAnsi="Times New Roman"/>
            <w:sz w:val="26"/>
            <w:szCs w:val="26"/>
          </w:rPr>
          <w:t>/toryal/</w:t>
        </w:r>
      </w:hyperlink>
      <w:r w:rsidRPr="009863A5">
        <w:rPr>
          <w:rFonts w:ascii="Times New Roman" w:hAnsi="Times New Roman"/>
          <w:color w:val="0070C0"/>
          <w:sz w:val="26"/>
          <w:szCs w:val="26"/>
        </w:rPr>
        <w:t xml:space="preserve"> (по соглашению) </w:t>
      </w:r>
      <w:r w:rsidRPr="009863A5">
        <w:rPr>
          <w:rFonts w:ascii="Times New Roman" w:hAnsi="Times New Roman"/>
          <w:sz w:val="26"/>
          <w:szCs w:val="26"/>
        </w:rPr>
        <w:t xml:space="preserve">и </w:t>
      </w:r>
      <w:r w:rsidRPr="009863A5">
        <w:rPr>
          <w:rFonts w:ascii="Times New Roman" w:hAnsi="Times New Roman"/>
          <w:bCs/>
          <w:sz w:val="26"/>
          <w:szCs w:val="26"/>
        </w:rPr>
        <w:t>обнародовать</w:t>
      </w:r>
      <w:r w:rsidRPr="009863A5">
        <w:rPr>
          <w:rFonts w:ascii="Times New Roman" w:hAnsi="Times New Roman"/>
          <w:sz w:val="26"/>
          <w:szCs w:val="26"/>
        </w:rPr>
        <w:t xml:space="preserve"> на информационных стендах муниципального образования «Староторъяльское сельское поселение»  в установленном порядке.</w:t>
      </w:r>
    </w:p>
    <w:p w:rsidR="00F23317" w:rsidRPr="009863A5" w:rsidRDefault="00F23317" w:rsidP="00FE30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 xml:space="preserve">4. Контроль за исполнением настоящего решения возложить </w:t>
      </w:r>
      <w:r w:rsidRPr="009863A5">
        <w:rPr>
          <w:rFonts w:ascii="Times New Roman" w:hAnsi="Times New Roman"/>
          <w:sz w:val="26"/>
          <w:szCs w:val="26"/>
        </w:rPr>
        <w:br/>
        <w:t xml:space="preserve">на постоянную комиссию  по экономическим вопросам, бюджету, налогам </w:t>
      </w:r>
      <w:r w:rsidRPr="009863A5">
        <w:rPr>
          <w:rFonts w:ascii="Times New Roman" w:hAnsi="Times New Roman"/>
          <w:sz w:val="26"/>
          <w:szCs w:val="26"/>
        </w:rPr>
        <w:br/>
        <w:t>и собственности.</w:t>
      </w:r>
    </w:p>
    <w:p w:rsidR="00F23317" w:rsidRPr="009863A5" w:rsidRDefault="00F23317" w:rsidP="00FE3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FE3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FE3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FE30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63A5">
        <w:rPr>
          <w:rFonts w:ascii="Times New Roman" w:hAnsi="Times New Roman"/>
          <w:sz w:val="26"/>
          <w:szCs w:val="26"/>
        </w:rPr>
        <w:t>«Староторъяльское сельское поселение»</w:t>
      </w:r>
      <w:r w:rsidRPr="009863A5">
        <w:rPr>
          <w:rFonts w:ascii="Times New Roman" w:hAnsi="Times New Roman"/>
          <w:sz w:val="26"/>
          <w:szCs w:val="26"/>
        </w:rPr>
        <w:tab/>
      </w:r>
      <w:r w:rsidRPr="009863A5">
        <w:rPr>
          <w:rFonts w:ascii="Times New Roman" w:hAnsi="Times New Roman"/>
          <w:sz w:val="26"/>
          <w:szCs w:val="26"/>
        </w:rPr>
        <w:tab/>
      </w:r>
      <w:r w:rsidRPr="009863A5">
        <w:rPr>
          <w:rFonts w:ascii="Times New Roman" w:hAnsi="Times New Roman"/>
          <w:sz w:val="26"/>
          <w:szCs w:val="26"/>
        </w:rPr>
        <w:tab/>
        <w:t xml:space="preserve">          </w:t>
      </w:r>
      <w:r w:rsidRPr="009863A5">
        <w:rPr>
          <w:rFonts w:ascii="Times New Roman" w:hAnsi="Times New Roman"/>
          <w:sz w:val="26"/>
          <w:szCs w:val="26"/>
        </w:rPr>
        <w:tab/>
        <w:t xml:space="preserve">Е. Небогатиков </w:t>
      </w: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3B32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3317" w:rsidRPr="009863A5" w:rsidRDefault="00F23317" w:rsidP="00FE30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УТВЕРЖДЕН</w:t>
      </w:r>
    </w:p>
    <w:p w:rsidR="00F23317" w:rsidRPr="009863A5" w:rsidRDefault="00F23317" w:rsidP="00FE30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63A5">
        <w:rPr>
          <w:rFonts w:ascii="Times New Roman" w:hAnsi="Times New Roman"/>
          <w:sz w:val="24"/>
          <w:szCs w:val="24"/>
        </w:rPr>
        <w:t>  решением Собрания депутатов</w:t>
      </w:r>
    </w:p>
    <w:p w:rsidR="00F23317" w:rsidRPr="009863A5" w:rsidRDefault="00F23317" w:rsidP="00FE30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муниципального образования «Староторъяльское сельское поселение» </w:t>
      </w:r>
    </w:p>
    <w:p w:rsidR="00F23317" w:rsidRPr="009863A5" w:rsidRDefault="00F23317" w:rsidP="00FE30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 декабря</w:t>
      </w:r>
      <w:r w:rsidRPr="009863A5">
        <w:rPr>
          <w:rFonts w:ascii="Times New Roman" w:hAnsi="Times New Roman"/>
          <w:sz w:val="24"/>
          <w:szCs w:val="24"/>
        </w:rPr>
        <w:t xml:space="preserve"> 2018 года  № </w:t>
      </w:r>
      <w:r>
        <w:rPr>
          <w:rFonts w:ascii="Times New Roman" w:hAnsi="Times New Roman"/>
          <w:sz w:val="24"/>
          <w:szCs w:val="24"/>
        </w:rPr>
        <w:t>187</w:t>
      </w:r>
    </w:p>
    <w:p w:rsidR="00F23317" w:rsidRPr="009863A5" w:rsidRDefault="00F23317" w:rsidP="00FE300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317" w:rsidRDefault="00F23317" w:rsidP="00FE30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317" w:rsidRPr="00FE300B" w:rsidRDefault="00F23317" w:rsidP="00FE30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3317" w:rsidRPr="009863A5" w:rsidRDefault="00F23317" w:rsidP="00FE3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>ПОРЯДОК</w:t>
      </w:r>
    </w:p>
    <w:p w:rsidR="00F23317" w:rsidRPr="009863A5" w:rsidRDefault="00F23317" w:rsidP="00FE3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 xml:space="preserve">предоставления иных межбюджетных трансфертов из бюджета муниципального образования «Староторъяльское сельское поселение»  бюджету муниципального образования «Новоторъяльский муниципальный район» </w:t>
      </w:r>
    </w:p>
    <w:p w:rsidR="00F23317" w:rsidRPr="009863A5" w:rsidRDefault="00F23317" w:rsidP="00FE3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317" w:rsidRPr="009863A5" w:rsidRDefault="00F23317" w:rsidP="00D30063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F23317" w:rsidRPr="009863A5" w:rsidRDefault="00F23317" w:rsidP="00FE30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1.1. Настоящий Порядок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 (далее – Порядок), разработан в соответствии со статьями 9 и 142.4 Бюджетного кодекса Российской Федерации, пунктом 4 статьи 15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863A5">
          <w:rPr>
            <w:rFonts w:ascii="Times New Roman" w:hAnsi="Times New Roman"/>
            <w:sz w:val="24"/>
            <w:szCs w:val="24"/>
          </w:rPr>
          <w:t>2003 г</w:t>
        </w:r>
      </w:smartTag>
      <w:r w:rsidRPr="009863A5">
        <w:rPr>
          <w:rFonts w:ascii="Times New Roman" w:hAnsi="Times New Roman"/>
          <w:sz w:val="24"/>
          <w:szCs w:val="24"/>
        </w:rPr>
        <w:t>. № 131 - ФЗ «Об общих принципах организации местного самоуправления в Российской Федерации» и определяет механизм предоставления и использования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 (далее – сельское  поселение, поселение, бюджет поселения).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1.2. Понятия и термины, используемые в настоящем Порядке, применяются в значениях, определенных Бюджетным </w:t>
      </w:r>
      <w:hyperlink r:id="rId36" w:history="1">
        <w:r w:rsidRPr="009863A5">
          <w:rPr>
            <w:rFonts w:ascii="Times New Roman" w:hAnsi="Times New Roman"/>
            <w:sz w:val="24"/>
            <w:szCs w:val="24"/>
          </w:rPr>
          <w:t>кодексом</w:t>
        </w:r>
      </w:hyperlink>
      <w:r w:rsidRPr="009863A5">
        <w:rPr>
          <w:rFonts w:ascii="Times New Roman" w:hAnsi="Times New Roman"/>
          <w:sz w:val="24"/>
          <w:szCs w:val="24"/>
        </w:rPr>
        <w:t xml:space="preserve"> Российской Федерации, иными нормативными правовыми актами Российской Федерации, Республики Марий Эл, муниципальными правовыми актами муниципального образования «Староторъяльское сельское поселение» регулирующими бюджетные правоотношения.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317" w:rsidRPr="009863A5" w:rsidRDefault="00F23317" w:rsidP="00D30063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F23317" w:rsidRPr="009863A5" w:rsidRDefault="00F23317" w:rsidP="00FE30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317" w:rsidRPr="009863A5" w:rsidRDefault="00F23317" w:rsidP="002667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2.1. Иные межбюджетные трансферты бюджету муниципального образования «Новоторъяльский муниципальный район»  из бюджета муниципального образования «Староторъяльское сельское поселение» (далее - иные межбюджетные трансферты) </w:t>
      </w:r>
      <w:r w:rsidRPr="009863A5">
        <w:rPr>
          <w:rFonts w:ascii="Times New Roman" w:hAnsi="Times New Roman"/>
          <w:color w:val="0070C0"/>
          <w:sz w:val="24"/>
          <w:szCs w:val="24"/>
        </w:rPr>
        <w:t>предоставляются</w:t>
      </w:r>
      <w:r w:rsidRPr="009863A5">
        <w:rPr>
          <w:rFonts w:ascii="Times New Roman" w:hAnsi="Times New Roman"/>
          <w:sz w:val="24"/>
          <w:szCs w:val="24"/>
        </w:rPr>
        <w:t xml:space="preserve"> в целях:</w:t>
      </w:r>
    </w:p>
    <w:p w:rsidR="00F23317" w:rsidRPr="009863A5" w:rsidRDefault="00F23317" w:rsidP="005D33F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- Осуществления части полномочий по решению вопросов местного значения сельского поселения, определенных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63A5">
          <w:rPr>
            <w:rFonts w:ascii="Times New Roman" w:hAnsi="Times New Roman"/>
            <w:sz w:val="24"/>
            <w:szCs w:val="24"/>
          </w:rPr>
          <w:t>2003 г</w:t>
        </w:r>
      </w:smartTag>
      <w:r w:rsidRPr="009863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 w:rsidRPr="009863A5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Законом Республики Марий Эл от 29 декабря </w:t>
      </w:r>
      <w:smartTag w:uri="urn:schemas-microsoft-com:office:smarttags" w:element="metricconverter">
        <w:smartTagPr>
          <w:attr w:name="ProductID" w:val="2014 г"/>
        </w:smartTagPr>
        <w:r w:rsidRPr="009863A5">
          <w:rPr>
            <w:rFonts w:ascii="Times New Roman" w:hAnsi="Times New Roman"/>
            <w:sz w:val="24"/>
            <w:szCs w:val="24"/>
          </w:rPr>
          <w:t>2014 г</w:t>
        </w:r>
      </w:smartTag>
      <w:r w:rsidRPr="009863A5">
        <w:rPr>
          <w:rFonts w:ascii="Times New Roman" w:hAnsi="Times New Roman"/>
          <w:sz w:val="24"/>
          <w:szCs w:val="24"/>
        </w:rPr>
        <w:t xml:space="preserve">. №61-З «О закреплении за сельскими поселениями  в Республике Марий Эл вопросов местного значения» </w:t>
      </w:r>
      <w:r w:rsidRPr="009863A5">
        <w:rPr>
          <w:rFonts w:ascii="Times New Roman" w:hAnsi="Times New Roman"/>
          <w:color w:val="0070C0"/>
          <w:sz w:val="24"/>
          <w:szCs w:val="24"/>
        </w:rPr>
        <w:t>переданных</w:t>
      </w:r>
      <w:r w:rsidRPr="009863A5">
        <w:rPr>
          <w:rFonts w:ascii="Times New Roman" w:hAnsi="Times New Roman"/>
          <w:sz w:val="24"/>
          <w:szCs w:val="24"/>
        </w:rPr>
        <w:t xml:space="preserve"> в соответствии с заключенными соглашениями между органами местного самоуправления муниципального образования «Староторъяльское сельское поселение» и органами местного самоуправления муниципального образования «Новоторъяльский муниципальный район»</w:t>
      </w:r>
    </w:p>
    <w:p w:rsidR="00F23317" w:rsidRPr="009863A5" w:rsidRDefault="00F23317" w:rsidP="00FE30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2.2. Иные межбюджетные трансферты предоставляются бюджету муниципального образования «Новоторъяльский муниципальный район» за счет собственных доходов бюджета поселения.</w:t>
      </w:r>
    </w:p>
    <w:p w:rsidR="00F23317" w:rsidRPr="009863A5" w:rsidRDefault="00F23317" w:rsidP="00FE300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2.3. Объем средств для предоставления иных межбюджетных трансфертов не может превышать объем средств на эти цели, утвержденный решением о бюджете муниципального образования «Староторъяльское сельское поселение» на очередной финансовый год (на очередной финансовый год и плановый период).</w:t>
      </w:r>
    </w:p>
    <w:p w:rsidR="00F23317" w:rsidRPr="009863A5" w:rsidRDefault="00F23317" w:rsidP="00F7781E">
      <w:pPr>
        <w:spacing w:before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2.4.  Иные межбюджетные трансферты предоставляются в соответствии с заключенными соглашениями между Администрацией муниципального образования «Староторъяльское сельское поселение» и Администрацией муниципального образования «Новоторъяльский муниципальный район» по форме, установленной Финансовым отделом муниципального образования «Новоторъяльский муниципальный район» </w:t>
      </w:r>
      <w:r w:rsidRPr="009863A5">
        <w:rPr>
          <w:rFonts w:ascii="Times New Roman" w:hAnsi="Times New Roman"/>
          <w:sz w:val="24"/>
          <w:szCs w:val="24"/>
        </w:rPr>
        <w:br/>
        <w:t>(по соглашению) (далее - Финансовый отдел).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2.5. Иные межбюджетные трансферты предоставляются из бюджета поселения бюджету муниципального образования «Новоторъяльский муниципальный район» 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2.6. Перечисление иных межбюджетных трансфертов осуществляется на счета Управления Федерального казначейства по Республике Марий Эл </w:t>
      </w:r>
      <w:r w:rsidRPr="009863A5">
        <w:rPr>
          <w:rFonts w:ascii="Times New Roman" w:hAnsi="Times New Roman"/>
          <w:sz w:val="24"/>
          <w:szCs w:val="24"/>
        </w:rPr>
        <w:br/>
        <w:t>на основании заявки органа местного самоуправления муниципального образования «Новоторъяльский муниципальный район», осуществляющего часть переданных полномочий, предоставляемой по форме и в сроки, установленные Финансовым отделом (по соглашению).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2.7. Иные межбюджетные трансферты носят целевой характер </w:t>
      </w:r>
      <w:r w:rsidRPr="009863A5">
        <w:rPr>
          <w:rFonts w:ascii="Times New Roman" w:hAnsi="Times New Roman"/>
          <w:sz w:val="24"/>
          <w:szCs w:val="24"/>
        </w:rPr>
        <w:br/>
        <w:t>и не могут быть использованы на цели, не установленные настоящим Порядком.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2.8. Иные межбюджетные трансферты, не использованные в текущем финансовом году подлежат возврату в бюджет муниципального образования «Староторъяльское сельское поселение» в установленном бюджетном законодательством порядке.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2.9. Органы местного самоуправления муниципального образования «Новоторъяльский муниципальный район», осуществляющие часть переданных полномочий, предоставляют в Фи</w:t>
      </w:r>
      <w:r>
        <w:rPr>
          <w:rFonts w:ascii="Times New Roman" w:hAnsi="Times New Roman"/>
          <w:sz w:val="24"/>
          <w:szCs w:val="24"/>
        </w:rPr>
        <w:t xml:space="preserve">нансовый отдел </w:t>
      </w:r>
      <w:r w:rsidRPr="009863A5">
        <w:rPr>
          <w:rFonts w:ascii="Times New Roman" w:hAnsi="Times New Roman"/>
          <w:sz w:val="24"/>
          <w:szCs w:val="24"/>
        </w:rPr>
        <w:t>(по соглашению) отчеты  о расходовании иных межбюджетных трансфертов по форме, установленной соглашением о предоставлении иных межбюджетных трансфертов.</w:t>
      </w:r>
    </w:p>
    <w:p w:rsidR="00F23317" w:rsidRPr="009863A5" w:rsidRDefault="00F23317" w:rsidP="00D3006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2.10. Контроль за соблюдением условий, целей и порядка предоставления иных межбюджетных трансфертов осуществляет Финансовый отдел (по соглашению).</w:t>
      </w:r>
    </w:p>
    <w:p w:rsidR="00F23317" w:rsidRPr="009863A5" w:rsidRDefault="00F23317" w:rsidP="00D3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2.11. Органы местного самоуправления муниципального образования «Новоторъяльский муниципальный район», осуществляющие часть переданных полномочий, в соответствии с законодательством Российской Федерации несут ответственность за целевое 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</w:p>
    <w:p w:rsidR="00F23317" w:rsidRPr="009863A5" w:rsidRDefault="00F23317" w:rsidP="00D300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317" w:rsidRPr="009863A5" w:rsidRDefault="00F23317" w:rsidP="00102BCE">
      <w:pPr>
        <w:pStyle w:val="ListParagraph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 xml:space="preserve">Методики </w:t>
      </w:r>
      <w:r>
        <w:rPr>
          <w:rFonts w:ascii="Times New Roman" w:hAnsi="Times New Roman"/>
          <w:b/>
          <w:sz w:val="24"/>
          <w:szCs w:val="24"/>
        </w:rPr>
        <w:t>предоставления</w:t>
      </w:r>
      <w:r w:rsidRPr="009863A5">
        <w:rPr>
          <w:rFonts w:ascii="Times New Roman" w:hAnsi="Times New Roman"/>
          <w:b/>
          <w:sz w:val="24"/>
          <w:szCs w:val="24"/>
        </w:rPr>
        <w:t xml:space="preserve"> иных межбюджетных трансфертов </w:t>
      </w:r>
    </w:p>
    <w:p w:rsidR="00F23317" w:rsidRPr="009863A5" w:rsidRDefault="00F23317" w:rsidP="00603673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>бюджетам поселений</w:t>
      </w:r>
    </w:p>
    <w:p w:rsidR="00F23317" w:rsidRPr="009863A5" w:rsidRDefault="00F23317" w:rsidP="006A592A">
      <w:pPr>
        <w:pStyle w:val="ListParagraph"/>
        <w:numPr>
          <w:ilvl w:val="1"/>
          <w:numId w:val="3"/>
        </w:numPr>
        <w:spacing w:before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863A5">
        <w:rPr>
          <w:rFonts w:ascii="Times New Roman" w:hAnsi="Times New Roman"/>
          <w:b/>
          <w:sz w:val="24"/>
          <w:szCs w:val="24"/>
        </w:rPr>
        <w:t xml:space="preserve">Иные межбюджетные трансферты на осуществление части </w:t>
      </w:r>
      <w:r w:rsidRPr="009863A5">
        <w:rPr>
          <w:rFonts w:ascii="Times New Roman" w:hAnsi="Times New Roman"/>
          <w:b/>
          <w:sz w:val="24"/>
          <w:szCs w:val="24"/>
        </w:rPr>
        <w:br/>
        <w:t xml:space="preserve">переданных полномочий муниципальному району по решению </w:t>
      </w:r>
      <w:r w:rsidRPr="009863A5">
        <w:rPr>
          <w:rFonts w:ascii="Times New Roman" w:hAnsi="Times New Roman"/>
          <w:b/>
          <w:sz w:val="24"/>
          <w:szCs w:val="24"/>
        </w:rPr>
        <w:br/>
        <w:t>вопросов местного значения городского поселения</w:t>
      </w:r>
    </w:p>
    <w:p w:rsidR="00F23317" w:rsidRPr="009863A5" w:rsidRDefault="00F23317" w:rsidP="00A64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1.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 xml:space="preserve">из бюджета муниципального образования «Староторъяльское сельское поселение», на осуществление части переданных полномочий по решению вопросов местного значения сельского поселения, определенных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63A5">
          <w:rPr>
            <w:rFonts w:ascii="Times New Roman" w:hAnsi="Times New Roman"/>
            <w:sz w:val="24"/>
            <w:szCs w:val="24"/>
          </w:rPr>
          <w:t>2003 г</w:t>
        </w:r>
      </w:smartTag>
      <w:r w:rsidRPr="009863A5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Pr="009863A5">
        <w:rPr>
          <w:rFonts w:ascii="Times New Roman" w:hAnsi="Times New Roman"/>
          <w:sz w:val="24"/>
          <w:szCs w:val="24"/>
        </w:rPr>
        <w:br/>
        <w:t>в соответствии с заключенными соглашениями между органами местного самоуправления муниципального образования «Староторъяльское сельское поселение» и органами местного самоуправления «Новоторъяльский муниципальный район»:</w:t>
      </w:r>
    </w:p>
    <w:p w:rsidR="00F23317" w:rsidRPr="009863A5" w:rsidRDefault="00F23317" w:rsidP="00A643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317" w:rsidRDefault="00F23317" w:rsidP="006036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1.1.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 xml:space="preserve">из бюджета муниципального образования «Староторъяльское сельское поселение» на осуществление части переданного полномочия </w:t>
      </w:r>
      <w:r w:rsidRPr="009863A5">
        <w:rPr>
          <w:rFonts w:ascii="Times New Roman" w:hAnsi="Times New Roman"/>
          <w:bCs/>
          <w:sz w:val="24"/>
          <w:szCs w:val="24"/>
        </w:rPr>
        <w:t>по составлению и рассмотрению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</w:t>
      </w:r>
      <w:r w:rsidRPr="009863A5">
        <w:rPr>
          <w:rFonts w:ascii="Times New Roman" w:hAnsi="Times New Roman"/>
          <w:sz w:val="24"/>
          <w:szCs w:val="24"/>
        </w:rPr>
        <w:t xml:space="preserve"> (далее – иные межбюджетные трансферты по исполнению бюджета поселения). </w:t>
      </w:r>
    </w:p>
    <w:p w:rsidR="00F23317" w:rsidRPr="00603673" w:rsidRDefault="00F23317" w:rsidP="006036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3317" w:rsidRPr="009863A5" w:rsidRDefault="00F23317" w:rsidP="004F16B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Иные межбюджетные трансферты по исполнению бюджета поселения рассчитываются по следующей формуле:</w:t>
      </w:r>
    </w:p>
    <w:p w:rsidR="00F23317" w:rsidRPr="009863A5" w:rsidRDefault="00F23317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3A5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 id="ОбъектOLE6" o:spid="_x0000_i1054" type="#_x0000_t75" style="width:161.25pt;height:20.25pt;visibility:visible;mso-wrap-distance-left:7.05pt;mso-wrap-distance-top:7.05pt;mso-wrap-distance-right:7.05pt;mso-wrap-distance-bottom:7.05pt" o:ole="" o:preferrelative="f">
            <v:imagedata r:id="rId37" o:title="" gamma="1"/>
            <o:lock v:ext="edit" rotation="t" aspectratio="f" shapetype="t"/>
          </v:shape>
          <o:OLEObject Type="Embed" ProgID="Equation.3" ShapeID="ОбъектOLE6" DrawAspect="Content" ObjectID="_1606040170" r:id="rId38"/>
        </w:object>
      </w:r>
      <w:r w:rsidRPr="009863A5">
        <w:rPr>
          <w:rFonts w:ascii="Times New Roman" w:hAnsi="Times New Roman" w:cs="Times New Roman"/>
          <w:i/>
          <w:sz w:val="24"/>
          <w:szCs w:val="24"/>
        </w:rPr>
        <w:t>,</w:t>
      </w:r>
    </w:p>
    <w:p w:rsidR="00F23317" w:rsidRPr="009863A5" w:rsidRDefault="00F23317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55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ОбъектOLE5" DrawAspect="Content" ObjectID="_1606040171" r:id="rId40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56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ОбъектOLE4" DrawAspect="Content" ObjectID="_1606040172" r:id="rId42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57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ОбъектOLE3" DrawAspect="Content" ObjectID="_1606040173" r:id="rId44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58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ОбъектOLE2" DrawAspect="Content" ObjectID="_1606040174" r:id="rId46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59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ОбъектOLE1" DrawAspect="Content" ObjectID="_1606040175" r:id="rId48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603673" w:rsidRDefault="00F23317" w:rsidP="009D66BC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F23317" w:rsidRPr="009863A5" w:rsidRDefault="00F23317" w:rsidP="00931C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       1.2.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 xml:space="preserve">из бюджета муниципального образования «Староторъяльское сельское поселение» на осуществление части переданного полномочия </w:t>
      </w:r>
      <w:r w:rsidRPr="009863A5">
        <w:rPr>
          <w:rFonts w:ascii="Times New Roman" w:hAnsi="Times New Roman"/>
          <w:bCs/>
          <w:sz w:val="24"/>
          <w:szCs w:val="24"/>
        </w:rPr>
        <w:t xml:space="preserve">по </w:t>
      </w:r>
      <w:r w:rsidRPr="009863A5">
        <w:rPr>
          <w:rFonts w:ascii="Times New Roman" w:hAnsi="Times New Roman"/>
          <w:sz w:val="24"/>
          <w:szCs w:val="24"/>
        </w:rPr>
        <w:t xml:space="preserve">владению, пользованию и распоряжению имуществом, находящимся в муниципальной собственности поселения в части принятия документов, а также выдачи решений о переводе или отказе в переводе жилого помещения в нежилое или нежилого помещения в жилое помещение (далее – иные межбюджетные трансферты по владению, пользованию и распоряжению имуществом). </w:t>
      </w:r>
    </w:p>
    <w:p w:rsidR="00F23317" w:rsidRPr="009863A5" w:rsidRDefault="00F23317" w:rsidP="00910A9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Иные межбюджетные трансферты по владению, пользованию </w:t>
      </w:r>
      <w:r w:rsidRPr="009863A5">
        <w:rPr>
          <w:rFonts w:ascii="Times New Roman" w:hAnsi="Times New Roman"/>
          <w:sz w:val="24"/>
          <w:szCs w:val="24"/>
        </w:rPr>
        <w:br/>
        <w:t>и распоряжению имуществом рассчитываются по следующей формуле:</w:t>
      </w:r>
    </w:p>
    <w:p w:rsidR="00F23317" w:rsidRPr="009863A5" w:rsidRDefault="00F23317" w:rsidP="00910A9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position w:val="-14"/>
          <w:sz w:val="24"/>
          <w:szCs w:val="24"/>
        </w:rPr>
        <w:object w:dxaOrig="3180" w:dyaOrig="400">
          <v:shape id="_x0000_i1060" type="#_x0000_t75" style="width:159pt;height:20.25pt" o:ole="">
            <v:imagedata r:id="rId49" o:title=""/>
          </v:shape>
          <o:OLEObject Type="Embed" ProgID="Equation.3" ShapeID="_x0000_i1060" DrawAspect="Content" ObjectID="_1606040176" r:id="rId50"/>
        </w:object>
      </w:r>
      <w:r w:rsidRPr="009863A5">
        <w:rPr>
          <w:rFonts w:ascii="Times New Roman" w:hAnsi="Times New Roman"/>
          <w:sz w:val="24"/>
          <w:szCs w:val="24"/>
        </w:rPr>
        <w:t>,</w:t>
      </w:r>
    </w:p>
    <w:p w:rsidR="00F23317" w:rsidRPr="009863A5" w:rsidRDefault="00F23317" w:rsidP="00910A9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61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_x0000_i1061" DrawAspect="Content" ObjectID="_1606040177" r:id="rId51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62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_x0000_i1062" DrawAspect="Content" ObjectID="_1606040178" r:id="rId52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63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_x0000_i1063" DrawAspect="Content" ObjectID="_1606040179" r:id="rId53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64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64" DrawAspect="Content" ObjectID="_1606040180" r:id="rId54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65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65" DrawAspect="Content" ObjectID="_1606040181" r:id="rId55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9863A5" w:rsidRDefault="00F23317" w:rsidP="00910A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317" w:rsidRPr="009863A5" w:rsidRDefault="00F23317" w:rsidP="00931C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863A5">
        <w:rPr>
          <w:rFonts w:ascii="Times New Roman" w:hAnsi="Times New Roman"/>
          <w:bCs/>
          <w:sz w:val="24"/>
          <w:szCs w:val="24"/>
        </w:rPr>
        <w:t xml:space="preserve"> 1.3. Иные м</w:t>
      </w:r>
      <w:r w:rsidRPr="009863A5">
        <w:rPr>
          <w:rFonts w:ascii="Times New Roman" w:hAnsi="Times New Roman"/>
          <w:sz w:val="24"/>
          <w:szCs w:val="24"/>
        </w:rPr>
        <w:t>ежбюджетные трансферты, передаваемые  бюджету муниципального образования «Новото</w:t>
      </w:r>
      <w:r>
        <w:rPr>
          <w:rFonts w:ascii="Times New Roman" w:hAnsi="Times New Roman"/>
          <w:sz w:val="24"/>
          <w:szCs w:val="24"/>
        </w:rPr>
        <w:t xml:space="preserve">ръяльский муниципальный район» </w:t>
      </w:r>
      <w:r w:rsidRPr="009863A5">
        <w:rPr>
          <w:rFonts w:ascii="Times New Roman" w:hAnsi="Times New Roman"/>
          <w:sz w:val="24"/>
          <w:szCs w:val="24"/>
        </w:rPr>
        <w:t>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bCs/>
          <w:sz w:val="24"/>
          <w:szCs w:val="24"/>
        </w:rPr>
        <w:t xml:space="preserve">  на осуществлени</w:t>
      </w:r>
      <w:r>
        <w:rPr>
          <w:rFonts w:ascii="Times New Roman" w:hAnsi="Times New Roman"/>
          <w:bCs/>
          <w:sz w:val="24"/>
          <w:szCs w:val="24"/>
        </w:rPr>
        <w:t xml:space="preserve">е части переданного полномочия </w:t>
      </w:r>
      <w:r w:rsidRPr="009863A5">
        <w:rPr>
          <w:rFonts w:ascii="Times New Roman" w:hAnsi="Times New Roman"/>
          <w:sz w:val="24"/>
          <w:szCs w:val="24"/>
        </w:rPr>
        <w:t xml:space="preserve">по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утверждению подготовленной на основе генеральных планов поселения документации по планировке территории, </w:t>
      </w:r>
      <w:r w:rsidRPr="009863A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ыдаче разрешений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на строительство (за исключением случаев, предусмотренных  Градостроительным </w:t>
      </w:r>
      <w:hyperlink r:id="rId56" w:anchor="dst306" w:history="1">
        <w:r w:rsidRPr="00986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 строительства,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57" w:anchor="dst0" w:history="1">
        <w:r w:rsidRPr="00986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кодексом</w:t>
        </w:r>
      </w:hyperlink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Федерации, осмотров зданий, сооружений и выдача рекомендаций об устранении вы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явленных в ходе таких осмотров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нарушений, направление уведомления о соответствии указанных в</w:t>
      </w:r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8" w:anchor="dst2579" w:history="1">
        <w:r w:rsidRPr="00986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уведомлении</w:t>
        </w:r>
      </w:hyperlink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о планируемых строительстве или реконструкции объекта индивидуального жилищного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троительства или садового дома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(далее - уведомление о планируемом стр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оительстве) параметров объекта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индивидуального жилищного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троительства или садового дома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ствии указанных в уведомлении 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дома установленным параметрам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и (или) недопустимости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земельном участке, уведомления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о соответствии или несоответствии построенных или реконструированных объекта индивидуального жилищного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троительства или садового дома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требованиям законодательства 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градостроительной деятельности при строительстве или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реконструкции объектов индивидуального жилищного строительства или садовых домов на земельных участках, расположенных на территориях посе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лений, принятие в соответствии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с гражданским  </w:t>
      </w:r>
      <w:hyperlink r:id="rId59" w:anchor="dst11034" w:history="1">
        <w:r w:rsidRPr="00986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решения о сносе самовольной постройки, решения о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носе самовольной постройки или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 </w:t>
      </w:r>
      <w:hyperlink r:id="rId60" w:anchor="dst100464" w:history="1">
        <w:r w:rsidRPr="009863A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правилами</w:t>
        </w:r>
      </w:hyperlink>
      <w:r w:rsidRPr="009863A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землепользования и 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ользуемого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по целевому назначению или используемого с нарушением законодательства Российской Федерации (далее – иные межбюджетные трансферты </w:t>
      </w:r>
      <w:r w:rsidRPr="009863A5">
        <w:rPr>
          <w:rFonts w:ascii="Times New Roman" w:hAnsi="Times New Roman"/>
          <w:sz w:val="24"/>
          <w:szCs w:val="24"/>
        </w:rPr>
        <w:t xml:space="preserve">по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утверждению подготовленной на основе генеральных планов поселения документации по планировке территории, </w:t>
      </w:r>
      <w:r w:rsidRPr="009863A5">
        <w:rPr>
          <w:rFonts w:ascii="Times New Roman" w:hAnsi="Times New Roman"/>
          <w:sz w:val="24"/>
          <w:szCs w:val="24"/>
        </w:rPr>
        <w:t>в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ыдач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е разрешений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на строительство)</w:t>
      </w:r>
      <w:r w:rsidRPr="009863A5">
        <w:rPr>
          <w:rFonts w:ascii="Times New Roman" w:hAnsi="Times New Roman"/>
          <w:sz w:val="24"/>
          <w:szCs w:val="24"/>
        </w:rPr>
        <w:t xml:space="preserve">. </w:t>
      </w:r>
    </w:p>
    <w:p w:rsidR="00F23317" w:rsidRPr="009863A5" w:rsidRDefault="00F23317" w:rsidP="00DE3EC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Иные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 межбюджетные трансферты </w:t>
      </w:r>
      <w:r w:rsidRPr="009863A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утверждению подготовленной 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генеральных планов поселения документации по планировке территории, </w:t>
      </w:r>
      <w:r w:rsidRPr="009863A5">
        <w:rPr>
          <w:rFonts w:ascii="Times New Roman" w:hAnsi="Times New Roman"/>
          <w:sz w:val="24"/>
          <w:szCs w:val="24"/>
        </w:rPr>
        <w:t>в</w:t>
      </w:r>
      <w:r w:rsidRPr="009863A5">
        <w:rPr>
          <w:rFonts w:ascii="Times New Roman" w:hAnsi="Times New Roman"/>
          <w:sz w:val="24"/>
          <w:szCs w:val="24"/>
          <w:shd w:val="clear" w:color="auto" w:fill="FFFFFF"/>
        </w:rPr>
        <w:t>ыдаче разрешений на строительство</w:t>
      </w:r>
      <w:r>
        <w:rPr>
          <w:rFonts w:ascii="Times New Roman" w:hAnsi="Times New Roman"/>
          <w:sz w:val="24"/>
          <w:szCs w:val="24"/>
        </w:rPr>
        <w:t xml:space="preserve">  рассчитываются </w:t>
      </w:r>
      <w:r w:rsidRPr="009863A5">
        <w:rPr>
          <w:rFonts w:ascii="Times New Roman" w:hAnsi="Times New Roman"/>
          <w:sz w:val="24"/>
          <w:szCs w:val="24"/>
        </w:rPr>
        <w:t>по следующей формуле:</w:t>
      </w:r>
    </w:p>
    <w:p w:rsidR="00F23317" w:rsidRPr="009863A5" w:rsidRDefault="00F23317" w:rsidP="00456B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position w:val="-14"/>
          <w:sz w:val="24"/>
          <w:szCs w:val="24"/>
        </w:rPr>
        <w:object w:dxaOrig="3180" w:dyaOrig="400">
          <v:shape id="_x0000_i1066" type="#_x0000_t75" style="width:159pt;height:20.25pt" o:ole="">
            <v:imagedata r:id="rId49" o:title=""/>
          </v:shape>
          <o:OLEObject Type="Embed" ProgID="Equation.3" ShapeID="_x0000_i1066" DrawAspect="Content" ObjectID="_1606040182" r:id="rId61"/>
        </w:object>
      </w:r>
      <w:r w:rsidRPr="009863A5">
        <w:rPr>
          <w:rFonts w:ascii="Times New Roman" w:hAnsi="Times New Roman"/>
          <w:sz w:val="24"/>
          <w:szCs w:val="24"/>
        </w:rPr>
        <w:t>,</w:t>
      </w:r>
    </w:p>
    <w:p w:rsidR="00F23317" w:rsidRPr="009863A5" w:rsidRDefault="00F23317" w:rsidP="00456B1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67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_x0000_i1067" DrawAspect="Content" ObjectID="_1606040183" r:id="rId62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68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_x0000_i1068" DrawAspect="Content" ObjectID="_1606040184" r:id="rId63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69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_x0000_i1069" DrawAspect="Content" ObjectID="_1606040185" r:id="rId64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2667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70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70" DrawAspect="Content" ObjectID="_1606040186" r:id="rId65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71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71" DrawAspect="Content" ObjectID="_1606040187" r:id="rId66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9863A5" w:rsidRDefault="00F23317" w:rsidP="00456B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317" w:rsidRPr="009863A5" w:rsidRDefault="00F23317" w:rsidP="006A2A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1.4.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bCs/>
          <w:sz w:val="24"/>
          <w:szCs w:val="24"/>
        </w:rPr>
        <w:t xml:space="preserve">  на осуществление части переданного полномочия по</w:t>
      </w:r>
      <w:r w:rsidRPr="009863A5">
        <w:rPr>
          <w:rFonts w:ascii="Times New Roman" w:hAnsi="Times New Roman"/>
          <w:sz w:val="24"/>
          <w:szCs w:val="24"/>
        </w:rPr>
        <w:t xml:space="preserve"> участию в предупреждении и ликвидации последствий чрезвычайных ситуаций в границах поселения в части создания резерва материальных ресурсов для ликвидации последствий чрезвычайных ситуаций, определения работ </w:t>
      </w:r>
      <w:r w:rsidRPr="009863A5">
        <w:rPr>
          <w:rFonts w:ascii="Times New Roman" w:hAnsi="Times New Roman"/>
          <w:sz w:val="24"/>
          <w:szCs w:val="24"/>
        </w:rPr>
        <w:br/>
        <w:t xml:space="preserve">и услуг, необходимых для ликвидации последствий чрезвычайных ситуаций (далее – иные межбюджетные трансферты по участию в предупреждении и ликвидации последствий чрезвычайных ситуаций). </w:t>
      </w:r>
    </w:p>
    <w:p w:rsidR="00F23317" w:rsidRPr="009863A5" w:rsidRDefault="00F23317" w:rsidP="006A2A3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Иные межбюджетные трансферты по </w:t>
      </w:r>
      <w:r w:rsidRPr="009863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участию в предупреждении и ликвидации последствий чрезвычайных ситуаций рассчитываются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по следующей формуле:</w:t>
      </w:r>
    </w:p>
    <w:p w:rsidR="00F23317" w:rsidRPr="009863A5" w:rsidRDefault="00F23317" w:rsidP="006A2A3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position w:val="-14"/>
          <w:sz w:val="24"/>
          <w:szCs w:val="24"/>
        </w:rPr>
        <w:object w:dxaOrig="3180" w:dyaOrig="400">
          <v:shape id="_x0000_i1072" type="#_x0000_t75" style="width:159pt;height:20.25pt" o:ole="">
            <v:imagedata r:id="rId49" o:title=""/>
          </v:shape>
          <o:OLEObject Type="Embed" ProgID="Equation.3" ShapeID="_x0000_i1072" DrawAspect="Content" ObjectID="_1606040188" r:id="rId67"/>
        </w:object>
      </w:r>
      <w:r w:rsidRPr="009863A5">
        <w:rPr>
          <w:rFonts w:ascii="Times New Roman" w:hAnsi="Times New Roman"/>
          <w:sz w:val="24"/>
          <w:szCs w:val="24"/>
        </w:rPr>
        <w:t>,</w:t>
      </w:r>
    </w:p>
    <w:p w:rsidR="00F23317" w:rsidRPr="009863A5" w:rsidRDefault="00F23317" w:rsidP="006A2A3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73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_x0000_i1073" DrawAspect="Content" ObjectID="_1606040189" r:id="rId68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74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_x0000_i1074" DrawAspect="Content" ObjectID="_1606040190" r:id="rId69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75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_x0000_i1075" DrawAspect="Content" ObjectID="_1606040191" r:id="rId70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76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76" DrawAspect="Content" ObjectID="_1606040192" r:id="rId71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77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77" DrawAspect="Content" ObjectID="_1606040193" r:id="rId72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9863A5" w:rsidRDefault="00F23317" w:rsidP="006A2A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317" w:rsidRPr="009863A5" w:rsidRDefault="00F23317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1.5.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из бюджета муниципального образования «Староторъяльское сельское поселение» на осуществление части переданного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по установлению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(далее – иные межбюджетные трансферты по установлению тарифов на услуги)</w:t>
      </w:r>
    </w:p>
    <w:p w:rsidR="00F23317" w:rsidRPr="009863A5" w:rsidRDefault="00F23317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Иные межбюджетные трансферты по установлению тарифов на услуги рассчитываются по следующей формуле:</w:t>
      </w:r>
    </w:p>
    <w:p w:rsidR="00F23317" w:rsidRPr="009863A5" w:rsidRDefault="00F23317" w:rsidP="00490BE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position w:val="-14"/>
          <w:sz w:val="24"/>
          <w:szCs w:val="24"/>
        </w:rPr>
        <w:object w:dxaOrig="3180" w:dyaOrig="400">
          <v:shape id="_x0000_i1078" type="#_x0000_t75" style="width:159pt;height:20.25pt" o:ole="">
            <v:imagedata r:id="rId49" o:title=""/>
          </v:shape>
          <o:OLEObject Type="Embed" ProgID="Equation.3" ShapeID="_x0000_i1078" DrawAspect="Content" ObjectID="_1606040194" r:id="rId73"/>
        </w:object>
      </w:r>
      <w:r w:rsidRPr="009863A5">
        <w:rPr>
          <w:rFonts w:ascii="Times New Roman" w:hAnsi="Times New Roman"/>
          <w:sz w:val="24"/>
          <w:szCs w:val="24"/>
        </w:rPr>
        <w:t>,</w:t>
      </w:r>
    </w:p>
    <w:p w:rsidR="00F23317" w:rsidRPr="009863A5" w:rsidRDefault="00F23317" w:rsidP="00490BE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79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_x0000_i1079" DrawAspect="Content" ObjectID="_1606040195" r:id="rId74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80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_x0000_i1080" DrawAspect="Content" ObjectID="_1606040196" r:id="rId75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81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_x0000_i1081" DrawAspect="Content" ObjectID="_1606040197" r:id="rId76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82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82" DrawAspect="Content" ObjectID="_1606040198" r:id="rId77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83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83" DrawAspect="Content" ObjectID="_1606040199" r:id="rId78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9863A5" w:rsidRDefault="00F23317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317" w:rsidRPr="009863A5" w:rsidRDefault="00F23317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1.6. Иные межбюджетные трансферты, передаваемые  бюджету муниципального образования «Новоторъяльский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sz w:val="24"/>
          <w:szCs w:val="24"/>
        </w:rPr>
        <w:t>из бюджета муниципального образования «Староторъяльское сельское поселение» на осуществление части переданного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/>
          <w:bCs/>
          <w:sz w:val="24"/>
          <w:szCs w:val="24"/>
        </w:rPr>
        <w:t xml:space="preserve">по </w:t>
      </w:r>
      <w:bookmarkStart w:id="0" w:name="sub_1701041"/>
      <w:r w:rsidRPr="009863A5">
        <w:rPr>
          <w:rFonts w:ascii="Times New Roman" w:hAnsi="Times New Roman"/>
          <w:sz w:val="24"/>
          <w:szCs w:val="24"/>
        </w:rPr>
        <w:t xml:space="preserve">регулированию тарифов на подключение к системе коммунальной инфраструктуры, тарифов организаций коммунального комплекса </w:t>
      </w:r>
      <w:r w:rsidRPr="009863A5">
        <w:rPr>
          <w:rFonts w:ascii="Times New Roman" w:hAnsi="Times New Roman"/>
          <w:sz w:val="24"/>
          <w:szCs w:val="24"/>
        </w:rPr>
        <w:br/>
        <w:t>на подключение, надбавок к тарифам на товары и услуги организаций коммунального комплекса, надбавок к ценам (тарифам) для потребителей</w:t>
      </w:r>
      <w:bookmarkEnd w:id="0"/>
      <w:r w:rsidRPr="009863A5">
        <w:rPr>
          <w:rFonts w:ascii="Times New Roman" w:hAnsi="Times New Roman"/>
          <w:sz w:val="24"/>
          <w:szCs w:val="24"/>
        </w:rPr>
        <w:t xml:space="preserve"> (далее – иные межбюджетные трансферты по регулированию тарифов на подключение к системе коммунальной инфраструктуры).</w:t>
      </w:r>
    </w:p>
    <w:p w:rsidR="00F23317" w:rsidRPr="009863A5" w:rsidRDefault="00F23317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 xml:space="preserve">Иные межбюджетные трансферты по регулированию тарифов </w:t>
      </w:r>
      <w:r w:rsidRPr="009863A5">
        <w:rPr>
          <w:rFonts w:ascii="Times New Roman" w:hAnsi="Times New Roman"/>
          <w:sz w:val="24"/>
          <w:szCs w:val="24"/>
        </w:rPr>
        <w:br/>
        <w:t>на подключение к системе коммунальной инфраструктуры рассчитываются по следующей формуле:</w:t>
      </w:r>
    </w:p>
    <w:p w:rsidR="00F23317" w:rsidRPr="009863A5" w:rsidRDefault="00F23317" w:rsidP="00AB2B4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position w:val="-14"/>
          <w:sz w:val="24"/>
          <w:szCs w:val="24"/>
        </w:rPr>
        <w:object w:dxaOrig="3180" w:dyaOrig="400">
          <v:shape id="_x0000_i1084" type="#_x0000_t75" style="width:159pt;height:20.25pt" o:ole="">
            <v:imagedata r:id="rId49" o:title=""/>
          </v:shape>
          <o:OLEObject Type="Embed" ProgID="Equation.3" ShapeID="_x0000_i1084" DrawAspect="Content" ObjectID="_1606040200" r:id="rId79"/>
        </w:object>
      </w:r>
      <w:r w:rsidRPr="009863A5">
        <w:rPr>
          <w:rFonts w:ascii="Times New Roman" w:hAnsi="Times New Roman"/>
          <w:sz w:val="24"/>
          <w:szCs w:val="24"/>
        </w:rPr>
        <w:t>,</w:t>
      </w:r>
    </w:p>
    <w:p w:rsidR="00F23317" w:rsidRPr="009863A5" w:rsidRDefault="00F23317" w:rsidP="00AB2B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sz w:val="24"/>
          <w:szCs w:val="24"/>
        </w:rPr>
        <w:t>где:</w:t>
      </w:r>
    </w:p>
    <w:p w:rsidR="00F23317" w:rsidRPr="009863A5" w:rsidRDefault="00F23317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_x0000_i1085" type="#_x0000_t75" style="width:27pt;height:17.25pt;visibility:visible;mso-wrap-distance-left:7.05pt;mso-wrap-distance-top:7.05pt;mso-wrap-distance-right:7.05pt;mso-wrap-distance-bottom:7.05pt" o:ole="" o:preferrelative="f">
            <v:imagedata r:id="rId39" o:title="" gamma="1"/>
            <o:lock v:ext="edit" rotation="t" aspectratio="f" shapetype="t"/>
          </v:shape>
          <o:OLEObject Type="Embed" ProgID="Equation.3" ShapeID="_x0000_i1085" DrawAspect="Content" ObjectID="_1606040201" r:id="rId80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трансфертов, передаваемых бюджету муниципального образования «Новоторъяльский муниципальный район» из бюджета муниципального образования «Староторъяльское сельское поселение»</w:t>
      </w:r>
      <w:r w:rsidRPr="009863A5">
        <w:rPr>
          <w:rFonts w:ascii="Times New Roman" w:hAnsi="Times New Roman"/>
          <w:sz w:val="24"/>
          <w:szCs w:val="24"/>
        </w:rPr>
        <w:t xml:space="preserve"> </w:t>
      </w:r>
      <w:r w:rsidRPr="009863A5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F23317" w:rsidRPr="009863A5" w:rsidRDefault="00F23317" w:rsidP="00AB2B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_x0000_i1086" type="#_x0000_t75" style="width:14.25pt;height:18pt;visibility:visible;mso-wrap-distance-left:7.05pt;mso-wrap-distance-top:7.05pt;mso-wrap-distance-right:7.05pt;mso-wrap-distance-bottom:7.05pt" o:ole="" o:preferrelative="f">
            <v:imagedata r:id="rId41" o:title="" gamma="1"/>
            <o:lock v:ext="edit" rotation="t" aspectratio="f" shapetype="t"/>
          </v:shape>
          <o:OLEObject Type="Embed" ProgID="Equation.3" ShapeID="_x0000_i1086" DrawAspect="Content" ObjectID="_1606040202" r:id="rId81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2667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_x0000_i1087" type="#_x0000_t75" style="width:18pt;height:18.75pt;visibility:visible;mso-wrap-distance-left:7.05pt;mso-wrap-distance-top:7.05pt;mso-wrap-distance-right:7.05pt;mso-wrap-distance-bottom:7.05pt" o:ole="" o:preferrelative="f">
            <v:imagedata r:id="rId43" o:title="" gamma="1"/>
            <o:lock v:ext="edit" rotation="t" aspectratio="f" shapetype="t"/>
          </v:shape>
          <o:OLEObject Type="Embed" ProgID="Equation.3" ShapeID="_x0000_i1087" DrawAspect="Content" ObjectID="_1606040203" r:id="rId82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муниципального образования «Новоторъяльский муниципальный район», используемого для осуществления части переданного полномочия;</w:t>
      </w:r>
    </w:p>
    <w:p w:rsidR="00F23317" w:rsidRPr="009863A5" w:rsidRDefault="00F23317" w:rsidP="002667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_x0000_i1088" type="#_x0000_t75" style="width:18pt;height:18pt;visibility:visible;mso-wrap-distance-left:7.05pt;mso-wrap-distance-top:7.05pt;mso-wrap-distance-right:7.05pt;mso-wrap-distance-bottom:7.05pt" o:ole="" o:preferrelative="f">
            <v:imagedata r:id="rId45" o:title="" gamma="1"/>
            <o:lock v:ext="edit" rotation="t" aspectratio="f" shapetype="t"/>
          </v:shape>
          <o:OLEObject Type="Embed" ProgID="Equation.3" ShapeID="_x0000_i1088" DrawAspect="Content" ObjectID="_1606040204" r:id="rId83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F23317" w:rsidRPr="009863A5" w:rsidRDefault="00F23317" w:rsidP="002667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3A5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_x0000_i1089" type="#_x0000_t75" style="width:18.75pt;height:18.75pt;visibility:visible;mso-wrap-distance-left:7.05pt;mso-wrap-distance-top:7.05pt;mso-wrap-distance-right:7.05pt;mso-wrap-distance-bottom:7.05pt" o:ole="" o:preferrelative="f">
            <v:imagedata r:id="rId47" o:title="" gamma="1"/>
            <o:lock v:ext="edit" rotation="t" aspectratio="f" shapetype="t"/>
          </v:shape>
          <o:OLEObject Type="Embed" ProgID="Equation.3" ShapeID="_x0000_i1089" DrawAspect="Content" ObjectID="_1606040205" r:id="rId84"/>
        </w:object>
      </w:r>
      <w:r w:rsidRPr="009863A5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муниципального образования «Новоторъяльский муниципальный район» </w:t>
      </w:r>
      <w:r w:rsidRPr="009863A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9863A5">
        <w:rPr>
          <w:rFonts w:ascii="Times New Roman" w:hAnsi="Times New Roman" w:cs="Times New Roman"/>
          <w:i/>
          <w:sz w:val="24"/>
          <w:szCs w:val="24"/>
        </w:rPr>
        <w:t>-ого</w:t>
      </w:r>
      <w:r w:rsidRPr="009863A5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F23317" w:rsidRPr="009863A5" w:rsidRDefault="00F23317" w:rsidP="00AB1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3A5">
        <w:rPr>
          <w:rFonts w:ascii="Times New Roman" w:hAnsi="Times New Roman"/>
          <w:sz w:val="24"/>
          <w:szCs w:val="24"/>
        </w:rPr>
        <w:t>____________________________</w:t>
      </w:r>
    </w:p>
    <w:p w:rsidR="00F23317" w:rsidRPr="009863A5" w:rsidRDefault="00F23317" w:rsidP="00AB1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317" w:rsidRPr="009863A5" w:rsidRDefault="00F23317" w:rsidP="00AB2B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F23317" w:rsidRPr="009863A5" w:rsidSect="009863A5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43D"/>
    <w:rsid w:val="0000432E"/>
    <w:rsid w:val="00004924"/>
    <w:rsid w:val="00012254"/>
    <w:rsid w:val="00030F06"/>
    <w:rsid w:val="0003748E"/>
    <w:rsid w:val="00057563"/>
    <w:rsid w:val="0006592F"/>
    <w:rsid w:val="000C74ED"/>
    <w:rsid w:val="000D0122"/>
    <w:rsid w:val="000F3835"/>
    <w:rsid w:val="00102BCE"/>
    <w:rsid w:val="001049EC"/>
    <w:rsid w:val="001157D1"/>
    <w:rsid w:val="00120502"/>
    <w:rsid w:val="00125B91"/>
    <w:rsid w:val="00135A90"/>
    <w:rsid w:val="00136A38"/>
    <w:rsid w:val="00137AF5"/>
    <w:rsid w:val="00140AA2"/>
    <w:rsid w:val="00157661"/>
    <w:rsid w:val="001A1FC8"/>
    <w:rsid w:val="001A4068"/>
    <w:rsid w:val="001A5062"/>
    <w:rsid w:val="001B6325"/>
    <w:rsid w:val="001C0480"/>
    <w:rsid w:val="002074EE"/>
    <w:rsid w:val="00210F44"/>
    <w:rsid w:val="00216AE3"/>
    <w:rsid w:val="00253098"/>
    <w:rsid w:val="002667F9"/>
    <w:rsid w:val="0029343D"/>
    <w:rsid w:val="002A790E"/>
    <w:rsid w:val="002C2125"/>
    <w:rsid w:val="002C2E4A"/>
    <w:rsid w:val="002C62E0"/>
    <w:rsid w:val="002E0E9C"/>
    <w:rsid w:val="002E65E4"/>
    <w:rsid w:val="00304DCB"/>
    <w:rsid w:val="00321CC0"/>
    <w:rsid w:val="0033260E"/>
    <w:rsid w:val="003369A2"/>
    <w:rsid w:val="0034283C"/>
    <w:rsid w:val="003451EA"/>
    <w:rsid w:val="0037318F"/>
    <w:rsid w:val="00393EE7"/>
    <w:rsid w:val="00396ED3"/>
    <w:rsid w:val="003A6FC3"/>
    <w:rsid w:val="003B327B"/>
    <w:rsid w:val="003B7BFD"/>
    <w:rsid w:val="003C180B"/>
    <w:rsid w:val="003C42AF"/>
    <w:rsid w:val="003C7244"/>
    <w:rsid w:val="00406A0A"/>
    <w:rsid w:val="00410F36"/>
    <w:rsid w:val="00421CF6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E040E"/>
    <w:rsid w:val="004F16BD"/>
    <w:rsid w:val="00507469"/>
    <w:rsid w:val="00536ED8"/>
    <w:rsid w:val="00552B9F"/>
    <w:rsid w:val="005646D8"/>
    <w:rsid w:val="0056671E"/>
    <w:rsid w:val="005705C9"/>
    <w:rsid w:val="00573CFB"/>
    <w:rsid w:val="00574B6E"/>
    <w:rsid w:val="005A006E"/>
    <w:rsid w:val="005A2203"/>
    <w:rsid w:val="005B5BE9"/>
    <w:rsid w:val="005C543E"/>
    <w:rsid w:val="005D33F0"/>
    <w:rsid w:val="005D3F78"/>
    <w:rsid w:val="005E06E2"/>
    <w:rsid w:val="005E204E"/>
    <w:rsid w:val="005F1C44"/>
    <w:rsid w:val="005F7209"/>
    <w:rsid w:val="00603673"/>
    <w:rsid w:val="006120A7"/>
    <w:rsid w:val="006121F6"/>
    <w:rsid w:val="0061233B"/>
    <w:rsid w:val="00613D69"/>
    <w:rsid w:val="00625910"/>
    <w:rsid w:val="0063131D"/>
    <w:rsid w:val="00637A9C"/>
    <w:rsid w:val="00652745"/>
    <w:rsid w:val="00662FE8"/>
    <w:rsid w:val="00696241"/>
    <w:rsid w:val="006A2A35"/>
    <w:rsid w:val="006A592A"/>
    <w:rsid w:val="006B43F2"/>
    <w:rsid w:val="006C0B33"/>
    <w:rsid w:val="006C6E59"/>
    <w:rsid w:val="006F5070"/>
    <w:rsid w:val="00700949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7276"/>
    <w:rsid w:val="007D20A8"/>
    <w:rsid w:val="007D5C5A"/>
    <w:rsid w:val="007D61AF"/>
    <w:rsid w:val="007F116C"/>
    <w:rsid w:val="007F72A0"/>
    <w:rsid w:val="008059A8"/>
    <w:rsid w:val="00811BC4"/>
    <w:rsid w:val="00836577"/>
    <w:rsid w:val="00836E70"/>
    <w:rsid w:val="008561F6"/>
    <w:rsid w:val="008738EF"/>
    <w:rsid w:val="00887904"/>
    <w:rsid w:val="00897540"/>
    <w:rsid w:val="008B2A64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31CD7"/>
    <w:rsid w:val="009327C9"/>
    <w:rsid w:val="00943056"/>
    <w:rsid w:val="00966D39"/>
    <w:rsid w:val="00967DAA"/>
    <w:rsid w:val="009863A5"/>
    <w:rsid w:val="009A0717"/>
    <w:rsid w:val="009C243C"/>
    <w:rsid w:val="009C5DCE"/>
    <w:rsid w:val="009D3E3D"/>
    <w:rsid w:val="009D66BC"/>
    <w:rsid w:val="009D77B7"/>
    <w:rsid w:val="009F7249"/>
    <w:rsid w:val="00A00643"/>
    <w:rsid w:val="00A1441E"/>
    <w:rsid w:val="00A542EF"/>
    <w:rsid w:val="00A572BB"/>
    <w:rsid w:val="00A643A8"/>
    <w:rsid w:val="00A724CF"/>
    <w:rsid w:val="00A852EB"/>
    <w:rsid w:val="00A91BCC"/>
    <w:rsid w:val="00A92276"/>
    <w:rsid w:val="00A953D0"/>
    <w:rsid w:val="00A977C2"/>
    <w:rsid w:val="00AA3816"/>
    <w:rsid w:val="00AB162B"/>
    <w:rsid w:val="00AB2B4D"/>
    <w:rsid w:val="00AB412F"/>
    <w:rsid w:val="00AC5E65"/>
    <w:rsid w:val="00AE398F"/>
    <w:rsid w:val="00AE3E40"/>
    <w:rsid w:val="00AE3F05"/>
    <w:rsid w:val="00AF6D2A"/>
    <w:rsid w:val="00B01D74"/>
    <w:rsid w:val="00B030C0"/>
    <w:rsid w:val="00B049EF"/>
    <w:rsid w:val="00B138E3"/>
    <w:rsid w:val="00B52A2C"/>
    <w:rsid w:val="00B57C0C"/>
    <w:rsid w:val="00B647B2"/>
    <w:rsid w:val="00B64E2D"/>
    <w:rsid w:val="00B75A83"/>
    <w:rsid w:val="00B864D7"/>
    <w:rsid w:val="00B93929"/>
    <w:rsid w:val="00B93980"/>
    <w:rsid w:val="00BA2B68"/>
    <w:rsid w:val="00BB0BD5"/>
    <w:rsid w:val="00BB52DC"/>
    <w:rsid w:val="00BC7929"/>
    <w:rsid w:val="00BD72BA"/>
    <w:rsid w:val="00BE0144"/>
    <w:rsid w:val="00BE08AB"/>
    <w:rsid w:val="00BE0E82"/>
    <w:rsid w:val="00BF47ED"/>
    <w:rsid w:val="00BF735E"/>
    <w:rsid w:val="00C06136"/>
    <w:rsid w:val="00C10971"/>
    <w:rsid w:val="00C156E0"/>
    <w:rsid w:val="00C216B0"/>
    <w:rsid w:val="00C325F6"/>
    <w:rsid w:val="00C44E7B"/>
    <w:rsid w:val="00C84C7E"/>
    <w:rsid w:val="00C915D7"/>
    <w:rsid w:val="00C91C35"/>
    <w:rsid w:val="00C9442A"/>
    <w:rsid w:val="00C97C81"/>
    <w:rsid w:val="00CB2B5B"/>
    <w:rsid w:val="00CD68ED"/>
    <w:rsid w:val="00CE345A"/>
    <w:rsid w:val="00CF1871"/>
    <w:rsid w:val="00D01FB1"/>
    <w:rsid w:val="00D27C21"/>
    <w:rsid w:val="00D30063"/>
    <w:rsid w:val="00D360CE"/>
    <w:rsid w:val="00D47EA7"/>
    <w:rsid w:val="00D5144B"/>
    <w:rsid w:val="00D543C2"/>
    <w:rsid w:val="00D62ABD"/>
    <w:rsid w:val="00D7657C"/>
    <w:rsid w:val="00D83E5A"/>
    <w:rsid w:val="00D938A2"/>
    <w:rsid w:val="00D94E93"/>
    <w:rsid w:val="00DA7A0A"/>
    <w:rsid w:val="00DA7D99"/>
    <w:rsid w:val="00DD2BA5"/>
    <w:rsid w:val="00DD3CDD"/>
    <w:rsid w:val="00DE042E"/>
    <w:rsid w:val="00DE3EC3"/>
    <w:rsid w:val="00DF2D07"/>
    <w:rsid w:val="00E057CB"/>
    <w:rsid w:val="00E10420"/>
    <w:rsid w:val="00E6404F"/>
    <w:rsid w:val="00E66A62"/>
    <w:rsid w:val="00E71F30"/>
    <w:rsid w:val="00E94306"/>
    <w:rsid w:val="00E95AFB"/>
    <w:rsid w:val="00E97864"/>
    <w:rsid w:val="00EA2853"/>
    <w:rsid w:val="00EA60B0"/>
    <w:rsid w:val="00EC4D40"/>
    <w:rsid w:val="00ED7860"/>
    <w:rsid w:val="00F045D7"/>
    <w:rsid w:val="00F23317"/>
    <w:rsid w:val="00F2511A"/>
    <w:rsid w:val="00F26537"/>
    <w:rsid w:val="00F26A2F"/>
    <w:rsid w:val="00F41A0E"/>
    <w:rsid w:val="00F42657"/>
    <w:rsid w:val="00F57762"/>
    <w:rsid w:val="00F7781E"/>
    <w:rsid w:val="00F821FB"/>
    <w:rsid w:val="00FA70D5"/>
    <w:rsid w:val="00FC04A7"/>
    <w:rsid w:val="00FC461A"/>
    <w:rsid w:val="00FC5695"/>
    <w:rsid w:val="00FE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0E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42657"/>
    <w:rPr>
      <w:rFonts w:ascii="Antiqua" w:hAnsi="Antiqua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4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426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265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F42657"/>
    <w:pPr>
      <w:spacing w:after="0" w:line="240" w:lineRule="auto"/>
      <w:jc w:val="center"/>
    </w:pPr>
    <w:rPr>
      <w:rFonts w:ascii="Antiqua" w:eastAsia="Times New Roman" w:hAnsi="Antiqua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2657"/>
    <w:rPr>
      <w:rFonts w:ascii="Antiqua" w:hAnsi="Antiqua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0F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0F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10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10A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34771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</w:divsChild>
    </w:div>
    <w:div w:id="1043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043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1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7727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doGTranslate('ru|mn')" TargetMode="External"/><Relationship Id="rId21" Type="http://schemas.openxmlformats.org/officeDocument/2006/relationships/hyperlink" Target="javascript:doGTranslate('ru|ms')" TargetMode="External"/><Relationship Id="rId42" Type="http://schemas.openxmlformats.org/officeDocument/2006/relationships/oleObject" Target="embeddings/oleObject3.bin"/><Relationship Id="rId47" Type="http://schemas.openxmlformats.org/officeDocument/2006/relationships/image" Target="media/image7.wmf"/><Relationship Id="rId63" Type="http://schemas.openxmlformats.org/officeDocument/2006/relationships/oleObject" Target="embeddings/oleObject15.bin"/><Relationship Id="rId68" Type="http://schemas.openxmlformats.org/officeDocument/2006/relationships/oleObject" Target="embeddings/oleObject20.bin"/><Relationship Id="rId84" Type="http://schemas.openxmlformats.org/officeDocument/2006/relationships/oleObject" Target="embeddings/oleObject36.bin"/><Relationship Id="rId89" Type="http://schemas.openxmlformats.org/officeDocument/2006/relationships/customXml" Target="../customXml/item3.xml"/><Relationship Id="rId16" Type="http://schemas.openxmlformats.org/officeDocument/2006/relationships/hyperlink" Target="javascript:doGTranslate('ru|lo')" TargetMode="External"/><Relationship Id="rId11" Type="http://schemas.openxmlformats.org/officeDocument/2006/relationships/hyperlink" Target="javascript:doGTranslate('ru|kk')" TargetMode="External"/><Relationship Id="rId32" Type="http://schemas.openxmlformats.org/officeDocument/2006/relationships/hyperlink" Target="javascript:doGTranslate('ru|pl')" TargetMode="External"/><Relationship Id="rId37" Type="http://schemas.openxmlformats.org/officeDocument/2006/relationships/image" Target="media/image2.wmf"/><Relationship Id="rId53" Type="http://schemas.openxmlformats.org/officeDocument/2006/relationships/oleObject" Target="embeddings/oleObject10.bin"/><Relationship Id="rId58" Type="http://schemas.openxmlformats.org/officeDocument/2006/relationships/hyperlink" Target="http://www.consultant.ru/document/cons_doc_LAW_304549/fe0cad704c69e3b97bf615f0437ecf1996a57677/" TargetMode="External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31.bin"/><Relationship Id="rId5" Type="http://schemas.openxmlformats.org/officeDocument/2006/relationships/hyperlink" Target="javascript:doGTranslate('ru|ga')" TargetMode="External"/><Relationship Id="rId90" Type="http://schemas.openxmlformats.org/officeDocument/2006/relationships/customXml" Target="../customXml/item4.xml"/><Relationship Id="rId14" Type="http://schemas.openxmlformats.org/officeDocument/2006/relationships/hyperlink" Target="javascript:doGTranslate('ru|ku')" TargetMode="External"/><Relationship Id="rId22" Type="http://schemas.openxmlformats.org/officeDocument/2006/relationships/hyperlink" Target="javascript:doGTranslate('ru|ml')" TargetMode="External"/><Relationship Id="rId27" Type="http://schemas.openxmlformats.org/officeDocument/2006/relationships/hyperlink" Target="javascript:doGTranslate('ru|my')" TargetMode="External"/><Relationship Id="rId30" Type="http://schemas.openxmlformats.org/officeDocument/2006/relationships/hyperlink" Target="javascript:doGTranslate('ru|ps')" TargetMode="External"/><Relationship Id="rId35" Type="http://schemas.openxmlformats.org/officeDocument/2006/relationships/hyperlink" Target="http://mari-el.gov.ru/toryal/" TargetMode="External"/><Relationship Id="rId43" Type="http://schemas.openxmlformats.org/officeDocument/2006/relationships/image" Target="media/image5.wmf"/><Relationship Id="rId48" Type="http://schemas.openxmlformats.org/officeDocument/2006/relationships/oleObject" Target="embeddings/oleObject6.bin"/><Relationship Id="rId56" Type="http://schemas.openxmlformats.org/officeDocument/2006/relationships/hyperlink" Target="http://www.consultant.ru/document/cons_doc_LAW_304549/570afc6feff03328459242886307d6aebe1ccb6b/" TargetMode="External"/><Relationship Id="rId64" Type="http://schemas.openxmlformats.org/officeDocument/2006/relationships/oleObject" Target="embeddings/oleObject16.bin"/><Relationship Id="rId69" Type="http://schemas.openxmlformats.org/officeDocument/2006/relationships/oleObject" Target="embeddings/oleObject21.bin"/><Relationship Id="rId77" Type="http://schemas.openxmlformats.org/officeDocument/2006/relationships/oleObject" Target="embeddings/oleObject29.bin"/><Relationship Id="rId8" Type="http://schemas.openxmlformats.org/officeDocument/2006/relationships/hyperlink" Target="javascript:doGTranslate('ru|ja')" TargetMode="External"/><Relationship Id="rId51" Type="http://schemas.openxmlformats.org/officeDocument/2006/relationships/oleObject" Target="embeddings/oleObject8.bin"/><Relationship Id="rId72" Type="http://schemas.openxmlformats.org/officeDocument/2006/relationships/oleObject" Target="embeddings/oleObject24.bin"/><Relationship Id="rId80" Type="http://schemas.openxmlformats.org/officeDocument/2006/relationships/oleObject" Target="embeddings/oleObject32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javascript:doGTranslate('ru|km')" TargetMode="External"/><Relationship Id="rId17" Type="http://schemas.openxmlformats.org/officeDocument/2006/relationships/hyperlink" Target="javascript:doGTranslate('ru|la')" TargetMode="External"/><Relationship Id="rId25" Type="http://schemas.openxmlformats.org/officeDocument/2006/relationships/hyperlink" Target="javascript:doGTranslate('ru|mr')" TargetMode="External"/><Relationship Id="rId33" Type="http://schemas.openxmlformats.org/officeDocument/2006/relationships/hyperlink" Target="javascript:doGTranslate('ru|pt')" TargetMode="External"/><Relationship Id="rId38" Type="http://schemas.openxmlformats.org/officeDocument/2006/relationships/oleObject" Target="embeddings/oleObject1.bin"/><Relationship Id="rId46" Type="http://schemas.openxmlformats.org/officeDocument/2006/relationships/oleObject" Target="embeddings/oleObject5.bin"/><Relationship Id="rId59" Type="http://schemas.openxmlformats.org/officeDocument/2006/relationships/hyperlink" Target="http://www.consultant.ru/document/cons_doc_LAW_294692/f670878d88ab83726bd1804b82668b84b027802e/" TargetMode="External"/><Relationship Id="rId67" Type="http://schemas.openxmlformats.org/officeDocument/2006/relationships/oleObject" Target="embeddings/oleObject19.bin"/><Relationship Id="rId20" Type="http://schemas.openxmlformats.org/officeDocument/2006/relationships/hyperlink" Target="javascript:doGTranslate('ru|lb')" TargetMode="External"/><Relationship Id="rId41" Type="http://schemas.openxmlformats.org/officeDocument/2006/relationships/image" Target="media/image4.wmf"/><Relationship Id="rId54" Type="http://schemas.openxmlformats.org/officeDocument/2006/relationships/oleObject" Target="embeddings/oleObject11.bin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22.bin"/><Relationship Id="rId75" Type="http://schemas.openxmlformats.org/officeDocument/2006/relationships/oleObject" Target="embeddings/oleObject27.bin"/><Relationship Id="rId83" Type="http://schemas.openxmlformats.org/officeDocument/2006/relationships/oleObject" Target="embeddings/oleObject35.bin"/><Relationship Id="rId88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javascript:doGTranslate('ru|ky')" TargetMode="External"/><Relationship Id="rId23" Type="http://schemas.openxmlformats.org/officeDocument/2006/relationships/hyperlink" Target="javascript:doGTranslate('ru|mt')" TargetMode="External"/><Relationship Id="rId28" Type="http://schemas.openxmlformats.org/officeDocument/2006/relationships/hyperlink" Target="javascript:doGTranslate('ru|ne')" TargetMode="External"/><Relationship Id="rId36" Type="http://schemas.openxmlformats.org/officeDocument/2006/relationships/hyperlink" Target="consultantplus://offline/ref=71AB421CF9F67797A5ECFD22F3B6E00F6FD82CDEE861D9C3D1270482E2JD5CA" TargetMode="External"/><Relationship Id="rId49" Type="http://schemas.openxmlformats.org/officeDocument/2006/relationships/image" Target="media/image8.wmf"/><Relationship Id="rId57" Type="http://schemas.openxmlformats.org/officeDocument/2006/relationships/hyperlink" Target="http://www.consultant.ru/document/cons_doc_LAW_304549/" TargetMode="External"/><Relationship Id="rId10" Type="http://schemas.openxmlformats.org/officeDocument/2006/relationships/hyperlink" Target="javascript:doGTranslate('ru|kn')" TargetMode="External"/><Relationship Id="rId31" Type="http://schemas.openxmlformats.org/officeDocument/2006/relationships/hyperlink" Target="javascript:doGTranslate('ru|fa')" TargetMode="External"/><Relationship Id="rId44" Type="http://schemas.openxmlformats.org/officeDocument/2006/relationships/oleObject" Target="embeddings/oleObject4.bin"/><Relationship Id="rId52" Type="http://schemas.openxmlformats.org/officeDocument/2006/relationships/oleObject" Target="embeddings/oleObject9.bin"/><Relationship Id="rId60" Type="http://schemas.openxmlformats.org/officeDocument/2006/relationships/hyperlink" Target="http://www.consultant.ru/document/cons_doc_LAW_304549/7b81874f50ed9cd03230f753e5c5a4b03ef9092d/" TargetMode="External"/><Relationship Id="rId65" Type="http://schemas.openxmlformats.org/officeDocument/2006/relationships/oleObject" Target="embeddings/oleObject17.bin"/><Relationship Id="rId73" Type="http://schemas.openxmlformats.org/officeDocument/2006/relationships/oleObject" Target="embeddings/oleObject25.bin"/><Relationship Id="rId78" Type="http://schemas.openxmlformats.org/officeDocument/2006/relationships/oleObject" Target="embeddings/oleObject30.bin"/><Relationship Id="rId81" Type="http://schemas.openxmlformats.org/officeDocument/2006/relationships/oleObject" Target="embeddings/oleObject33.bin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doGTranslate('ru|jw')" TargetMode="External"/><Relationship Id="rId13" Type="http://schemas.openxmlformats.org/officeDocument/2006/relationships/hyperlink" Target="javascript:doGTranslate('ru|ko')" TargetMode="External"/><Relationship Id="rId18" Type="http://schemas.openxmlformats.org/officeDocument/2006/relationships/hyperlink" Target="javascript:doGTranslate('ru|lv')" TargetMode="External"/><Relationship Id="rId39" Type="http://schemas.openxmlformats.org/officeDocument/2006/relationships/image" Target="media/image3.wmf"/><Relationship Id="rId34" Type="http://schemas.openxmlformats.org/officeDocument/2006/relationships/hyperlink" Target="javascript:doGTranslate('ru|pa')" TargetMode="External"/><Relationship Id="rId50" Type="http://schemas.openxmlformats.org/officeDocument/2006/relationships/oleObject" Target="embeddings/oleObject7.bin"/><Relationship Id="rId55" Type="http://schemas.openxmlformats.org/officeDocument/2006/relationships/oleObject" Target="embeddings/oleObject12.bin"/><Relationship Id="rId76" Type="http://schemas.openxmlformats.org/officeDocument/2006/relationships/oleObject" Target="embeddings/oleObject28.bin"/><Relationship Id="rId7" Type="http://schemas.openxmlformats.org/officeDocument/2006/relationships/hyperlink" Target="javascript:doGTranslate('ru|it')" TargetMode="External"/><Relationship Id="rId71" Type="http://schemas.openxmlformats.org/officeDocument/2006/relationships/oleObject" Target="embeddings/oleObject23.bin"/><Relationship Id="rId2" Type="http://schemas.openxmlformats.org/officeDocument/2006/relationships/styles" Target="styles.xml"/><Relationship Id="rId29" Type="http://schemas.openxmlformats.org/officeDocument/2006/relationships/hyperlink" Target="javascript:doGTranslate('ru|no')" TargetMode="External"/><Relationship Id="rId24" Type="http://schemas.openxmlformats.org/officeDocument/2006/relationships/hyperlink" Target="javascript:doGTranslate('ru|mi')" TargetMode="External"/><Relationship Id="rId40" Type="http://schemas.openxmlformats.org/officeDocument/2006/relationships/oleObject" Target="embeddings/oleObject2.bin"/><Relationship Id="rId45" Type="http://schemas.openxmlformats.org/officeDocument/2006/relationships/image" Target="media/image6.wmf"/><Relationship Id="rId66" Type="http://schemas.openxmlformats.org/officeDocument/2006/relationships/oleObject" Target="embeddings/oleObject18.bin"/><Relationship Id="rId87" Type="http://schemas.openxmlformats.org/officeDocument/2006/relationships/customXml" Target="../customXml/item1.xml"/><Relationship Id="rId61" Type="http://schemas.openxmlformats.org/officeDocument/2006/relationships/oleObject" Target="embeddings/oleObject13.bin"/><Relationship Id="rId82" Type="http://schemas.openxmlformats.org/officeDocument/2006/relationships/oleObject" Target="embeddings/oleObject34.bin"/><Relationship Id="rId19" Type="http://schemas.openxmlformats.org/officeDocument/2006/relationships/hyperlink" Target="javascript:doGTranslate('ru|lt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муниципального образования «Староторъяльское сельское поселение» бюджету муниципального образования «Новоторъяльский муниципальный район»</_x041e__x043f__x0438__x0441__x0430__x043d__x0438__x0435_>
    <_dlc_DocId xmlns="57504d04-691e-4fc4-8f09-4f19fdbe90f6">XXJ7TYMEEKJ2-7911-42</_dlc_DocId>
    <_dlc_DocIdUrl xmlns="57504d04-691e-4fc4-8f09-4f19fdbe90f6">
      <Url>https://vip.gov.mari.ru/toryal/_layouts/DocIdRedir.aspx?ID=XXJ7TYMEEKJ2-7911-42</Url>
      <Description>XXJ7TYMEEKJ2-7911-42</Description>
    </_dlc_DocIdUrl>
    <_x041f__x0430__x043f__x043a__x0430_ xmlns="ccce00b0-9543-4fa2-af49-a977e87b3f95">2018 год</_x041f__x0430__x043f__x043a__x0430_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2400FAF-5E4C-4FE6-84BF-A5E23E760999}"/>
</file>

<file path=customXml/itemProps2.xml><?xml version="1.0" encoding="utf-8"?>
<ds:datastoreItem xmlns:ds="http://schemas.openxmlformats.org/officeDocument/2006/customXml" ds:itemID="{56659E89-201F-4C60-919F-5371E7ADADE5}"/>
</file>

<file path=customXml/itemProps3.xml><?xml version="1.0" encoding="utf-8"?>
<ds:datastoreItem xmlns:ds="http://schemas.openxmlformats.org/officeDocument/2006/customXml" ds:itemID="{2263ED71-7367-4B63-B063-8332BF20D526}"/>
</file>

<file path=customXml/itemProps4.xml><?xml version="1.0" encoding="utf-8"?>
<ds:datastoreItem xmlns:ds="http://schemas.openxmlformats.org/officeDocument/2006/customXml" ds:itemID="{81C5986F-8870-4D2A-8260-D0CE17419A2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3759</Words>
  <Characters>21431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декабря 2018 г. № 187</dc:title>
  <dc:subject/>
  <dc:creator>Пользователь Windows</dc:creator>
  <cp:keywords/>
  <dc:description/>
  <cp:lastModifiedBy>Customer</cp:lastModifiedBy>
  <cp:revision>22</cp:revision>
  <cp:lastPrinted>2018-11-12T15:04:00Z</cp:lastPrinted>
  <dcterms:created xsi:type="dcterms:W3CDTF">2018-11-11T06:36:00Z</dcterms:created>
  <dcterms:modified xsi:type="dcterms:W3CDTF">2018-12-11T09:29:00Z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3fb67a1b-4e28-4af4-a6e7-02010b9ff905</vt:lpwstr>
  </property>
</Properties>
</file>