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СОБРАНИЕ ДЕПУТАТОВ МУНИЦИПАЛЬНОГО ОБРАЗОВАНИЯ</w:t>
      </w:r>
    </w:p>
    <w:p>
      <w:pPr>
        <w:pStyle w:val="Normal"/>
        <w:jc w:val="center"/>
        <w:rPr/>
      </w:pPr>
      <w:r>
        <w:rPr>
          <w:rFonts w:ascii="Times New Roman" w:hAnsi="Times New Roman"/>
          <w:bCs/>
        </w:rPr>
        <w:t>«МАСКАНУРСКОЕ СЕЛЬСКОЕ ПОСЕЛЕНИЕ»</w:t>
      </w:r>
    </w:p>
    <w:p>
      <w:pPr>
        <w:pStyle w:val="Normal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РЕШЕНИЕ</w:t>
      </w:r>
    </w:p>
    <w:p>
      <w:pPr>
        <w:pStyle w:val="Normal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rFonts w:ascii="Times New Roman" w:hAnsi="Times New Roman"/>
          <w:bCs/>
        </w:rPr>
        <w:t xml:space="preserve">Двадцать девятая сессия                                                                          «29» марта 2019 года </w:t>
      </w:r>
    </w:p>
    <w:p>
      <w:pPr>
        <w:pStyle w:val="Normal"/>
        <w:widowControl/>
        <w:bidi w:val="0"/>
        <w:ind w:left="0" w:right="0" w:hanging="0"/>
        <w:jc w:val="both"/>
        <w:rPr/>
      </w:pPr>
      <w:r>
        <w:rPr>
          <w:rFonts w:ascii="Times New Roman" w:hAnsi="Times New Roman"/>
          <w:bCs/>
        </w:rPr>
        <w:t>второго созыва                                                                                                                     №209</w:t>
      </w:r>
    </w:p>
    <w:p>
      <w:pPr>
        <w:pStyle w:val="Normal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color w:val="000000"/>
        </w:rPr>
      </w:pPr>
      <w:r>
        <w:rPr>
          <w:rFonts w:ascii="Times New Roman" w:hAnsi="Times New Roman"/>
          <w:color w:val="000000"/>
        </w:rPr>
        <w:t>Об утверждении Положения о порядке организации и проведения общественных обсуждений по вопросам градостроительной деятельности на территории муниципального образования «Масканурское сельское поселение»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 xml:space="preserve"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«Масканурское сельское поселение»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Собрание депутатов муниципального образования</w:t>
      </w:r>
    </w:p>
    <w:p>
      <w:pPr>
        <w:pStyle w:val="Normal"/>
        <w:jc w:val="center"/>
        <w:rPr/>
      </w:pPr>
      <w:r>
        <w:rPr>
          <w:rFonts w:ascii="Times New Roman" w:hAnsi="Times New Roman"/>
        </w:rPr>
        <w:t>«Масканурское  сельское поселение»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РЕШАЕТ:</w:t>
      </w:r>
    </w:p>
    <w:p>
      <w:pPr>
        <w:pStyle w:val="Normal"/>
        <w:rPr/>
      </w:pPr>
      <w:r>
        <w:rPr>
          <w:rFonts w:ascii="Times New Roman" w:hAnsi="Times New Roman"/>
        </w:rPr>
        <w:t>1. Утвердить Положение о порядке организации и проведения общественных обсуждений по вопросам градостроительной деятельности на территории муниципального образования «Масканурское сельское поселение».</w:t>
      </w:r>
    </w:p>
    <w:p>
      <w:pPr>
        <w:pStyle w:val="4"/>
        <w:widowControl/>
        <w:ind w:firstLine="567"/>
        <w:rPr/>
      </w:pPr>
      <w:r>
        <w:rPr>
          <w:rFonts w:ascii="Times New Roman" w:hAnsi="Times New Roman"/>
          <w:b w:val="false"/>
          <w:color w:val="00000A"/>
          <w:sz w:val="24"/>
        </w:rPr>
        <w:t xml:space="preserve">2. Обнародовать настоящее решение на информационных стендах  муниципального образования «Масканурское сельское поселение» в установленном порядке и разместить на официальном сайте муниципального образования «Новоторъяльский муниципальный район» </w:t>
      </w:r>
      <w:r>
        <w:rPr>
          <w:rFonts w:ascii="Times New Roman" w:hAnsi="Times New Roman"/>
          <w:b w:val="false"/>
          <w:color w:val="00000A"/>
          <w:sz w:val="24"/>
          <w:lang w:val="en-US"/>
        </w:rPr>
        <w:t>http</w:t>
      </w:r>
      <w:r>
        <w:rPr>
          <w:rFonts w:ascii="Times New Roman" w:hAnsi="Times New Roman"/>
          <w:b w:val="false"/>
          <w:color w:val="00000A"/>
          <w:sz w:val="24"/>
        </w:rPr>
        <w:t>:/mari-el.gov.ru/toryal (по соглашению).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3. Контроль </w:t>
      </w:r>
      <w:r>
        <w:rPr>
          <w:rFonts w:ascii="Times New Roman" w:hAnsi="Times New Roman"/>
        </w:rPr>
        <w:t>за исполнением настоящего решения возложить на постоянную комиссию по социальным вопросам, законности и правопорядку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  <w:t>Глава муниципального образования</w:t>
      </w:r>
    </w:p>
    <w:p>
      <w:pPr>
        <w:pStyle w:val="Normal"/>
        <w:ind w:hanging="0"/>
        <w:rPr/>
      </w:pPr>
      <w:r>
        <w:rPr>
          <w:rFonts w:ascii="Times New Roman" w:hAnsi="Times New Roman"/>
        </w:rPr>
        <w:t>«Масканурское сельское поселение»                                                                      В.Сидоркин</w:t>
      </w:r>
      <w:r>
        <w:br w:type="page"/>
      </w:r>
    </w:p>
    <w:p>
      <w:pPr>
        <w:pStyle w:val="Normal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2"/>
          <w:szCs w:val="22"/>
        </w:rPr>
        <w:t>УТВЕРЖДЕНО</w:t>
      </w:r>
    </w:p>
    <w:p>
      <w:pPr>
        <w:pStyle w:val="Normal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2"/>
          <w:szCs w:val="22"/>
        </w:rPr>
        <w:t>решением Собрания депутатов</w:t>
      </w:r>
    </w:p>
    <w:p>
      <w:pPr>
        <w:pStyle w:val="Normal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2"/>
          <w:szCs w:val="22"/>
        </w:rPr>
        <w:t xml:space="preserve">муниципального образования </w:t>
      </w:r>
    </w:p>
    <w:p>
      <w:pPr>
        <w:pStyle w:val="Normal"/>
        <w:jc w:val="right"/>
        <w:rPr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«Масканурское сельское поселение»</w:t>
      </w:r>
    </w:p>
    <w:p>
      <w:pPr>
        <w:pStyle w:val="Normal"/>
        <w:jc w:val="right"/>
        <w:rPr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от 26 марта 2019 года № 209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ПОЛОЖЕНИЕ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  <w:bCs/>
        </w:rPr>
        <w:t xml:space="preserve">о </w:t>
      </w:r>
      <w:r>
        <w:rPr>
          <w:rFonts w:ascii="Times New Roman" w:hAnsi="Times New Roman"/>
          <w:b/>
        </w:rPr>
        <w:t xml:space="preserve">порядке организации и проведения общественных обсуждений по вопросам градостроительной деятельности на территории муниципального образования 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</w:rPr>
        <w:t>«Масканурское сельское поселение»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</w:rPr>
        <w:t>1. Общие положения</w:t>
      </w:r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720"/>
        <w:rPr/>
      </w:pPr>
      <w:r>
        <w:rPr>
          <w:rFonts w:ascii="Times New Roman" w:hAnsi="Times New Roman"/>
        </w:rPr>
        <w:t>1.1. Настоящее Положение о порядке организации и проведения общественных обсуждений по вопросам градостроительной деятельности на территории муниципального образования «Масканурское сельское поселение» (далее - Положение) разработано в целях обеспечения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проекты, подлежащие рассмотрению на общественных обсуждениях) в соответствии с Градостроительным кодексом Российской Федерации (далее – ГрК РФ), уставом муниципального образования «Масканурское  сельское поселение» и настоящим Положением.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1.2. Процедура проведения общественных обсуждений состоит из этапов, предусмотренных частью 4 статьи 5.1 ГрК РФ.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1.3. Решения, принятые на общественных обсуждениях, носят рекомендательный характер</w:t>
      </w:r>
      <w:r>
        <w:rPr>
          <w:rFonts w:cs="Arial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</w:rPr>
        <w:t>и могут учитываться при вынесении решений по проектам, подлежащим рассмотрению на общественных обсуждениях.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2. Организатор и инициатор проведения общественных обсуждений, участники общественных обсуждений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>2.1. Организатором проведения общественных обсуждений в соответствии с настоящим Положением является администрация муниципального образования «Масканурское  сельское поселение» (далее – организатор).</w:t>
      </w:r>
    </w:p>
    <w:p>
      <w:pPr>
        <w:pStyle w:val="Normal"/>
        <w:rPr>
          <w:rFonts w:ascii="Times New Roman" w:hAnsi="Times New Roman"/>
        </w:rPr>
      </w:pPr>
      <w:r>
        <w:rPr>
          <w:rStyle w:val="20"/>
          <w:rFonts w:ascii="Times New Roman" w:hAnsi="Times New Roman"/>
          <w:color w:val="000000"/>
        </w:rPr>
        <w:t>Функции по организации общественных обсуждений осуществляет уполномоченный специалист организатора (далее – представитель организатора).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2.2. Инициатором проведения общественных обсуждений по проектам вопросов, предусмотренных настоящим Положением, является администрация, за исключением случая, установленного частью 11 статьи 31 ГрК РФ.</w:t>
      </w:r>
    </w:p>
    <w:p>
      <w:pPr>
        <w:pStyle w:val="Normal"/>
        <w:rPr/>
      </w:pPr>
      <w:r>
        <w:rPr>
          <w:rFonts w:ascii="Times New Roman" w:hAnsi="Times New Roman"/>
        </w:rPr>
        <w:t>В случае, установленном частью 11 статьи 31 ГрК РФ, инициатором общественных обсуждений по проектам вопросов, предусмотренных настоящим Положением, является глава муниципального образования «Масканурское сельское поселение».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2.3. Участниками общественных обсуждений по проектам, подлежащим рассмотрению на общественных обсуждениях, являются лица, указанные в статье 5.1 ГрК РФ, и прошедшие, в установленном законодательстве порядке, идентификацию.</w:t>
      </w:r>
    </w:p>
    <w:p>
      <w:pPr>
        <w:pStyle w:val="Normal"/>
        <w:jc w:val="center"/>
        <w:rPr/>
      </w:pPr>
      <w:r>
        <w:rPr>
          <w:rFonts w:ascii="Times New Roman" w:hAnsi="Times New Roman"/>
          <w:b/>
        </w:rPr>
        <w:t>3. Сроки проведения общественных обсуждений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3.1. Общественные обсуждения проводятся в следующие сроки:</w:t>
      </w:r>
    </w:p>
    <w:p>
      <w:pPr>
        <w:pStyle w:val="Normal"/>
        <w:ind w:firstLine="540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</w:rPr>
        <w:t>1) по проектам генеральных планов, по проектам, предусматривающим внесение изменений в них – этот срок составляет три месяца</w:t>
      </w:r>
      <w:r>
        <w:rPr/>
        <w:t xml:space="preserve"> </w:t>
      </w:r>
      <w:r>
        <w:rPr>
          <w:rFonts w:ascii="Times New Roman" w:hAnsi="Times New Roman"/>
        </w:rPr>
        <w:t>с момента оповещения жителей муниципального образования о проведении общественных обсуждений до дня опубликования заключения о результатах общественных обсуждений (ч. 8 ст. 28 ГрК РФ);</w:t>
      </w:r>
    </w:p>
    <w:p>
      <w:pPr>
        <w:pStyle w:val="Normal"/>
        <w:ind w:firstLine="540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</w:rPr>
        <w:t>2) по проектам правил землепользования и застройки, по проектам, предусматривающим внесение изменений в них – этот срок составляет три месяца со дня опубликования такого проекта (ч. 13 ст. 31 ГрК РФ),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 - не может быть более чем один месяц (ч. 14 ст. 31 ГрК РФ).</w:t>
      </w:r>
    </w:p>
    <w:p>
      <w:pPr>
        <w:pStyle w:val="Normal"/>
        <w:ind w:firstLine="540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</w:rPr>
        <w:t>3) по проектам планировки территории и проектам межевания территории - этот срок три месяца со дня оповещения жителей муниципального образования об их проведении до дня опубликования заключения о результатах общественных обсуждений (ч. 11 ст. 46 ГрК РФ);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5) по проектам правил благоустройства территорий, по проектам, предусматривающим внесение изменений в них – этот срок составляет три месяца со дня опубликования оповещения о начале общественных обсуждений до дня опубликования заключения о результатах общественных обсуждений (ч. 25 ст. 5.1 ГрК РФ);</w:t>
      </w:r>
    </w:p>
    <w:p>
      <w:pPr>
        <w:pStyle w:val="Normal"/>
        <w:ind w:firstLine="540"/>
        <w:rPr>
          <w:rFonts w:ascii="Verdana" w:hAnsi="Verdana"/>
          <w:sz w:val="21"/>
          <w:szCs w:val="21"/>
        </w:rPr>
      </w:pPr>
      <w:r>
        <w:rPr>
          <w:rFonts w:ascii="Times New Roman" w:hAnsi="Times New Roman"/>
        </w:rPr>
        <w:t>6)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 - этот срок составляет один месяц со дня оповещения жителей муниципального образования об их проведении до дня опубликования заключения о результатах общественных обсуждений (ч. 7 ст. 39, ч. 4 ст. 40 ГрК РФ).</w:t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/>
      </w:pPr>
      <w:r>
        <w:rPr>
          <w:rFonts w:ascii="Times New Roman" w:hAnsi="Times New Roman"/>
          <w:b/>
        </w:rPr>
        <w:t>4. Порядок оповещения о начале общественных обсуждений, размещения проекта, подлежащего рассмотрению на общественных обсуждениях, и информационных материалов к нему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4.1. Оповещение о начале общественных обсуждений размещаются: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на официальном сайте организатора в информационно-телекоммуникационной сети «Интернет» по адресу: http://mari-el.gov.ru/toryal/;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информационных стендах, требования для которых установлены в разделе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настоящего Положения.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4.2. Проект, подлежащий рассмотрению на общественных обсуждениях и информационные материалы к нему, подлежат размещению на официальном сайте http://mari-el.gov.ru/toryal/ организатора.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4.3. Оповещение о начале общественных обсуждений оформляется по форме согласно Приложению № 1 к настоящему Положению.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Оповещение о начале общественных обсуждений подлежит опубликованию в Новоторъяльской районной газете «Ялысе увер»-«Сельская новь» в срок не позднее, чем за семь дней до дня размещения на официальном сайте проекта, подлежащего рассмотрению на общественных обсуждениях.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5. Требования к информационным стендам, на которых размещаются оповещения о начале общественных обсуждений</w:t>
      </w:r>
      <w:r>
        <w:rPr>
          <w:rStyle w:val="Style14"/>
          <w:rFonts w:ascii="Times New Roman" w:hAnsi="Times New Roman"/>
          <w:b/>
        </w:rPr>
        <w:footnoteReference w:id="2"/>
      </w:r>
    </w:p>
    <w:p>
      <w:pPr>
        <w:pStyle w:val="Normal"/>
        <w:ind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ind w:firstLine="709"/>
        <w:rPr>
          <w:rFonts w:ascii="Times New Roman" w:hAnsi="Times New Roman"/>
        </w:rPr>
      </w:pPr>
      <w:bookmarkStart w:id="0" w:name="dst2168"/>
      <w:bookmarkEnd w:id="0"/>
      <w:r>
        <w:rPr>
          <w:rFonts w:ascii="Times New Roman" w:hAnsi="Times New Roman"/>
        </w:rPr>
        <w:t>5.1. Информационные стенды, на которых размещаются оповещения о начале общественных обсуждений, должны быть максимально заметны, хорошо просматриваемы и функциональны.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5.2. Информационные стенды оборудуются около или внутри здания организатора, иных предприятий и организаций по договоренности с указанными предприятиями и организациями,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 ГрК РФ, иными способами, обеспечивающими доступ участников общественных обсуждений к указанной информации.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5.3. К информационному стенду должен быть обеспечен удобный подход, в том числе беспрепятственный доступ к ним инвалидов и других маломобильных групп населения к объектам социальной, инженерной и транспортной инфраструктур в соответствии с законодательством Российской Федерации о социальной защите инвалидов.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5.4. На информационном стенде размещается информация, указанная в </w:t>
        <w:br/>
        <w:t>пунктах 6, 7 статьи 5.1 ГрК РФ.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5.5. Информация, размещаемая на информационном стенде, должна: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 актуализироваться по мере необходимости;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 использоваться удобный для чтения шрифт текста на белом фоне;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 быть понятна для пользователей структура и логическая последовательность изложения текста на стенде;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- быть доступна к прочтению.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5.6. В случае недостаточной освещенности, затрудняющей ознакомление граждан с информацией, должно быть обеспечено постоянное освещение стендов. </w:t>
        <w:br/>
        <w:t>В темное время суток наличие освещения информационных стендов обязательно.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6. Порядок проведения экспозиции или экспозиций проекта, подлежащего рассмотрению на общественных обсуждениях, а также порядок консультирования посетителей экспозиции или экспозиций проекта, подлежащего рассмотрению на общественных обсуждениях</w:t>
      </w:r>
      <w:r>
        <w:rPr>
          <w:rStyle w:val="Style14"/>
          <w:rFonts w:ascii="Times New Roman" w:hAnsi="Times New Roman"/>
          <w:b/>
        </w:rPr>
        <w:footnoteReference w:id="3"/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6.1. Экспозиция или экспозиции проекта, подлежащего рассмотрению на общественных обсуждениях, проводятся в сроки и месте, указанные в оповещении о начале общественных обсуждений.</w:t>
      </w:r>
    </w:p>
    <w:p>
      <w:pPr>
        <w:pStyle w:val="Normal"/>
        <w:ind w:firstLine="709"/>
        <w:rPr/>
      </w:pPr>
      <w:r>
        <w:rPr>
          <w:rFonts w:ascii="Times New Roman" w:hAnsi="Times New Roman"/>
        </w:rPr>
        <w:t xml:space="preserve">6.2. В течение всего периода размещения в соответствии с пунктом 2 части 4 статьи 5.1 ГрК РФ проекта, и информационных материалов к нему, проводятся экспозиция или экспозиции такого проекта. 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 ходе работы экспозиции организовываются консультирование посетителей экспозиции, распространение информационных материалов о проекте, подлежащем рассмотрению на общественных обсуждениях.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Консультирование посетителей экспозиции осуществляется представителями организатора общественных обсуждений и (или) разработчика проекта, подлежащего рассмотрению на общественных обсуждениях.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Ознакомление посетителей с экспозицией или экспозициями проекта, подлежащего рассмотрению на общественных обсуждениях, осуществляется посредством личного посещения в соответствии с установленными в оповещении о начале общественных обсуждений днями и часами в течение всего периода проведения экспозиции или экспозиций такого проекта.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6.3. В период размещения в соответствии с пунктом 2 части 4 статьи 5.1 ГрК РФ проекта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 частью 12 статьи 5.1 ГрК РФ идентификацию, имеют право вносить предложения и замечания, касающиеся проекта, подлежащего рассмотрению на общественных обсуждениях: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посредством официального сайта или информационных систем;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2) в письменной форме в адрес организатора;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посредством записи в книге (журнале) учета посетителей экспозиции проекта, подлежащего рассмотрению на общественных обсуждениях. 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Книга (журнал) учета посетителей экспозиции проекта, подлежащего рассмотрению на общественных обсуждениях (далее – книга (журнал) учета посетителей) ведется и хранится у организатора, подлежит учету и хранению в составе материалов общественных обсуждений, и после их проведения является приложением к протоколу общественных обсуждений.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Книга (журнал) учета посетителей оформляется по форме согласно Приложению № 4 к настоящему Положению.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Не требуется представление указанных в части 12  статьи 5.1 ГрК РФ документов, подтверждающих сведения об участниках общественных обсуждений,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(при условии, что эти сведения содержатся на официальном сайте). При этом для подтверждения сведений, указанных в части 12  статьи 5.1 ГрК РФ, может использоваться единая система идентификации и аутентификации.</w:t>
      </w:r>
    </w:p>
    <w:p>
      <w:pPr>
        <w:pStyle w:val="Normal"/>
        <w:spacing w:before="0" w:after="0"/>
        <w:ind w:firstLine="709"/>
        <w:contextualSpacing/>
        <w:rPr/>
      </w:pPr>
      <w:r>
        <w:rPr>
          <w:rFonts w:ascii="Times New Roman" w:hAnsi="Times New Roman"/>
        </w:rPr>
        <w:t>6.4. Предложения и замечания подлежат регистрации посредством способов, указанных в пункте 6.3 настоящего Положения, а также обязательному рассмотрению организатором, за исключением случая, предусмотренного частью 15 статьи 5.1</w:t>
      </w:r>
      <w:bookmarkStart w:id="1" w:name="Par0"/>
      <w:bookmarkEnd w:id="1"/>
      <w:r>
        <w:rPr>
          <w:rFonts w:ascii="Times New Roman" w:hAnsi="Times New Roman"/>
        </w:rPr>
        <w:t xml:space="preserve"> ГрК РФ.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6.5. Организатором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Республики Марий Эл, органов местного самоуправления Республики Марий Эл, подведомственных им организаций).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6.6. Официальный сайт должен обеспечивать возможность: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7. Подготовка и оформление протокола общественных обсуждений, подготовка, оформление и опубликование заключения о результатах общественных обсуждений </w:t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7.1. Протокол общественных обсуждений оформляется организатором в течение пяти рабочих дней после дня их завершения по форме согласно Приложению №2 к настоящему Положению.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7.2.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замечания, в течение десяти рабочих дней со дня поступления письменного заявления такого участника.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7.3. Заключение о результатах общественных обсуждений составляется организатором в течение десяти рабочих дней после дня их завершения по форме согласно Приложению № 3 к настоящему Положению.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7.4. Заключение о результатах общественных обсуждений подлежит опубликованию в Новоторъяльской районной газете «Ялысе увер»-«Сельская новь» в течение 10 рабочих дней со дня составления протокола</w:t>
      </w:r>
      <w:r>
        <w:rPr>
          <w:rStyle w:val="Footnotereference"/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общественных обсуждений, и размещается на официальном сайте, на котором был размещен проект, подлежащий рассмотрению на общественных обсуждениях, и информационные материалы к нему.</w:t>
      </w:r>
      <w:r>
        <w:br w:type="page"/>
      </w:r>
    </w:p>
    <w:p>
      <w:pPr>
        <w:pStyle w:val="Normal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ПРИЛОЖЕНИЕ № 1 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к Положению </w:t>
      </w:r>
      <w:r>
        <w:rPr>
          <w:rFonts w:ascii="Times New Roman" w:hAnsi="Times New Roman"/>
        </w:rPr>
        <w:t xml:space="preserve">о порядке организации 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проведения общественных обсуждений 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вопросам градостроительной деятельности 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территории муниципального образования </w:t>
      </w:r>
    </w:p>
    <w:p>
      <w:pPr>
        <w:pStyle w:val="Normal"/>
        <w:jc w:val="right"/>
        <w:rPr/>
      </w:pPr>
      <w:r>
        <w:rPr>
          <w:rFonts w:ascii="Times New Roman" w:hAnsi="Times New Roman"/>
        </w:rPr>
        <w:t>«Масканурское сельское поселение»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Оповещение о начале общественных обсуждений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  <w:t>В соответствии с постановлением администрации муниципального образования «Масканурское сельское поселение» от ___________ №_____ «_________________________________________________________________________» (наименование постановления администрации)</w:t>
      </w:r>
    </w:p>
    <w:p>
      <w:pPr>
        <w:pStyle w:val="Normal"/>
        <w:ind w:hanging="0"/>
        <w:rPr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  <w:t xml:space="preserve"> </w:t>
      </w:r>
      <w:r>
        <w:rPr>
          <w:rFonts w:ascii="Times New Roman" w:hAnsi="Times New Roman"/>
          <w:i w:val="false"/>
          <w:iCs w:val="false"/>
        </w:rPr>
        <w:t>назначены общественные обсуждения по проекту:</w:t>
      </w:r>
    </w:p>
    <w:p>
      <w:pPr>
        <w:pStyle w:val="Normal"/>
        <w:ind w:hanging="0"/>
        <w:rPr/>
      </w:pPr>
      <w:r>
        <w:rPr>
          <w:rFonts w:ascii="Times New Roman" w:hAnsi="Times New Roman"/>
        </w:rPr>
        <w:t>____________________________________________________________________________</w:t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  <w:t>(информация о проекте, подлежащем рассмотрению на общественных обсуждениях)</w:t>
      </w:r>
    </w:p>
    <w:p>
      <w:pPr>
        <w:pStyle w:val="Normal"/>
        <w:ind w:hanging="0"/>
        <w:rPr/>
      </w:pPr>
      <w:r>
        <w:rPr>
          <w:rFonts w:ascii="Times New Roman" w:hAnsi="Times New Roman"/>
        </w:rPr>
        <w:t>____________________________________________________________________________</w:t>
      </w:r>
    </w:p>
    <w:p>
      <w:pPr>
        <w:pStyle w:val="Normal"/>
        <w:ind w:hanging="0"/>
        <w:rPr/>
      </w:pPr>
      <w:r>
        <w:rPr>
          <w:rFonts w:ascii="Times New Roman" w:hAnsi="Times New Roman"/>
        </w:rPr>
        <w:t>____________________________________________________________________________.</w:t>
      </w:r>
    </w:p>
    <w:p>
      <w:pPr>
        <w:pStyle w:val="Normal"/>
        <w:rPr/>
      </w:pPr>
      <w:r>
        <w:rPr>
          <w:rFonts w:ascii="Times New Roman" w:hAnsi="Times New Roman"/>
        </w:rPr>
        <w:t>К проекту, подлежащему рассмотрению на общественных обсуждениях, прилагаются следующий перечень информационных материалов: _____________________________________________________________________________</w:t>
      </w:r>
    </w:p>
    <w:p>
      <w:pPr>
        <w:pStyle w:val="Normal"/>
        <w:ind w:left="1416" w:firstLine="708"/>
        <w:rPr>
          <w:rFonts w:ascii="Times New Roman" w:hAnsi="Times New Roman"/>
        </w:rPr>
      </w:pPr>
      <w:r>
        <w:rPr>
          <w:rFonts w:ascii="Times New Roman" w:hAnsi="Times New Roman"/>
        </w:rPr>
        <w:t>(перечень информационных материалов к проекту)</w:t>
      </w:r>
    </w:p>
    <w:p>
      <w:pPr>
        <w:pStyle w:val="Normal"/>
        <w:ind w:hanging="0"/>
        <w:rPr/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 .</w:t>
      </w:r>
    </w:p>
    <w:p>
      <w:pPr>
        <w:pStyle w:val="Normal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Проект, подлежащий рассмотрению на общественных обсуждениях и информационные материалы к нему, будут размещены на официальном сайте организатора в информационно-телекоммуникационной сети «Интернет» по адресу: http://mari-el.gov.ru/toryal/.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Общественные обсуждения проводятся с «___»_______ 20____ (включительно) по «___»_______20___ (включительно).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Экспозиция или экспозиции проекта, подлежащего рассмотрению на общественных обсуждениях, открывается «___» ___________ 20__ в здании _________________ по адресу: ______________ и проводится с _____________ по ______________.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Посещение экспозиции возможно в вышеуказанные сроки в будние дни с __________ часов по _______ часов.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Консультации по экспозиции проекта, подлежащего рассмотрению на общественных обсуждениях и информационных материалов к нему, проводятся в ______________________________________ с _______ часов по ________ часов, дни недели: ___________________________________________________________________.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Участники общественных обсуждений, прошедшие в соответствии с частью 12 </w:t>
        <w:br/>
        <w:t>статьи 5.1 Градостроительного кодекса Российской Федерации идентификацию, имеют право вносить предложения и замечания, касающиеся проекта, подлежащего рассмотрению на общественных обсуждениях, в следующих формах: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1) посредством официального сайта организатора в информационно-телекоммуникационной сети «Интернет» по адресу: http://mari-el.gov.ru/toryal/.</w:t>
      </w:r>
    </w:p>
    <w:p>
      <w:pPr>
        <w:pStyle w:val="Normal"/>
        <w:spacing w:before="0" w:after="0"/>
        <w:ind w:firstLine="709"/>
        <w:contextualSpacing/>
        <w:rPr/>
      </w:pPr>
      <w:r>
        <w:rPr>
          <w:rFonts w:ascii="Times New Roman" w:hAnsi="Times New Roman"/>
        </w:rPr>
        <w:t>2) в письменной форме в адрес организатора общественных обсуждений с ______________ по __________________ в будние дни с __________ часов по _______ часов в здании ____________________ по адресу ___________________________________;</w:t>
      </w:r>
    </w:p>
    <w:p>
      <w:pPr>
        <w:pStyle w:val="Normal"/>
        <w:spacing w:before="0" w:after="0"/>
        <w:ind w:firstLine="70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посредством записи в книге (журнале) учета посетителей экспозиции проекта, подлежащего рассмотрению на общественных обсуждениях. </w:t>
      </w:r>
      <w:r>
        <w:br w:type="page"/>
      </w:r>
    </w:p>
    <w:p>
      <w:pPr>
        <w:pStyle w:val="Normal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ПРИЛОЖЕНИЕ № 2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к Положению </w:t>
      </w:r>
      <w:r>
        <w:rPr>
          <w:rFonts w:ascii="Times New Roman" w:hAnsi="Times New Roman"/>
        </w:rPr>
        <w:t xml:space="preserve">о порядке организации 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проведения общественных обсуждений 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вопросам градостроительной деятельности 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территории муниципального образования </w:t>
      </w:r>
    </w:p>
    <w:p>
      <w:pPr>
        <w:pStyle w:val="Normal"/>
        <w:jc w:val="right"/>
        <w:rPr/>
      </w:pPr>
      <w:r>
        <w:rPr>
          <w:rFonts w:ascii="Times New Roman" w:hAnsi="Times New Roman"/>
        </w:rPr>
        <w:t>«Масканурское сельское поселение»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Протокол общественных обсуждений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  <w:i w:val="false"/>
          <w:iCs w:val="false"/>
        </w:rPr>
        <w:t>Администрацией муниципального образования «Масканурское сельское поселение» проведены общественные обсуждения в соответствии с оповещением о начале обществен</w:t>
      </w:r>
      <w:r>
        <w:rPr>
          <w:rFonts w:ascii="Times New Roman" w:hAnsi="Times New Roman"/>
        </w:rPr>
        <w:t>ных обсуждений______________________________________________________</w:t>
      </w:r>
    </w:p>
    <w:p>
      <w:pPr>
        <w:pStyle w:val="Normal"/>
        <w:ind w:hanging="0"/>
        <w:rPr/>
      </w:pPr>
      <w:r>
        <w:rPr>
          <w:rFonts w:ascii="Times New Roman" w:hAnsi="Times New Roman"/>
        </w:rPr>
        <w:t>_____________________________________________________________________________ (указывается информация, содержащаяся в опубликованном оповещении о начале общественных обсуждений, дата и источник его опубликования).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Предложения и замечания участников общественных обсуждений принимались ___________________________________________________________________________ (указывается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В ходе общественных обсуждений поступили следующие предложения и замечания:</w:t>
      </w:r>
    </w:p>
    <w:p>
      <w:pPr>
        <w:pStyle w:val="Normal"/>
        <w:rPr/>
      </w:pPr>
      <w:r>
        <w:rPr>
          <w:rFonts w:ascii="Times New Roman" w:hAnsi="Times New Roman"/>
        </w:rPr>
        <w:t>_________________________________________________________________________ (указываются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1) книга (журнал) учета посетителей экспозиции проекта, подлежащего рассмотрению на общественных обсуждениях;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2) перечень принявших участие в рассмотрении проекта участников общественных обсуждений.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_________________» 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(дата оформления протокола)</w:t>
      </w:r>
      <w:r>
        <w:br w:type="page"/>
      </w:r>
    </w:p>
    <w:p>
      <w:pPr>
        <w:pStyle w:val="Normal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ПРИЛОЖЕНИЕ № 3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к Положению </w:t>
      </w:r>
      <w:r>
        <w:rPr>
          <w:rFonts w:ascii="Times New Roman" w:hAnsi="Times New Roman"/>
        </w:rPr>
        <w:t xml:space="preserve">о порядке организации 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проведения общественных обсуждений 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вопросам градостроительной деятельности 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территории муниципального образования </w:t>
      </w:r>
    </w:p>
    <w:p>
      <w:pPr>
        <w:pStyle w:val="Normal"/>
        <w:jc w:val="right"/>
        <w:rPr/>
      </w:pPr>
      <w:r>
        <w:rPr>
          <w:rFonts w:ascii="Times New Roman" w:hAnsi="Times New Roman"/>
        </w:rPr>
        <w:t>«Масканурское сельское поселение»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Заключение о результатах общественных обсуждений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/>
      </w:pPr>
      <w:r>
        <w:rPr>
          <w:rFonts w:ascii="Times New Roman" w:hAnsi="Times New Roman"/>
        </w:rPr>
        <w:t xml:space="preserve">В ходе общественных обсуждений __________________________________________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hanging="0"/>
        <w:rPr/>
      </w:pPr>
      <w:r>
        <w:rPr>
          <w:rFonts w:ascii="Times New Roman" w:hAnsi="Times New Roman"/>
        </w:rPr>
        <w:t>_____________________________________________________________________________</w:t>
      </w:r>
    </w:p>
    <w:p>
      <w:pPr>
        <w:pStyle w:val="Normal"/>
        <w:ind w:hanging="0"/>
        <w:rPr>
          <w:rFonts w:ascii="Times New Roman" w:hAnsi="Times New Roman"/>
        </w:rPr>
      </w:pPr>
      <w:r>
        <w:rPr>
          <w:rFonts w:ascii="Times New Roman" w:hAnsi="Times New Roman"/>
        </w:rPr>
        <w:t>(указывается наименование проекта, рассмотренного на общественных обсуждениях), на основании протокола общественных обсуждений ____________________ (указываются реквизиты протокола общественных обсуждений, на основании которого подготовлено заключение о результатах общественных обсуждений) приняло участие __________________ (указываются сведения о количестве участников общественных обсуждений, которые приняли участие в общественных обсуждениях).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В ходе общественных обсуждений внесены следующие предложения и замечания: ______________________________________________________________________ (содержание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замечаний).</w:t>
      </w:r>
    </w:p>
    <w:p>
      <w:pPr>
        <w:pStyle w:val="Normal"/>
        <w:rPr/>
      </w:pPr>
      <w:r>
        <w:rPr>
          <w:rFonts w:ascii="Times New Roman" w:hAnsi="Times New Roman"/>
          <w:i w:val="false"/>
          <w:iCs w:val="false"/>
        </w:rPr>
        <w:t xml:space="preserve">Администрация муниципального образования «Масканурское сельское поселение» рекомендует </w:t>
      </w:r>
      <w:r>
        <w:rPr>
          <w:rFonts w:ascii="Times New Roman" w:hAnsi="Times New Roman"/>
        </w:rPr>
        <w:t>____________________________________________________________ (указываются аргументированные рекомендации организатора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_________________» 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(дата оформления заключения)</w:t>
      </w:r>
      <w:r>
        <w:br w:type="page"/>
      </w:r>
    </w:p>
    <w:p>
      <w:pPr>
        <w:pStyle w:val="Normal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ПРИЛОЖЕНИЕ № 4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к Положению </w:t>
      </w:r>
      <w:r>
        <w:rPr>
          <w:rFonts w:ascii="Times New Roman" w:hAnsi="Times New Roman"/>
        </w:rPr>
        <w:t xml:space="preserve">о порядке организации 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проведения общественных обсуждений 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вопросам градостроительной деятельности 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территории муниципального образования </w:t>
      </w:r>
    </w:p>
    <w:p>
      <w:pPr>
        <w:pStyle w:val="Normal"/>
        <w:jc w:val="right"/>
        <w:rPr/>
      </w:pPr>
      <w:r>
        <w:rPr>
          <w:rFonts w:ascii="Times New Roman" w:hAnsi="Times New Roman"/>
        </w:rPr>
        <w:t>«Масканурское сельское поселение»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567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Книга (журнал) учета посетителей экспозиции проекта, подлежащего рассмотрению на общественных обсуждениях или публичных слушаниях ________________________________________________________</w:t>
      </w:r>
    </w:p>
    <w:p>
      <w:pPr>
        <w:pStyle w:val="Normal"/>
        <w:ind w:left="567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(наименование проекта, подлежащего рассмотрению на общественных обсуждениях)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10394" w:type="dxa"/>
        <w:jc w:val="center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92" w:type="dxa"/>
          <w:bottom w:w="0" w:type="dxa"/>
          <w:right w:w="108" w:type="dxa"/>
        </w:tblCellMar>
        <w:tblLook w:val="04a0"/>
      </w:tblPr>
      <w:tblGrid>
        <w:gridCol w:w="533"/>
        <w:gridCol w:w="1200"/>
        <w:gridCol w:w="1631"/>
        <w:gridCol w:w="2636"/>
        <w:gridCol w:w="1751"/>
        <w:gridCol w:w="1598"/>
        <w:gridCol w:w="1044"/>
      </w:tblGrid>
      <w:tr>
        <w:trPr/>
        <w:tc>
          <w:tcPr>
            <w:tcW w:w="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п/п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Фамилия, имя, отчество (при наличии), дата рождения</w:t>
            </w:r>
          </w:p>
        </w:tc>
        <w:tc>
          <w:tcPr>
            <w:tcW w:w="1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Адрес места жительства (регистрации)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Сведения о правоустанавливающих документах на объекты недвижимости (земельные участки, ОКС, помещения) в случае, если участниками общественных обсуждений или публичных слушаний являются лица, указанные в части 12 статьи 5.1 ГрК РФ</w:t>
            </w:r>
          </w:p>
        </w:tc>
        <w:tc>
          <w:tcPr>
            <w:tcW w:w="1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Наименование, ОГРН, место нахождения, адрес (для юридических лиц)</w:t>
            </w:r>
          </w:p>
          <w:p>
            <w:pPr>
              <w:pStyle w:val="Normal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</w: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Предложения и замечания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Дата, подпись</w:t>
            </w:r>
          </w:p>
        </w:tc>
      </w:tr>
      <w:tr>
        <w:trPr/>
        <w:tc>
          <w:tcPr>
            <w:tcW w:w="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ind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>
        <w:trPr/>
        <w:tc>
          <w:tcPr>
            <w:tcW w:w="53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16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26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17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  <w:tc>
          <w:tcPr>
            <w:tcW w:w="10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2" w:type="dxa"/>
            </w:tcMar>
          </w:tcPr>
          <w:p>
            <w:pPr>
              <w:pStyle w:val="Normal"/>
              <w:ind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right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701" w:right="850" w:header="720" w:top="777" w:footer="0" w:bottom="601" w:gutter="0"/>
      <w:pgNumType w:fmt="decimal"/>
      <w:formProt w:val="false"/>
      <w:titlePg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Antiqu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7"/>
        <w:rPr/>
      </w:pPr>
      <w:r>
        <w:rPr>
          <w:rStyle w:val="Footnotereference"/>
          <w:rFonts w:ascii="Times New Roman" w:hAnsi="Times New Roman"/>
          <w:sz w:val="18"/>
          <w:szCs w:val="18"/>
        </w:rPr>
        <w:footnoteRef/>
        <w:tab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Органами местного самоуправления указываются собственные требования, предъявляемые к информационным стендам. В данном разделе указаны примерные требования, предъявляемые к информационным стендам.</w:t>
      </w:r>
    </w:p>
  </w:footnote>
  <w:footnote w:id="3">
    <w:p>
      <w:pPr>
        <w:pStyle w:val="Style27"/>
        <w:rPr/>
      </w:pPr>
      <w:r>
        <w:rPr>
          <w:rStyle w:val="Footnotereference"/>
          <w:rFonts w:ascii="Times New Roman" w:hAnsi="Times New Roman"/>
          <w:sz w:val="18"/>
          <w:szCs w:val="18"/>
        </w:rPr>
        <w:footnoteRef/>
        <w:tab/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В данном раздел</w:t>
      </w:r>
      <w:r>
        <w:rPr>
          <w:rFonts w:ascii="Times New Roman" w:hAnsi="Times New Roman"/>
          <w:sz w:val="18"/>
          <w:szCs w:val="18"/>
          <w:lang w:val="ru-RU"/>
        </w:rPr>
        <w:t>е</w:t>
      </w:r>
      <w:r>
        <w:rPr>
          <w:rFonts w:ascii="Times New Roman" w:hAnsi="Times New Roman"/>
          <w:sz w:val="18"/>
          <w:szCs w:val="18"/>
        </w:rPr>
        <w:t xml:space="preserve"> информационные системы указываются только при наличии возможности размещения в них</w:t>
      </w:r>
      <w:r>
        <w:rPr>
          <w:rFonts w:ascii="Times New Roman" w:hAnsi="Times New Roman"/>
          <w:sz w:val="18"/>
          <w:szCs w:val="18"/>
          <w:lang w:val="ru-RU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</w:p>
</w:hdr>
</file>

<file path=word/settings.xml><?xml version="1.0" encoding="utf-8"?>
<w:settings xmlns:w="http://schemas.openxmlformats.org/wordprocessingml/2006/main">
  <w:zoom w:percent="94"/>
  <w:defaultTabStop w:val="708"/>
  <w:footnotePr>
    <w:numFmt w:val="decimal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semiHidden="0" w:unhideWhenUsed="0" w:qFormat="1"/>
  </w:latentStyles>
  <w:style w:type="paragraph" w:styleId="Normal" w:default="1">
    <w:name w:val="Normal"/>
    <w:qFormat/>
    <w:rsid w:val="00a53a82"/>
    <w:pPr>
      <w:widowControl/>
      <w:suppressAutoHyphens w:val="true"/>
      <w:bidi w:val="0"/>
      <w:ind w:firstLine="567"/>
      <w:jc w:val="both"/>
    </w:pPr>
    <w:rPr>
      <w:rFonts w:ascii="Arial" w:hAnsi="Arial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3c5a9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Заголовок 2"/>
    <w:basedOn w:val="Normal"/>
    <w:link w:val="20"/>
    <w:uiPriority w:val="9"/>
    <w:qFormat/>
    <w:rsid w:val="003c5a9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Заголовок 3"/>
    <w:basedOn w:val="Normal"/>
    <w:link w:val="30"/>
    <w:uiPriority w:val="9"/>
    <w:qFormat/>
    <w:rsid w:val="003c5a90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 w:customStyle="1">
    <w:name w:val="Заголовок 4"/>
    <w:basedOn w:val="Normal"/>
    <w:uiPriority w:val="99"/>
    <w:rsid w:val="00501f34"/>
    <w:pPr>
      <w:keepNext/>
      <w:widowControl w:val="false"/>
      <w:ind w:hanging="0"/>
    </w:pPr>
    <w:rPr>
      <w:rFonts w:ascii="Antiqua" w:hAnsi="Antiqua"/>
      <w:b/>
      <w:bCs/>
      <w:color w:val="000000"/>
      <w:sz w:val="32"/>
    </w:rPr>
  </w:style>
  <w:style w:type="paragraph" w:styleId="5">
    <w:name w:val="Заголовок 5"/>
    <w:basedOn w:val="Normal"/>
    <w:link w:val="50"/>
    <w:uiPriority w:val="9"/>
    <w:qFormat/>
    <w:rsid w:val="003c5a90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Заголовок 6"/>
    <w:basedOn w:val="Normal"/>
    <w:link w:val="60"/>
    <w:uiPriority w:val="9"/>
    <w:qFormat/>
    <w:rsid w:val="003c5a90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Заголовок 7"/>
    <w:basedOn w:val="Normal"/>
    <w:link w:val="70"/>
    <w:uiPriority w:val="9"/>
    <w:qFormat/>
    <w:rsid w:val="003c5a90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Заголовок 8"/>
    <w:basedOn w:val="Normal"/>
    <w:link w:val="80"/>
    <w:uiPriority w:val="9"/>
    <w:qFormat/>
    <w:rsid w:val="003c5a90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Заголовок 9"/>
    <w:basedOn w:val="Normal"/>
    <w:link w:val="90"/>
    <w:uiPriority w:val="9"/>
    <w:qFormat/>
    <w:rsid w:val="003c5a90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"/>
    <w:link w:val="1"/>
    <w:uiPriority w:val="9"/>
    <w:qFormat/>
    <w:rsid w:val="003c5a90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"/>
    <w:semiHidden/>
    <w:qFormat/>
    <w:rsid w:val="003c5a90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"/>
    <w:qFormat/>
    <w:rsid w:val="003c5a90"/>
    <w:rPr>
      <w:rFonts w:ascii="Cambria" w:hAnsi="Cambria" w:eastAsia="Times New Roman" w:cs="Times New Roman"/>
      <w:b/>
      <w:bCs/>
      <w:color w:val="4F81BD"/>
    </w:rPr>
  </w:style>
  <w:style w:type="character" w:styleId="41" w:customStyle="1">
    <w:name w:val="Заголовок 4 Знак"/>
    <w:link w:val="4"/>
    <w:uiPriority w:val="9"/>
    <w:qFormat/>
    <w:rsid w:val="003c5a90"/>
    <w:rPr>
      <w:rFonts w:ascii="Cambria" w:hAnsi="Cambria" w:eastAsia="Times New Roman" w:cs="Times New Roman"/>
      <w:b/>
      <w:bCs/>
      <w:i/>
      <w:iCs/>
      <w:color w:val="4F81BD"/>
    </w:rPr>
  </w:style>
  <w:style w:type="character" w:styleId="51" w:customStyle="1">
    <w:name w:val="Заголовок 5 Знак"/>
    <w:link w:val="5"/>
    <w:uiPriority w:val="9"/>
    <w:qFormat/>
    <w:rsid w:val="003c5a90"/>
    <w:rPr>
      <w:rFonts w:ascii="Cambria" w:hAnsi="Cambria" w:eastAsia="Times New Roman" w:cs="Times New Roman"/>
      <w:color w:val="243F60"/>
    </w:rPr>
  </w:style>
  <w:style w:type="character" w:styleId="61" w:customStyle="1">
    <w:name w:val="Заголовок 6 Знак"/>
    <w:link w:val="6"/>
    <w:uiPriority w:val="9"/>
    <w:qFormat/>
    <w:rsid w:val="003c5a90"/>
    <w:rPr>
      <w:rFonts w:ascii="Cambria" w:hAnsi="Cambria" w:eastAsia="Times New Roman" w:cs="Times New Roman"/>
      <w:i/>
      <w:iCs/>
      <w:color w:val="243F60"/>
    </w:rPr>
  </w:style>
  <w:style w:type="character" w:styleId="71" w:customStyle="1">
    <w:name w:val="Заголовок 7 Знак"/>
    <w:link w:val="7"/>
    <w:uiPriority w:val="9"/>
    <w:qFormat/>
    <w:rsid w:val="003c5a90"/>
    <w:rPr>
      <w:rFonts w:ascii="Cambria" w:hAnsi="Cambria" w:eastAsia="Times New Roman" w:cs="Times New Roman"/>
      <w:i/>
      <w:iCs/>
      <w:color w:val="404040"/>
    </w:rPr>
  </w:style>
  <w:style w:type="character" w:styleId="81" w:customStyle="1">
    <w:name w:val="Заголовок 8 Знак"/>
    <w:link w:val="8"/>
    <w:uiPriority w:val="9"/>
    <w:qFormat/>
    <w:rsid w:val="003c5a90"/>
    <w:rPr>
      <w:rFonts w:ascii="Cambria" w:hAnsi="Cambria" w:eastAsia="Times New Roman" w:cs="Times New Roman"/>
      <w:color w:val="4F81BD"/>
      <w:sz w:val="20"/>
      <w:szCs w:val="20"/>
    </w:rPr>
  </w:style>
  <w:style w:type="character" w:styleId="91" w:customStyle="1">
    <w:name w:val="Заголовок 9 Знак"/>
    <w:link w:val="9"/>
    <w:uiPriority w:val="9"/>
    <w:qFormat/>
    <w:rsid w:val="003c5a90"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Style5" w:customStyle="1">
    <w:name w:val="Название Знак"/>
    <w:link w:val="a4"/>
    <w:uiPriority w:val="10"/>
    <w:qFormat/>
    <w:rsid w:val="003c5a90"/>
    <w:rPr>
      <w:rFonts w:ascii="Cambria" w:hAnsi="Cambria" w:eastAsia="Times New Roman" w:cs="Times New Roman"/>
      <w:color w:val="17365D"/>
      <w:spacing w:val="5"/>
      <w:sz w:val="52"/>
      <w:szCs w:val="52"/>
    </w:rPr>
  </w:style>
  <w:style w:type="character" w:styleId="Style6" w:customStyle="1">
    <w:name w:val="Подзаголовок Знак"/>
    <w:link w:val="a6"/>
    <w:uiPriority w:val="11"/>
    <w:qFormat/>
    <w:rsid w:val="003c5a90"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3c5a90"/>
    <w:rPr>
      <w:b/>
      <w:bCs/>
    </w:rPr>
  </w:style>
  <w:style w:type="character" w:styleId="Style7">
    <w:name w:val="Выделение"/>
    <w:uiPriority w:val="20"/>
    <w:qFormat/>
    <w:rsid w:val="003c5a90"/>
    <w:rPr>
      <w:i/>
      <w:iCs/>
    </w:rPr>
  </w:style>
  <w:style w:type="character" w:styleId="22" w:customStyle="1">
    <w:name w:val="Цитата 2 Знак"/>
    <w:link w:val="21"/>
    <w:uiPriority w:val="29"/>
    <w:qFormat/>
    <w:rsid w:val="003c5a90"/>
    <w:rPr>
      <w:i/>
      <w:iCs/>
      <w:color w:val="000000"/>
    </w:rPr>
  </w:style>
  <w:style w:type="character" w:styleId="Style8" w:customStyle="1">
    <w:name w:val="Выделенная цитата Знак"/>
    <w:link w:val="ac"/>
    <w:uiPriority w:val="30"/>
    <w:qFormat/>
    <w:rsid w:val="003c5a90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3c5a90"/>
    <w:rPr>
      <w:i/>
      <w:iCs/>
      <w:color w:val="808080"/>
    </w:rPr>
  </w:style>
  <w:style w:type="character" w:styleId="IntenseEmphasis">
    <w:name w:val="Intense Emphasis"/>
    <w:uiPriority w:val="21"/>
    <w:qFormat/>
    <w:rsid w:val="003c5a90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3c5a90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3c5a90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3c5a90"/>
    <w:rPr>
      <w:b/>
      <w:bCs/>
      <w:smallCaps/>
      <w:spacing w:val="5"/>
    </w:rPr>
  </w:style>
  <w:style w:type="character" w:styleId="Style9">
    <w:name w:val="Интернет-ссылка"/>
    <w:rsid w:val="00a53a82"/>
    <w:rPr>
      <w:color w:val="0000FF"/>
      <w:u w:val="none"/>
    </w:rPr>
  </w:style>
  <w:style w:type="character" w:styleId="Hyperlink" w:customStyle="1">
    <w:name w:val="hyperlink"/>
    <w:basedOn w:val="DefaultParagraphFont"/>
    <w:qFormat/>
    <w:rsid w:val="00465db2"/>
    <w:rPr/>
  </w:style>
  <w:style w:type="character" w:styleId="Style10" w:customStyle="1">
    <w:name w:val="Текст сноски Знак"/>
    <w:link w:val="af5"/>
    <w:uiPriority w:val="99"/>
    <w:semiHidden/>
    <w:qFormat/>
    <w:rsid w:val="00c664e0"/>
    <w:rPr>
      <w:rFonts w:ascii="Arial" w:hAnsi="Arial" w:eastAsia="Times New Roman"/>
    </w:rPr>
  </w:style>
  <w:style w:type="character" w:styleId="Footnotereference">
    <w:name w:val="footnote reference"/>
    <w:uiPriority w:val="99"/>
    <w:semiHidden/>
    <w:unhideWhenUsed/>
    <w:qFormat/>
    <w:rsid w:val="00c664e0"/>
    <w:rPr>
      <w:vertAlign w:val="superscript"/>
    </w:rPr>
  </w:style>
  <w:style w:type="character" w:styleId="Blk" w:customStyle="1">
    <w:name w:val="blk"/>
    <w:basedOn w:val="DefaultParagraphFont"/>
    <w:qFormat/>
    <w:rsid w:val="00ee5dca"/>
    <w:rPr/>
  </w:style>
  <w:style w:type="character" w:styleId="20" w:customStyle="1">
    <w:name w:val="20"/>
    <w:basedOn w:val="DefaultParagraphFont"/>
    <w:qFormat/>
    <w:rsid w:val="002b5e49"/>
    <w:rPr/>
  </w:style>
  <w:style w:type="character" w:styleId="Style11" w:customStyle="1">
    <w:name w:val="Верхний колонтитул Знак"/>
    <w:link w:val="af9"/>
    <w:uiPriority w:val="99"/>
    <w:qFormat/>
    <w:rsid w:val="00e3173e"/>
    <w:rPr>
      <w:rFonts w:ascii="Arial" w:hAnsi="Arial" w:eastAsia="Times New Roman"/>
      <w:sz w:val="24"/>
      <w:szCs w:val="24"/>
    </w:rPr>
  </w:style>
  <w:style w:type="character" w:styleId="Style12" w:customStyle="1">
    <w:name w:val="Нижний колонтитул Знак"/>
    <w:link w:val="afb"/>
    <w:uiPriority w:val="99"/>
    <w:semiHidden/>
    <w:qFormat/>
    <w:rsid w:val="00e3173e"/>
    <w:rPr>
      <w:rFonts w:ascii="Arial" w:hAnsi="Arial" w:eastAsia="Times New Roman"/>
      <w:sz w:val="24"/>
      <w:szCs w:val="24"/>
    </w:rPr>
  </w:style>
  <w:style w:type="character" w:styleId="Pagenumber">
    <w:name w:val="page number"/>
    <w:basedOn w:val="DefaultParagraphFont"/>
    <w:qFormat/>
    <w:rsid w:val="007d118f"/>
    <w:rPr/>
  </w:style>
  <w:style w:type="character" w:styleId="Style13">
    <w:name w:val="Символ сноски"/>
    <w:qFormat/>
    <w:rPr/>
  </w:style>
  <w:style w:type="character" w:styleId="Style14">
    <w:name w:val="Привязка сноски"/>
    <w:rPr>
      <w:vertAlign w:val="superscript"/>
    </w:rPr>
  </w:style>
  <w:style w:type="character" w:styleId="Style15">
    <w:name w:val="Привязка концевой сноски"/>
    <w:rPr>
      <w:vertAlign w:val="superscript"/>
    </w:rPr>
  </w:style>
  <w:style w:type="character" w:styleId="Style16">
    <w:name w:val="Символы концевой сноски"/>
    <w:qFormat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35"/>
    <w:qFormat/>
    <w:rsid w:val="003c5a90"/>
    <w:pPr/>
    <w:rPr>
      <w:b/>
      <w:bCs/>
      <w:color w:val="4F81BD"/>
      <w:sz w:val="18"/>
      <w:szCs w:val="18"/>
    </w:rPr>
  </w:style>
  <w:style w:type="paragraph" w:styleId="Style22">
    <w:name w:val="Заглавие"/>
    <w:basedOn w:val="Normal"/>
    <w:link w:val="a5"/>
    <w:uiPriority w:val="10"/>
    <w:qFormat/>
    <w:rsid w:val="003c5a90"/>
    <w:pPr>
      <w:pBdr>
        <w:bottom w:val="single" w:sz="8" w:space="4" w:color="4F81BD"/>
      </w:pBdr>
      <w:spacing w:before="0" w:after="300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Style23">
    <w:name w:val="Подзаголовок"/>
    <w:basedOn w:val="Normal"/>
    <w:link w:val="a7"/>
    <w:uiPriority w:val="11"/>
    <w:qFormat/>
    <w:rsid w:val="003c5a90"/>
    <w:pPr>
      <w:ind w:firstLine="567"/>
    </w:pPr>
    <w:rPr>
      <w:rFonts w:ascii="Cambria" w:hAnsi="Cambria"/>
      <w:i/>
      <w:iCs/>
      <w:color w:val="4F81BD"/>
      <w:spacing w:val="15"/>
    </w:rPr>
  </w:style>
  <w:style w:type="paragraph" w:styleId="NoSpacing">
    <w:name w:val="No Spacing"/>
    <w:uiPriority w:val="1"/>
    <w:qFormat/>
    <w:rsid w:val="003c5a90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3c5a90"/>
    <w:pPr>
      <w:spacing w:before="0" w:after="0"/>
      <w:ind w:left="720" w:firstLine="567"/>
      <w:contextualSpacing/>
    </w:pPr>
    <w:rPr/>
  </w:style>
  <w:style w:type="paragraph" w:styleId="Quote">
    <w:name w:val="Quote"/>
    <w:basedOn w:val="Normal"/>
    <w:link w:val="22"/>
    <w:uiPriority w:val="29"/>
    <w:qFormat/>
    <w:rsid w:val="003c5a90"/>
    <w:pPr/>
    <w:rPr>
      <w:rFonts w:ascii="Calibri" w:hAnsi="Calibri" w:eastAsia="Calibri"/>
      <w:i/>
      <w:iCs/>
      <w:color w:val="000000"/>
      <w:sz w:val="20"/>
      <w:szCs w:val="20"/>
    </w:rPr>
  </w:style>
  <w:style w:type="paragraph" w:styleId="IntenseQuote">
    <w:name w:val="Intense Quote"/>
    <w:basedOn w:val="Normal"/>
    <w:link w:val="ad"/>
    <w:uiPriority w:val="30"/>
    <w:qFormat/>
    <w:rsid w:val="003c5a90"/>
    <w:pPr>
      <w:pBdr>
        <w:bottom w:val="single" w:sz="4" w:space="4" w:color="4F81BD"/>
      </w:pBdr>
      <w:spacing w:before="200" w:after="280"/>
      <w:ind w:left="936" w:right="936" w:firstLine="567"/>
    </w:pPr>
    <w:rPr>
      <w:rFonts w:ascii="Calibri" w:hAnsi="Calibri" w:eastAsia="Calibri"/>
      <w:b/>
      <w:bCs/>
      <w:i/>
      <w:iCs/>
      <w:color w:val="4F81BD"/>
      <w:sz w:val="20"/>
      <w:szCs w:val="20"/>
    </w:rPr>
  </w:style>
  <w:style w:type="paragraph" w:styleId="Style24">
    <w:name w:val="Заголовок оглавления"/>
    <w:basedOn w:val="1"/>
    <w:uiPriority w:val="39"/>
    <w:qFormat/>
    <w:rsid w:val="003c5a90"/>
    <w:pPr/>
    <w:rPr/>
  </w:style>
  <w:style w:type="paragraph" w:styleId="Footnotetext">
    <w:name w:val="footnote text"/>
    <w:basedOn w:val="Normal"/>
    <w:link w:val="af6"/>
    <w:uiPriority w:val="99"/>
    <w:semiHidden/>
    <w:unhideWhenUsed/>
    <w:qFormat/>
    <w:rsid w:val="00c664e0"/>
    <w:pPr/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6039a4"/>
    <w:pPr>
      <w:spacing w:beforeAutospacing="1" w:afterAutospacing="1"/>
      <w:ind w:hanging="0"/>
      <w:jc w:val="left"/>
    </w:pPr>
    <w:rPr>
      <w:rFonts w:ascii="Times New Roman" w:hAnsi="Times New Roman"/>
    </w:rPr>
  </w:style>
  <w:style w:type="paragraph" w:styleId="12" w:customStyle="1">
    <w:name w:val="1"/>
    <w:basedOn w:val="Normal"/>
    <w:qFormat/>
    <w:rsid w:val="007d4d75"/>
    <w:pPr>
      <w:spacing w:beforeAutospacing="1" w:afterAutospacing="1"/>
      <w:ind w:hanging="0"/>
      <w:jc w:val="left"/>
    </w:pPr>
    <w:rPr>
      <w:rFonts w:ascii="Times New Roman" w:hAnsi="Times New Roman"/>
    </w:rPr>
  </w:style>
  <w:style w:type="paragraph" w:styleId="Consplusnormal" w:customStyle="1">
    <w:name w:val="consplusnormal"/>
    <w:basedOn w:val="Normal"/>
    <w:qFormat/>
    <w:rsid w:val="0097738a"/>
    <w:pPr>
      <w:spacing w:beforeAutospacing="1" w:afterAutospacing="1"/>
      <w:ind w:hanging="0"/>
      <w:jc w:val="left"/>
    </w:pPr>
    <w:rPr>
      <w:rFonts w:ascii="Times New Roman" w:hAnsi="Times New Roman"/>
    </w:rPr>
  </w:style>
  <w:style w:type="paragraph" w:styleId="Style25">
    <w:name w:val="Верхний колонтитул"/>
    <w:basedOn w:val="Normal"/>
    <w:link w:val="afa"/>
    <w:uiPriority w:val="99"/>
    <w:unhideWhenUsed/>
    <w:rsid w:val="00e3173e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basedOn w:val="Normal"/>
    <w:link w:val="afc"/>
    <w:uiPriority w:val="99"/>
    <w:semiHidden/>
    <w:unhideWhenUsed/>
    <w:rsid w:val="00e3173e"/>
    <w:pPr>
      <w:tabs>
        <w:tab w:val="center" w:pos="4677" w:leader="none"/>
        <w:tab w:val="right" w:pos="9355" w:leader="none"/>
      </w:tabs>
    </w:pPr>
    <w:rPr/>
  </w:style>
  <w:style w:type="paragraph" w:styleId="Normalweb1" w:customStyle="1">
    <w:name w:val="normalweb"/>
    <w:basedOn w:val="Normal"/>
    <w:qFormat/>
    <w:rsid w:val="00464e7a"/>
    <w:pPr>
      <w:spacing w:beforeAutospacing="1" w:afterAutospacing="1"/>
      <w:ind w:hanging="0"/>
      <w:jc w:val="left"/>
    </w:pPr>
    <w:rPr>
      <w:rFonts w:ascii="Times New Roman" w:hAnsi="Times New Roman"/>
    </w:rPr>
  </w:style>
  <w:style w:type="paragraph" w:styleId="Style27">
    <w:name w:val="Сноска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otnotes" Target="footnotes.xml"/><Relationship Id="rId7" Type="http://schemas.openxmlformats.org/officeDocument/2006/relationships/customXml" Target="../customXml/item1.xml"/><Relationship Id="rId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f79779f-81c8-4c91-a19f-c72e5d8cd275">2019 год</_x041f__x0430__x043f__x043a__x0430_>
    <_dlc_DocId xmlns="57504d04-691e-4fc4-8f09-4f19fdbe90f6">XXJ7TYMEEKJ2-7882-73</_dlc_DocId>
    <_x041e__x043f__x0438__x0441__x0430__x043d__x0438__x0435_ xmlns="6d7c22ec-c6a4-4777-88aa-bc3c76ac660e">Об утверждении Положения о порядке организации и проведения общественных обсуждений по вопросам градостроительной деятельности на территории муниципального образования «Масканурское сельское поселение»</_x041e__x043f__x0438__x0441__x0430__x043d__x0438__x0435_>
    <_dlc_DocIdUrl xmlns="57504d04-691e-4fc4-8f09-4f19fdbe90f6">
      <Url>https://vip.gov.mari.ru/toryal/_layouts/DocIdRedir.aspx?ID=XXJ7TYMEEKJ2-7882-73</Url>
      <Description>XXJ7TYMEEKJ2-7882-73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5B6B1CBE5C3840BBC8B92883A44430" ma:contentTypeVersion="2" ma:contentTypeDescription="Создание документа." ma:contentTypeScope="" ma:versionID="e663ce864268e632cbbec925b05d84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f79779f-81c8-4c91-a19f-c72e5d8cd275" targetNamespace="http://schemas.microsoft.com/office/2006/metadata/properties" ma:root="true" ma:fieldsID="8c23f748b00ca2c5ceda1d82c5f0db2d" ns2:_="" ns3:_="" ns4:_="">
    <xsd:import namespace="57504d04-691e-4fc4-8f09-4f19fdbe90f6"/>
    <xsd:import namespace="6d7c22ec-c6a4-4777-88aa-bc3c76ac660e"/>
    <xsd:import namespace="6f79779f-81c8-4c91-a19f-c72e5d8cd2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9779f-81c8-4c91-a19f-c72e5d8cd27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0DED28-9923-4F3D-A9C5-C46C2FE3C85D}"/>
</file>

<file path=customXml/itemProps2.xml><?xml version="1.0" encoding="utf-8"?>
<ds:datastoreItem xmlns:ds="http://schemas.openxmlformats.org/officeDocument/2006/customXml" ds:itemID="{D6AC8C0D-32FD-4A9B-90F8-5D7F66A95F3F}"/>
</file>

<file path=customXml/itemProps3.xml><?xml version="1.0" encoding="utf-8"?>
<ds:datastoreItem xmlns:ds="http://schemas.openxmlformats.org/officeDocument/2006/customXml" ds:itemID="{432E9332-D7E0-4F57-A5A3-7741581EC59E}"/>
</file>

<file path=customXml/itemProps4.xml><?xml version="1.0" encoding="utf-8"?>
<ds:datastoreItem xmlns:ds="http://schemas.openxmlformats.org/officeDocument/2006/customXml" ds:itemID="{E06A008D-B1C7-46EB-A090-5EBE7ABA12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Application>LibreOffice/4.4.2.2$Windows_x86 LibreOffice_project/c4c7d32d0d49397cad38d62472b0bc8acff48dd6</Application>
  <Paragraphs>162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марта 2019 г. №209</dc:title>
  <dc:creator>User</dc:creator>
  <cp:revision>8</cp:revision>
  <cp:lastPrinted>2018-11-01T07:57:00Z</cp:lastPrinted>
  <dcterms:created xsi:type="dcterms:W3CDTF">2019-03-28T11:35:00Z</dcterms:created>
  <dcterms:modified xsi:type="dcterms:W3CDTF">2019-04-25T09:52:23Z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lc_DocIdItemGuid">
    <vt:lpwstr>f298683e-c7db-4e5e-b06e-ad3f16eea04e</vt:lpwstr>
  </property>
  <property fmtid="{D5CDD505-2E9C-101B-9397-08002B2CF9AE}" pid="10" name="ContentTypeId">
    <vt:lpwstr>0x010100195B6B1CBE5C3840BBC8B92883A44430</vt:lpwstr>
  </property>
</Properties>
</file>