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4F6" w:rsidRDefault="00F92A98">
      <w:pPr>
        <w:ind w:firstLine="709"/>
        <w:jc w:val="center"/>
      </w:pPr>
      <w:r>
        <w:rPr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1E64F6" w:rsidRDefault="00F92A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E64F6" w:rsidRDefault="001E64F6">
      <w:pPr>
        <w:jc w:val="center"/>
        <w:rPr>
          <w:sz w:val="28"/>
          <w:szCs w:val="28"/>
        </w:rPr>
      </w:pPr>
    </w:p>
    <w:p w:rsidR="001E64F6" w:rsidRDefault="001E64F6">
      <w:pPr>
        <w:jc w:val="center"/>
        <w:rPr>
          <w:sz w:val="28"/>
          <w:szCs w:val="28"/>
        </w:rPr>
      </w:pPr>
    </w:p>
    <w:p w:rsidR="001E64F6" w:rsidRDefault="00F92A98">
      <w:pPr>
        <w:jc w:val="center"/>
      </w:pPr>
      <w:r>
        <w:rPr>
          <w:sz w:val="28"/>
          <w:szCs w:val="28"/>
        </w:rPr>
        <w:t>РЕШЕНИЕ</w:t>
      </w:r>
    </w:p>
    <w:p w:rsidR="001E64F6" w:rsidRDefault="001E64F6">
      <w:pPr>
        <w:jc w:val="center"/>
        <w:rPr>
          <w:sz w:val="28"/>
          <w:szCs w:val="28"/>
        </w:rPr>
      </w:pPr>
    </w:p>
    <w:p w:rsidR="001E64F6" w:rsidRDefault="001E64F6">
      <w:pPr>
        <w:jc w:val="center"/>
        <w:rPr>
          <w:sz w:val="28"/>
          <w:szCs w:val="28"/>
        </w:rPr>
      </w:pPr>
    </w:p>
    <w:p w:rsidR="001E64F6" w:rsidRDefault="001E64F6">
      <w:pPr>
        <w:jc w:val="center"/>
        <w:rPr>
          <w:sz w:val="28"/>
          <w:szCs w:val="28"/>
        </w:rPr>
      </w:pPr>
    </w:p>
    <w:p w:rsidR="001E64F6" w:rsidRDefault="00F92A98">
      <w:r>
        <w:rPr>
          <w:sz w:val="28"/>
          <w:szCs w:val="28"/>
        </w:rPr>
        <w:t>Восемнадцатая сессия                                                                          № 113</w:t>
      </w:r>
    </w:p>
    <w:p w:rsidR="001E64F6" w:rsidRDefault="00F92A98">
      <w:r>
        <w:rPr>
          <w:sz w:val="28"/>
          <w:szCs w:val="28"/>
        </w:rPr>
        <w:t>т</w:t>
      </w:r>
      <w:r>
        <w:rPr>
          <w:sz w:val="28"/>
          <w:szCs w:val="28"/>
        </w:rPr>
        <w:t>ретьего созыва                                                                        11 июня  2021 г.</w:t>
      </w:r>
    </w:p>
    <w:p w:rsidR="001E64F6" w:rsidRDefault="001E64F6">
      <w:pPr>
        <w:rPr>
          <w:sz w:val="28"/>
          <w:szCs w:val="28"/>
        </w:rPr>
      </w:pPr>
    </w:p>
    <w:p w:rsidR="001E64F6" w:rsidRDefault="001E64F6">
      <w:pPr>
        <w:rPr>
          <w:sz w:val="28"/>
          <w:szCs w:val="28"/>
        </w:rPr>
      </w:pPr>
    </w:p>
    <w:p w:rsidR="001E64F6" w:rsidRDefault="001E64F6">
      <w:pPr>
        <w:rPr>
          <w:sz w:val="28"/>
          <w:szCs w:val="28"/>
        </w:rPr>
      </w:pPr>
    </w:p>
    <w:p w:rsidR="001E64F6" w:rsidRDefault="00F92A98">
      <w:pPr>
        <w:jc w:val="center"/>
      </w:pPr>
      <w:r>
        <w:rPr>
          <w:sz w:val="28"/>
          <w:szCs w:val="28"/>
        </w:rPr>
        <w:t xml:space="preserve">Об утверждении Положения о порядке определения арендной платы за здания, строения, сооружения, нежилые помещения, находящиеся в собственности </w:t>
      </w:r>
      <w:proofErr w:type="spellStart"/>
      <w:r>
        <w:rPr>
          <w:sz w:val="28"/>
          <w:szCs w:val="28"/>
        </w:rPr>
        <w:t>Масканур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1E64F6" w:rsidRDefault="001E64F6">
      <w:pPr>
        <w:jc w:val="center"/>
        <w:rPr>
          <w:sz w:val="28"/>
          <w:szCs w:val="28"/>
        </w:rPr>
      </w:pPr>
    </w:p>
    <w:p w:rsidR="001E64F6" w:rsidRDefault="001E64F6">
      <w:pPr>
        <w:jc w:val="center"/>
        <w:rPr>
          <w:sz w:val="28"/>
          <w:szCs w:val="28"/>
        </w:rPr>
      </w:pPr>
    </w:p>
    <w:p w:rsidR="001E64F6" w:rsidRDefault="001E64F6">
      <w:pPr>
        <w:jc w:val="center"/>
        <w:rPr>
          <w:sz w:val="28"/>
          <w:szCs w:val="28"/>
        </w:rPr>
      </w:pPr>
    </w:p>
    <w:p w:rsidR="001E64F6" w:rsidRDefault="00F92A98">
      <w:pPr>
        <w:jc w:val="both"/>
      </w:pPr>
      <w:r>
        <w:rPr>
          <w:sz w:val="28"/>
          <w:szCs w:val="28"/>
        </w:rPr>
        <w:tab/>
        <w:t xml:space="preserve">Руководствуясь Гражданским кодексом Российской Федерации, Федеральными законами от 06 октября 2003 г. № 131-ФЗ «Об 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от 26 июля 2006 г. № 135-ФЗ «О защите конкуренции, Уставом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</w:t>
      </w:r>
    </w:p>
    <w:p w:rsidR="001E64F6" w:rsidRDefault="00F92A98">
      <w:pPr>
        <w:jc w:val="center"/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E64F6" w:rsidRDefault="00F92A98">
      <w:pPr>
        <w:jc w:val="center"/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Республики Марий Эл</w:t>
      </w:r>
    </w:p>
    <w:p w:rsidR="001E64F6" w:rsidRDefault="00F92A98">
      <w:pPr>
        <w:jc w:val="center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 :</w:t>
      </w:r>
    </w:p>
    <w:p w:rsidR="001E64F6" w:rsidRDefault="00F92A98">
      <w:pPr>
        <w:ind w:firstLine="709"/>
        <w:jc w:val="both"/>
      </w:pPr>
      <w:r>
        <w:rPr>
          <w:sz w:val="28"/>
          <w:szCs w:val="28"/>
        </w:rPr>
        <w:t xml:space="preserve">1. Утвердить прилагаемое Положение о порядке определения арендной платы за здания, строения, сооружения, нежилые помещения, находящиеся в собственности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района Республики Марий Эл.</w:t>
      </w:r>
    </w:p>
    <w:p w:rsidR="001E64F6" w:rsidRDefault="00F9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E64F6" w:rsidRDefault="00F92A98">
      <w:pPr>
        <w:ind w:firstLine="709"/>
        <w:jc w:val="both"/>
      </w:pPr>
      <w:r>
        <w:rPr>
          <w:sz w:val="28"/>
          <w:szCs w:val="28"/>
        </w:rPr>
        <w:t>- решение Собрания депутатов муниципального образования «Масканурское сельское поселение» от 28 сентября 2018 г. № 180 «Об утверждении Положения о порядке определения годовой арендной плат</w:t>
      </w:r>
      <w:r>
        <w:rPr>
          <w:sz w:val="28"/>
          <w:szCs w:val="28"/>
        </w:rPr>
        <w:t xml:space="preserve">ы за здания, строения, сооружения, нежилые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находящиеся в собственности муниципального образования «Масканурское сельское поселение сельское поселение»;</w:t>
      </w:r>
    </w:p>
    <w:p w:rsidR="001E64F6" w:rsidRDefault="00F92A98">
      <w:pPr>
        <w:ind w:firstLine="709"/>
        <w:jc w:val="both"/>
      </w:pPr>
      <w:r>
        <w:rPr>
          <w:sz w:val="28"/>
          <w:szCs w:val="28"/>
        </w:rPr>
        <w:t>- решение Собрания депутатов муниципального образования «</w:t>
      </w:r>
      <w:r w:rsidR="004B3AFD">
        <w:rPr>
          <w:sz w:val="28"/>
          <w:szCs w:val="28"/>
        </w:rPr>
        <w:t>Масканурское</w:t>
      </w:r>
      <w:r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07 декабря 2018 г. № 195</w:t>
      </w:r>
      <w:r>
        <w:rPr>
          <w:sz w:val="28"/>
          <w:szCs w:val="28"/>
        </w:rPr>
        <w:br/>
        <w:t xml:space="preserve">«О внесении изменений в Положение о порядке определения годовой арендной платы за здания, строения, сооружения, нежилые помещения, </w:t>
      </w:r>
      <w:r>
        <w:rPr>
          <w:sz w:val="28"/>
          <w:szCs w:val="28"/>
        </w:rPr>
        <w:lastRenderedPageBreak/>
        <w:t>находящиеся в собственности муниципального образования «Масканурское сельское поселение».</w:t>
      </w:r>
    </w:p>
    <w:p w:rsidR="001E64F6" w:rsidRDefault="00F9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</w:t>
      </w:r>
      <w:r>
        <w:rPr>
          <w:sz w:val="28"/>
          <w:szCs w:val="28"/>
        </w:rPr>
        <w:t>ее решение вступает в силу с  01 января 2021 г.</w:t>
      </w:r>
    </w:p>
    <w:p w:rsidR="001E64F6" w:rsidRDefault="00F92A98">
      <w:pPr>
        <w:ind w:firstLine="709"/>
        <w:jc w:val="both"/>
      </w:pPr>
      <w:r>
        <w:rPr>
          <w:sz w:val="28"/>
          <w:szCs w:val="28"/>
        </w:rPr>
        <w:t xml:space="preserve">4. Обнародовать настоящее решение на информационных </w:t>
      </w:r>
      <w:proofErr w:type="spellStart"/>
      <w:r>
        <w:rPr>
          <w:sz w:val="28"/>
          <w:szCs w:val="28"/>
        </w:rPr>
        <w:t>стендахМасканурского</w:t>
      </w:r>
      <w:proofErr w:type="spellEnd"/>
      <w:r>
        <w:rPr>
          <w:sz w:val="28"/>
          <w:szCs w:val="28"/>
        </w:rPr>
        <w:t xml:space="preserve"> сельского поселения в установленном порядке и разместить на официальном сайте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- </w:t>
      </w:r>
      <w:r>
        <w:rPr>
          <w:color w:val="000000"/>
          <w:sz w:val="28"/>
          <w:szCs w:val="26"/>
        </w:rPr>
        <w:t>http://mari-el.gov.ru/toryal.</w:t>
      </w:r>
    </w:p>
    <w:p w:rsidR="001E64F6" w:rsidRDefault="00F92A98">
      <w:pPr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</w:t>
      </w:r>
      <w:r>
        <w:rPr>
          <w:sz w:val="28"/>
          <w:szCs w:val="28"/>
        </w:rPr>
        <w:br/>
        <w:t xml:space="preserve">на постоянную комиссию по </w:t>
      </w:r>
      <w:proofErr w:type="spellStart"/>
      <w:r>
        <w:rPr>
          <w:sz w:val="28"/>
          <w:szCs w:val="28"/>
        </w:rPr>
        <w:t>экон</w:t>
      </w:r>
      <w:r>
        <w:rPr>
          <w:sz w:val="28"/>
          <w:szCs w:val="28"/>
        </w:rPr>
        <w:t>имическим</w:t>
      </w:r>
      <w:proofErr w:type="spellEnd"/>
      <w:r>
        <w:rPr>
          <w:sz w:val="28"/>
          <w:szCs w:val="28"/>
        </w:rPr>
        <w:t xml:space="preserve"> вопросам, бюджету, налогам, и собственности.</w:t>
      </w:r>
    </w:p>
    <w:p w:rsidR="001E64F6" w:rsidRDefault="001E64F6">
      <w:pPr>
        <w:ind w:firstLine="720"/>
        <w:jc w:val="both"/>
        <w:rPr>
          <w:sz w:val="28"/>
          <w:szCs w:val="28"/>
        </w:rPr>
      </w:pPr>
    </w:p>
    <w:p w:rsidR="001E64F6" w:rsidRDefault="001E64F6">
      <w:pPr>
        <w:tabs>
          <w:tab w:val="left" w:pos="5535"/>
        </w:tabs>
        <w:jc w:val="both"/>
        <w:rPr>
          <w:sz w:val="28"/>
          <w:szCs w:val="28"/>
        </w:rPr>
      </w:pPr>
    </w:p>
    <w:p w:rsidR="001E64F6" w:rsidRDefault="00F92A98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4F6" w:rsidRDefault="00F92A98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ab/>
        <w:t>В.Подрезов</w:t>
      </w:r>
    </w:p>
    <w:p w:rsidR="001E64F6" w:rsidRDefault="001E64F6">
      <w:pPr>
        <w:rPr>
          <w:rFonts w:ascii="Calibri" w:hAnsi="Calibri" w:cs="Calibri"/>
          <w:sz w:val="22"/>
        </w:rPr>
      </w:pPr>
    </w:p>
    <w:p w:rsidR="001E64F6" w:rsidRDefault="001E64F6">
      <w:pPr>
        <w:widowControl w:val="0"/>
        <w:rPr>
          <w:rFonts w:ascii="Calibri" w:hAnsi="Calibri" w:cs="Calibri"/>
          <w:sz w:val="22"/>
        </w:rPr>
      </w:pPr>
    </w:p>
    <w:p w:rsidR="001E64F6" w:rsidRDefault="001E64F6">
      <w:pPr>
        <w:widowControl w:val="0"/>
        <w:rPr>
          <w:rFonts w:ascii="Calibri" w:hAnsi="Calibri" w:cs="Calibri"/>
          <w:sz w:val="22"/>
        </w:rPr>
      </w:pPr>
    </w:p>
    <w:p w:rsidR="001E64F6" w:rsidRDefault="001E64F6">
      <w:pPr>
        <w:widowControl w:val="0"/>
        <w:rPr>
          <w:rFonts w:ascii="Calibri" w:hAnsi="Calibri" w:cs="Calibri"/>
          <w:sz w:val="22"/>
        </w:rPr>
      </w:pPr>
    </w:p>
    <w:p w:rsidR="001E64F6" w:rsidRDefault="001E64F6">
      <w:pPr>
        <w:widowControl w:val="0"/>
        <w:rPr>
          <w:rFonts w:ascii="Calibri" w:hAnsi="Calibri" w:cs="Calibri"/>
          <w:sz w:val="22"/>
        </w:rPr>
      </w:pPr>
    </w:p>
    <w:p w:rsidR="001E64F6" w:rsidRDefault="001E64F6">
      <w:pPr>
        <w:widowControl w:val="0"/>
        <w:rPr>
          <w:rFonts w:ascii="Calibri" w:hAnsi="Calibri" w:cs="Calibri"/>
          <w:sz w:val="22"/>
        </w:rPr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</w:pPr>
    </w:p>
    <w:p w:rsidR="001E64F6" w:rsidRDefault="001E64F6">
      <w:pPr>
        <w:widowControl w:val="0"/>
        <w:rPr>
          <w:sz w:val="28"/>
          <w:szCs w:val="28"/>
        </w:rPr>
      </w:pPr>
    </w:p>
    <w:tbl>
      <w:tblPr>
        <w:tblW w:w="9360" w:type="dxa"/>
        <w:tblInd w:w="-72" w:type="dxa"/>
        <w:tblLook w:val="01E0"/>
      </w:tblPr>
      <w:tblGrid>
        <w:gridCol w:w="4775"/>
        <w:gridCol w:w="4585"/>
      </w:tblGrid>
      <w:tr w:rsidR="001E64F6">
        <w:tc>
          <w:tcPr>
            <w:tcW w:w="4775" w:type="dxa"/>
            <w:shd w:val="clear" w:color="auto" w:fill="auto"/>
          </w:tcPr>
          <w:p w:rsidR="001E64F6" w:rsidRDefault="001E64F6">
            <w:pPr>
              <w:rPr>
                <w:rFonts w:ascii="12" w:hAnsi="12"/>
              </w:rPr>
            </w:pPr>
          </w:p>
        </w:tc>
        <w:tc>
          <w:tcPr>
            <w:tcW w:w="4585" w:type="dxa"/>
            <w:shd w:val="clear" w:color="auto" w:fill="auto"/>
          </w:tcPr>
          <w:p w:rsidR="001E64F6" w:rsidRDefault="00F92A98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УТВЕРЖДЕНО</w:t>
            </w:r>
          </w:p>
          <w:p w:rsidR="001E64F6" w:rsidRDefault="00F92A98">
            <w:pPr>
              <w:jc w:val="center"/>
            </w:pPr>
            <w:r>
              <w:rPr>
                <w:rFonts w:ascii="12" w:hAnsi="12"/>
              </w:rPr>
              <w:t xml:space="preserve">решением Собрания депутатов  </w:t>
            </w:r>
            <w:proofErr w:type="spellStart"/>
            <w:r>
              <w:rPr>
                <w:rFonts w:ascii="12" w:hAnsi="12"/>
              </w:rPr>
              <w:t>Масканурского</w:t>
            </w:r>
            <w:proofErr w:type="spellEnd"/>
            <w:r>
              <w:rPr>
                <w:rFonts w:ascii="12" w:hAnsi="12"/>
              </w:rPr>
              <w:t xml:space="preserve"> сельского поселения</w:t>
            </w:r>
          </w:p>
          <w:p w:rsidR="001E64F6" w:rsidRDefault="00F92A98">
            <w:pPr>
              <w:jc w:val="center"/>
            </w:pPr>
            <w:proofErr w:type="spellStart"/>
            <w:r>
              <w:rPr>
                <w:rFonts w:ascii="12" w:hAnsi="12"/>
              </w:rPr>
              <w:t>Новоторъяльского</w:t>
            </w:r>
            <w:proofErr w:type="spellEnd"/>
            <w:r>
              <w:rPr>
                <w:rFonts w:ascii="12" w:hAnsi="12"/>
              </w:rPr>
              <w:t xml:space="preserve"> </w:t>
            </w:r>
            <w:r>
              <w:rPr>
                <w:rFonts w:ascii="12" w:hAnsi="12"/>
              </w:rPr>
              <w:t>муниципального района Республики Марий Эл</w:t>
            </w:r>
          </w:p>
          <w:p w:rsidR="001E64F6" w:rsidRDefault="00F92A98">
            <w:pPr>
              <w:jc w:val="center"/>
            </w:pPr>
            <w:r>
              <w:rPr>
                <w:rFonts w:ascii="12" w:hAnsi="12"/>
              </w:rPr>
              <w:t>от 11 июня 2021 г. № 113</w:t>
            </w:r>
          </w:p>
        </w:tc>
      </w:tr>
    </w:tbl>
    <w:p w:rsidR="001E64F6" w:rsidRDefault="001E64F6">
      <w:pPr>
        <w:jc w:val="center"/>
        <w:rPr>
          <w:rFonts w:ascii="12" w:hAnsi="12"/>
        </w:rPr>
      </w:pPr>
    </w:p>
    <w:p w:rsidR="001E64F6" w:rsidRDefault="001E64F6">
      <w:pPr>
        <w:jc w:val="center"/>
        <w:rPr>
          <w:rFonts w:ascii="12" w:hAnsi="12"/>
        </w:rPr>
      </w:pPr>
    </w:p>
    <w:p w:rsidR="001E64F6" w:rsidRDefault="00F92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E64F6" w:rsidRDefault="00F92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определения арендной платы за здания,</w:t>
      </w:r>
    </w:p>
    <w:p w:rsidR="001E64F6" w:rsidRDefault="00F92A98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строения, сооружения, нежилые помещения, находящиеся в собственности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64F6" w:rsidRDefault="00F92A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Марий Эл</w:t>
      </w:r>
    </w:p>
    <w:p w:rsidR="001E64F6" w:rsidRDefault="001E6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64F6" w:rsidRDefault="001E6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64F6" w:rsidRDefault="00F92A98">
      <w:pPr>
        <w:pStyle w:val="ConsPlusTitle"/>
        <w:ind w:firstLine="708"/>
        <w:jc w:val="both"/>
      </w:pPr>
      <w:bookmarkStart w:id="0" w:name="P53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Годовая арендная плата за здания, строения, сооружения, нежилые помещения, находящиеся в собственности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передаваемые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аренду в соответствии с Федеральным </w:t>
      </w:r>
      <w:hyperlink r:id="rId12"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26 июля 2006 года № 135-ФЗ «О защите конкуренции» по результатам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1E64F6" w:rsidRDefault="00F92A98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Начальное значение размера годовой арендной платы при проведении конкурса и начальная цена годовой арендной платы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аукциона на право заключения договоров аренды здания, строения, сооружения, нежилого помещения,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устанавливаются на основании отчета об оценке рыночной стоимости годовой арендной плат</w:t>
      </w:r>
      <w:r>
        <w:rPr>
          <w:rFonts w:ascii="Times New Roman" w:hAnsi="Times New Roman" w:cs="Times New Roman"/>
          <w:sz w:val="28"/>
          <w:szCs w:val="28"/>
        </w:rPr>
        <w:t>ы, составленного в соответствии с законодательством Российской Федерации об оценочной деятельности.</w:t>
      </w:r>
      <w:proofErr w:type="gramEnd"/>
    </w:p>
    <w:p w:rsidR="001E64F6" w:rsidRDefault="00F92A98">
      <w:pPr>
        <w:pStyle w:val="ConsPlusNormal"/>
        <w:ind w:firstLine="709"/>
        <w:jc w:val="both"/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 Годовая арендная плата за здания, строения, сооружения, нежилые помещения,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передаваемые в</w:t>
      </w:r>
      <w:r>
        <w:rPr>
          <w:rFonts w:ascii="Times New Roman" w:hAnsi="Times New Roman" w:cs="Times New Roman"/>
          <w:sz w:val="28"/>
          <w:szCs w:val="28"/>
        </w:rPr>
        <w:t xml:space="preserve"> аренду в соответствии с Федеральным </w:t>
      </w:r>
      <w:hyperlink r:id="rId13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г. № 135-ФЗ «О защите конкуренции» без проведения конкурсов или</w:t>
      </w:r>
      <w:r>
        <w:rPr>
          <w:rFonts w:ascii="Times New Roman" w:hAnsi="Times New Roman" w:cs="Times New Roman"/>
          <w:sz w:val="28"/>
          <w:szCs w:val="28"/>
        </w:rPr>
        <w:t xml:space="preserve"> аукционов на право заключения договоров аренды, за исключением случаев, предусмотренных </w:t>
      </w:r>
      <w:hyperlink w:anchor="P63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на основании отчета о рыночной стоимости годовой арендной платы,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оценочной деятельности.</w:t>
      </w:r>
    </w:p>
    <w:p w:rsidR="001E64F6" w:rsidRDefault="00F92A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Пересмотр годовой арендной платы, установленной в соответствии с </w:t>
      </w:r>
      <w:hyperlink w:anchor="P53">
        <w:r>
          <w:rPr>
            <w:rStyle w:val="-"/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">
        <w:r>
          <w:rPr>
            <w:rStyle w:val="-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связи с изменением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прогнозируемого уровня инфляции на очередной финансовый год однократно в течение года путем умножения размера годовой арендной платы на сводный индекс инфляции, за исключением случаев,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предусмотренных абзацем вторым настоящего пункта.</w:t>
      </w:r>
      <w:proofErr w:type="gramEnd"/>
    </w:p>
    <w:p w:rsidR="001E64F6" w:rsidRDefault="00F92A98">
      <w:pPr>
        <w:ind w:firstLine="709"/>
        <w:jc w:val="both"/>
      </w:pPr>
      <w:bookmarkStart w:id="2" w:name="P60"/>
      <w:bookmarkEnd w:id="2"/>
      <w:proofErr w:type="gramStart"/>
      <w:r>
        <w:rPr>
          <w:sz w:val="28"/>
          <w:szCs w:val="28"/>
        </w:rPr>
        <w:t xml:space="preserve">В случаях, связанных </w:t>
      </w:r>
      <w:r>
        <w:rPr>
          <w:sz w:val="28"/>
          <w:szCs w:val="28"/>
        </w:rPr>
        <w:t xml:space="preserve">с арендой зданий, строений, сооружений, нежилых помещений, находящихся в собственности </w:t>
      </w:r>
      <w:proofErr w:type="spellStart"/>
      <w:r>
        <w:rPr>
          <w:sz w:val="28"/>
          <w:szCs w:val="28"/>
        </w:rPr>
        <w:t>Масканурского</w:t>
      </w:r>
      <w:bookmarkStart w:id="3" w:name="P63"/>
      <w:bookmarkEnd w:id="3"/>
      <w:proofErr w:type="spellEnd"/>
      <w:r>
        <w:rPr>
          <w:sz w:val="28"/>
          <w:szCs w:val="28"/>
        </w:rPr>
        <w:t xml:space="preserve"> сельского поселения, используемых для осуществления регулируемых видов деятельности в сферах электроснабжения, теплоснабжения, газоснабжения, водоснабжения</w:t>
      </w:r>
      <w:r>
        <w:rPr>
          <w:sz w:val="28"/>
          <w:szCs w:val="28"/>
        </w:rPr>
        <w:t>, водоотведения, пересмотр годовой арендной платы осуществляется не ранее срока установления (пересмотра) регулирующими органами цен (тарифов) на товары и услуги в указанных сферах путем умножения размера годовой арендной платы на сводный индекс инфляции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учетом  прогнозируемого уровня инфляции на очередной финансовый год.</w:t>
      </w:r>
    </w:p>
    <w:p w:rsidR="001E64F6" w:rsidRDefault="001E64F6">
      <w:pPr>
        <w:pStyle w:val="ConsPlusNormal"/>
        <w:ind w:firstLine="709"/>
        <w:jc w:val="both"/>
      </w:pPr>
      <w:hyperlink r:id="rId14">
        <w:r w:rsidR="00F92A98">
          <w:rPr>
            <w:rStyle w:val="-"/>
            <w:rFonts w:ascii="Times New Roman" w:hAnsi="Times New Roman" w:cs="Times New Roman"/>
            <w:sz w:val="28"/>
            <w:szCs w:val="28"/>
          </w:rPr>
          <w:t>4</w:t>
        </w:r>
      </w:hyperlink>
      <w:r w:rsidR="00F92A98">
        <w:rPr>
          <w:rFonts w:ascii="Times New Roman" w:hAnsi="Times New Roman" w:cs="Times New Roman"/>
          <w:sz w:val="28"/>
          <w:szCs w:val="28"/>
        </w:rPr>
        <w:t>. Расчет годовой арендной платы за здания, стро</w:t>
      </w:r>
      <w:r w:rsidR="00F92A98">
        <w:rPr>
          <w:rFonts w:ascii="Times New Roman" w:hAnsi="Times New Roman" w:cs="Times New Roman"/>
          <w:sz w:val="28"/>
          <w:szCs w:val="28"/>
        </w:rPr>
        <w:t xml:space="preserve">ения, сооружения, нежилые помещения, движимое имущество, находящиеся в собственности </w:t>
      </w:r>
      <w:proofErr w:type="spellStart"/>
      <w:r w:rsidR="00F92A98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F92A98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предоставленные в аренду государственным и муниципальным учреждениям (автономным, бюджетным, казенным), государственным органам, органа</w:t>
      </w:r>
      <w:r w:rsidR="00F92A98">
        <w:rPr>
          <w:rFonts w:ascii="Times New Roman" w:hAnsi="Times New Roman" w:cs="Times New Roman"/>
          <w:sz w:val="28"/>
          <w:szCs w:val="28"/>
        </w:rPr>
        <w:t>м местного самоуправления, производится по формуле:</w:t>
      </w:r>
    </w:p>
    <w:p w:rsidR="001E64F6" w:rsidRDefault="001E6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E64F6" w:rsidRDefault="001E6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годовая арендная плата в рублях;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рыночная стоимость годовой арендной платы за 1 кв. метр площади на основании отчета об оценке рыночной стоимости годовой арендной </w:t>
      </w:r>
      <w:r>
        <w:rPr>
          <w:rFonts w:ascii="Times New Roman" w:hAnsi="Times New Roman" w:cs="Times New Roman"/>
          <w:sz w:val="28"/>
          <w:szCs w:val="28"/>
        </w:rPr>
        <w:t>платы, составленного в соответствии с законодательством Российской Федерации об оценочной деятельности;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арендуемого помещения, кв. метров;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понижающий коэффициент, равный 0,1.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базовую ставку годовой арендной платы налог на добавленную </w:t>
      </w:r>
      <w:r>
        <w:rPr>
          <w:rFonts w:ascii="Times New Roman" w:hAnsi="Times New Roman" w:cs="Times New Roman"/>
          <w:sz w:val="28"/>
          <w:szCs w:val="28"/>
        </w:rPr>
        <w:t>стоимость не включается.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 годовой арендной платы, определяемый в соответствии с пунктами 1, 2, 4 и 5 настоящего Положения, не включает расходы на содержание арендуемого имущества.</w:t>
      </w:r>
    </w:p>
    <w:p w:rsidR="001E64F6" w:rsidRDefault="00F92A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Арендная плата за здания, строения, сооружения, нежилые помещени</w:t>
      </w:r>
      <w:r>
        <w:rPr>
          <w:rFonts w:ascii="Times New Roman" w:hAnsi="Times New Roman" w:cs="Times New Roman"/>
          <w:sz w:val="28"/>
          <w:szCs w:val="28"/>
        </w:rPr>
        <w:t xml:space="preserve">я, движимое имущество, находящиеся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вносится арендаторами ежемесячно в сроки, установленные договором аренды.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 внести подлежащую оплате сумму арендной платы досрочно.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платежном документ</w:t>
      </w:r>
      <w:r>
        <w:rPr>
          <w:rFonts w:ascii="Times New Roman" w:hAnsi="Times New Roman" w:cs="Times New Roman"/>
          <w:sz w:val="28"/>
          <w:szCs w:val="28"/>
        </w:rPr>
        <w:t>е, подтверждающем перечисление арендной платы, указываются назначение платежа, дата, номер договора аренды, период, за который осуществляется оплата.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условия внесения арендной платы, не урегулированные настоящим Положением, определяются договором а</w:t>
      </w:r>
      <w:r>
        <w:rPr>
          <w:rFonts w:ascii="Times New Roman" w:hAnsi="Times New Roman" w:cs="Times New Roman"/>
          <w:sz w:val="28"/>
          <w:szCs w:val="28"/>
        </w:rPr>
        <w:t>ренды.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Здания, строения, сооружения, нежилые помещения, находящиеся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могут передаваться в аренду на условиях почасового использования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суток в следующих случаях: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оказания образовательных услуг, услуг в сфере физической культуры и спорта;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выставок, концертов, ярмарок, презентаций, спортивных, зрелищных и других культурно-массовых мероприятий.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арендной платы за </w:t>
      </w:r>
      <w:r>
        <w:rPr>
          <w:rFonts w:ascii="Times New Roman" w:hAnsi="Times New Roman" w:cs="Times New Roman"/>
          <w:sz w:val="28"/>
          <w:szCs w:val="28"/>
        </w:rPr>
        <w:t>пользование зданием, строением, сооружением, нежилым помещением на условиях почасового использования в пределах суток производится по следующей формуле: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КЧ + Род / 180,</w:t>
      </w:r>
    </w:p>
    <w:p w:rsidR="001E64F6" w:rsidRDefault="001E6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арендная плата на условиях почасового использования здания, ст</w:t>
      </w:r>
      <w:r>
        <w:rPr>
          <w:rFonts w:ascii="Times New Roman" w:hAnsi="Times New Roman" w:cs="Times New Roman"/>
          <w:sz w:val="28"/>
          <w:szCs w:val="28"/>
        </w:rPr>
        <w:t>роения, сооружения, нежилого помещения в рублях;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рыночная стоимость арендной платы за использование здания, строения, сооружения, нежилого помещения за 1 час на основании отчета об оценке рыночной стоимости арендной платы за использование здания, стро</w:t>
      </w:r>
      <w:r>
        <w:rPr>
          <w:rFonts w:ascii="Times New Roman" w:hAnsi="Times New Roman" w:cs="Times New Roman"/>
          <w:sz w:val="28"/>
          <w:szCs w:val="28"/>
        </w:rPr>
        <w:t>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- расходы на составление отчета об оценке рыночной стоимости арендной платы 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деятельности;</w:t>
      </w:r>
    </w:p>
    <w:p w:rsidR="001E64F6" w:rsidRDefault="00F9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 (6 месяцев) - количество дней действия отчета об оценке рыночной стоимости арендн</w:t>
      </w:r>
      <w:r>
        <w:rPr>
          <w:rFonts w:ascii="Times New Roman" w:hAnsi="Times New Roman" w:cs="Times New Roman"/>
          <w:sz w:val="28"/>
          <w:szCs w:val="28"/>
        </w:rPr>
        <w:t>ой платы за использование здания, строения, сооружения, нежилого помещения за 1 час, составленного в соответствии с законодательством Российской Федерации об оценочной деятельности.</w:t>
      </w:r>
    </w:p>
    <w:p w:rsidR="001E64F6" w:rsidRDefault="00F92A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здания, строения, сооружения, нежилого помещения,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аренду на условиях почасового использования государственным и муниципальным учреждениям (автономным, бюджетным, казенным), государственным органам, органам местного самоуправления применяетс</w:t>
      </w:r>
      <w:r>
        <w:rPr>
          <w:rFonts w:ascii="Times New Roman" w:hAnsi="Times New Roman" w:cs="Times New Roman"/>
          <w:sz w:val="28"/>
          <w:szCs w:val="28"/>
        </w:rPr>
        <w:t>я понижающий коэффициент, равный 0,1.</w:t>
      </w:r>
    </w:p>
    <w:p w:rsidR="001E64F6" w:rsidRDefault="00F92A9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Договоры аренды зданий, строений, сооружений, нежилых помещений,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 условиях почасового использования заключаются на срок не более одного года.</w:t>
      </w:r>
    </w:p>
    <w:p w:rsidR="001E64F6" w:rsidRDefault="00F92A98">
      <w:pPr>
        <w:pStyle w:val="ConsPlusNormal"/>
        <w:ind w:firstLine="709"/>
        <w:jc w:val="center"/>
      </w:pPr>
      <w:r>
        <w:t>___________</w:t>
      </w:r>
      <w:r>
        <w:t>__</w:t>
      </w:r>
    </w:p>
    <w:sectPr w:rsidR="001E64F6" w:rsidSect="001E64F6">
      <w:headerReference w:type="default" r:id="rId15"/>
      <w:pgSz w:w="11906" w:h="16838"/>
      <w:pgMar w:top="960" w:right="991" w:bottom="1134" w:left="1701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4F6" w:rsidRDefault="001E64F6" w:rsidP="001E64F6">
      <w:r>
        <w:separator/>
      </w:r>
    </w:p>
  </w:endnote>
  <w:endnote w:type="continuationSeparator" w:id="1">
    <w:p w:rsidR="001E64F6" w:rsidRDefault="001E64F6" w:rsidP="001E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4F6" w:rsidRDefault="001E64F6" w:rsidP="001E64F6">
      <w:r>
        <w:separator/>
      </w:r>
    </w:p>
  </w:footnote>
  <w:footnote w:type="continuationSeparator" w:id="1">
    <w:p w:rsidR="001E64F6" w:rsidRDefault="001E64F6" w:rsidP="001E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F6" w:rsidRDefault="001E64F6">
    <w:pPr>
      <w:pStyle w:val="af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4F6"/>
    <w:rsid w:val="001E64F6"/>
    <w:rsid w:val="004B3AFD"/>
    <w:rsid w:val="00F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0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qFormat/>
    <w:rsid w:val="00E87900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qFormat/>
    <w:rsid w:val="00E87900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rsid w:val="00E87900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87900"/>
  </w:style>
  <w:style w:type="character" w:customStyle="1" w:styleId="WW8Num1z1">
    <w:name w:val="WW8Num1z1"/>
    <w:qFormat/>
    <w:rsid w:val="00E87900"/>
  </w:style>
  <w:style w:type="character" w:customStyle="1" w:styleId="WW8Num1z2">
    <w:name w:val="WW8Num1z2"/>
    <w:qFormat/>
    <w:rsid w:val="00E87900"/>
  </w:style>
  <w:style w:type="character" w:customStyle="1" w:styleId="WW8Num1z3">
    <w:name w:val="WW8Num1z3"/>
    <w:qFormat/>
    <w:rsid w:val="00E87900"/>
  </w:style>
  <w:style w:type="character" w:customStyle="1" w:styleId="WW8Num1z4">
    <w:name w:val="WW8Num1z4"/>
    <w:qFormat/>
    <w:rsid w:val="00E87900"/>
  </w:style>
  <w:style w:type="character" w:customStyle="1" w:styleId="WW8Num1z5">
    <w:name w:val="WW8Num1z5"/>
    <w:qFormat/>
    <w:rsid w:val="00E87900"/>
  </w:style>
  <w:style w:type="character" w:customStyle="1" w:styleId="WW8Num1z6">
    <w:name w:val="WW8Num1z6"/>
    <w:qFormat/>
    <w:rsid w:val="00E87900"/>
  </w:style>
  <w:style w:type="character" w:customStyle="1" w:styleId="WW8Num1z7">
    <w:name w:val="WW8Num1z7"/>
    <w:qFormat/>
    <w:rsid w:val="00E87900"/>
  </w:style>
  <w:style w:type="character" w:customStyle="1" w:styleId="WW8Num1z8">
    <w:name w:val="WW8Num1z8"/>
    <w:qFormat/>
    <w:rsid w:val="00E87900"/>
  </w:style>
  <w:style w:type="character" w:customStyle="1" w:styleId="20">
    <w:name w:val="Основной шрифт абзаца2"/>
    <w:qFormat/>
    <w:rsid w:val="00E87900"/>
  </w:style>
  <w:style w:type="character" w:customStyle="1" w:styleId="10">
    <w:name w:val="Основной шрифт абзаца1"/>
    <w:qFormat/>
    <w:rsid w:val="00E87900"/>
  </w:style>
  <w:style w:type="character" w:customStyle="1" w:styleId="a4">
    <w:name w:val="Текст выноски Знак"/>
    <w:uiPriority w:val="99"/>
    <w:semiHidden/>
    <w:qFormat/>
    <w:rsid w:val="00BF2A86"/>
    <w:rPr>
      <w:rFonts w:ascii="Tahoma" w:hAnsi="Tahoma" w:cs="Tahoma"/>
      <w:sz w:val="16"/>
      <w:szCs w:val="16"/>
      <w:lang w:eastAsia="zh-CN"/>
    </w:rPr>
  </w:style>
  <w:style w:type="character" w:customStyle="1" w:styleId="a5">
    <w:name w:val="Верхний колонтитул Знак"/>
    <w:uiPriority w:val="99"/>
    <w:qFormat/>
    <w:rsid w:val="00700095"/>
    <w:rPr>
      <w:sz w:val="24"/>
      <w:szCs w:val="24"/>
      <w:lang w:eastAsia="zh-CN"/>
    </w:rPr>
  </w:style>
  <w:style w:type="character" w:customStyle="1" w:styleId="a6">
    <w:name w:val="Нижний колонтитул Знак"/>
    <w:uiPriority w:val="99"/>
    <w:qFormat/>
    <w:rsid w:val="00700095"/>
    <w:rPr>
      <w:sz w:val="24"/>
      <w:szCs w:val="24"/>
      <w:lang w:eastAsia="zh-CN"/>
    </w:rPr>
  </w:style>
  <w:style w:type="character" w:customStyle="1" w:styleId="-">
    <w:name w:val="Интернет-ссылка"/>
    <w:rsid w:val="001E64F6"/>
    <w:rPr>
      <w:color w:val="000080"/>
      <w:u w:val="single"/>
    </w:rPr>
  </w:style>
  <w:style w:type="paragraph" w:customStyle="1" w:styleId="a0">
    <w:name w:val="Заголовок"/>
    <w:basedOn w:val="a"/>
    <w:next w:val="a7"/>
    <w:qFormat/>
    <w:rsid w:val="00E879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E87900"/>
    <w:pPr>
      <w:spacing w:after="120"/>
    </w:pPr>
  </w:style>
  <w:style w:type="paragraph" w:styleId="a8">
    <w:name w:val="List"/>
    <w:basedOn w:val="a7"/>
    <w:rsid w:val="00E87900"/>
    <w:rPr>
      <w:rFonts w:cs="Mangal"/>
    </w:rPr>
  </w:style>
  <w:style w:type="paragraph" w:styleId="a9">
    <w:name w:val="Title"/>
    <w:basedOn w:val="a"/>
    <w:rsid w:val="001E64F6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1E64F6"/>
    <w:pPr>
      <w:suppressLineNumbers/>
    </w:pPr>
    <w:rPr>
      <w:rFonts w:cs="Mangal"/>
    </w:rPr>
  </w:style>
  <w:style w:type="paragraph" w:styleId="ab">
    <w:name w:val="caption"/>
    <w:basedOn w:val="a"/>
    <w:qFormat/>
    <w:rsid w:val="00E87900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21">
    <w:name w:val="Указатель2"/>
    <w:basedOn w:val="a"/>
    <w:qFormat/>
    <w:rsid w:val="00E8790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E8790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E87900"/>
    <w:pPr>
      <w:suppressLineNumbers/>
    </w:pPr>
    <w:rPr>
      <w:rFonts w:cs="Mangal"/>
    </w:rPr>
  </w:style>
  <w:style w:type="paragraph" w:customStyle="1" w:styleId="ac">
    <w:name w:val="Знак"/>
    <w:basedOn w:val="a"/>
    <w:qFormat/>
    <w:rsid w:val="00E87900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ad">
    <w:name w:val="Содержимое таблицы"/>
    <w:basedOn w:val="a"/>
    <w:qFormat/>
    <w:rsid w:val="00E87900"/>
    <w:pPr>
      <w:suppressLineNumbers/>
    </w:pPr>
  </w:style>
  <w:style w:type="paragraph" w:customStyle="1" w:styleId="ae">
    <w:name w:val="Заголовок таблицы"/>
    <w:basedOn w:val="ad"/>
    <w:qFormat/>
    <w:rsid w:val="00E87900"/>
    <w:pPr>
      <w:jc w:val="center"/>
    </w:pPr>
    <w:rPr>
      <w:b/>
      <w:bCs/>
    </w:rPr>
  </w:style>
  <w:style w:type="paragraph" w:customStyle="1" w:styleId="af">
    <w:name w:val="Блочная цитата"/>
    <w:basedOn w:val="a"/>
    <w:qFormat/>
    <w:rsid w:val="00E87900"/>
    <w:pPr>
      <w:spacing w:after="283"/>
      <w:ind w:left="567" w:right="567"/>
    </w:pPr>
  </w:style>
  <w:style w:type="paragraph" w:customStyle="1" w:styleId="af0">
    <w:name w:val="Заглавие"/>
    <w:basedOn w:val="a0"/>
    <w:qFormat/>
    <w:rsid w:val="00E87900"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qFormat/>
    <w:rsid w:val="00E87900"/>
    <w:pPr>
      <w:spacing w:before="60"/>
      <w:jc w:val="center"/>
    </w:pPr>
    <w:rPr>
      <w:sz w:val="36"/>
      <w:szCs w:val="36"/>
    </w:rPr>
  </w:style>
  <w:style w:type="paragraph" w:styleId="af2">
    <w:name w:val="Balloon Text"/>
    <w:basedOn w:val="a"/>
    <w:uiPriority w:val="99"/>
    <w:semiHidden/>
    <w:unhideWhenUsed/>
    <w:qFormat/>
    <w:rsid w:val="00BF2A86"/>
    <w:rPr>
      <w:rFonts w:ascii="Tahoma" w:hAnsi="Tahoma"/>
      <w:sz w:val="16"/>
      <w:szCs w:val="16"/>
    </w:rPr>
  </w:style>
  <w:style w:type="paragraph" w:styleId="af3">
    <w:name w:val="header"/>
    <w:basedOn w:val="a"/>
    <w:uiPriority w:val="99"/>
    <w:unhideWhenUsed/>
    <w:rsid w:val="00700095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70009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80C0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580C04"/>
    <w:pPr>
      <w:widowControl w:val="0"/>
      <w:suppressAutoHyphens/>
    </w:pPr>
    <w:rPr>
      <w:rFonts w:ascii="Calibri" w:hAnsi="Calibri" w:cs="Calibri"/>
      <w:b/>
      <w:sz w:val="22"/>
    </w:rPr>
  </w:style>
  <w:style w:type="table" w:styleId="af5">
    <w:name w:val="Table Grid"/>
    <w:basedOn w:val="a2"/>
    <w:uiPriority w:val="59"/>
    <w:rsid w:val="0099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EAEADDF8CDAA58111BBADA6BE179F9FF436CA00C1D8225E3C115C80582E69221FC2F2AC72CDA1F5c27C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2EAEADDF8CDAA58111BBADA6BE179F9FF436CA00C1D8225E3C115C80582E69221FC2F2AC72CDA1F5c27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EAEADDF8CDAA58111BBB3ABA87BC392F0349D08C6D42109664E07DD0F276375588DABEE36C0A5F32B5F25c37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порядке определения арендной платы за здания, строения, сооружения, нежилые помещения, находящиеся в собственности Масканурского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XXJ7TYMEEKJ2-7882-220</_dlc_DocId>
    <_dlc_DocIdUrl xmlns="57504d04-691e-4fc4-8f09-4f19fdbe90f6">
      <Url>https://vip.gov.mari.ru/toryal/_layouts/DocIdRedir.aspx?ID=XXJ7TYMEEKJ2-7882-220</Url>
      <Description>XXJ7TYMEEKJ2-7882-220</Description>
    </_dlc_DocIdUrl>
    <_x041f__x0430__x043f__x043a__x0430_ xmlns="6f79779f-81c8-4c91-a19f-c72e5d8cd275">2021 год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3B04D-98C3-4CA2-90AF-830098553FDC}"/>
</file>

<file path=customXml/itemProps2.xml><?xml version="1.0" encoding="utf-8"?>
<ds:datastoreItem xmlns:ds="http://schemas.openxmlformats.org/officeDocument/2006/customXml" ds:itemID="{8D835CEC-323B-4C83-9134-CDB79905FB7E}"/>
</file>

<file path=customXml/itemProps3.xml><?xml version="1.0" encoding="utf-8"?>
<ds:datastoreItem xmlns:ds="http://schemas.openxmlformats.org/officeDocument/2006/customXml" ds:itemID="{1348DC07-8240-4473-A432-C98646EE1DD1}"/>
</file>

<file path=customXml/itemProps4.xml><?xml version="1.0" encoding="utf-8"?>
<ds:datastoreItem xmlns:ds="http://schemas.openxmlformats.org/officeDocument/2006/customXml" ds:itemID="{031727E9-2257-4118-BC67-16BCD0B547DE}"/>
</file>

<file path=customXml/itemProps5.xml><?xml version="1.0" encoding="utf-8"?>
<ds:datastoreItem xmlns:ds="http://schemas.openxmlformats.org/officeDocument/2006/customXml" ds:itemID="{47B4F215-A974-4AD8-9316-A77A9EF1C7F3}"/>
</file>

<file path=customXml/itemProps6.xml><?xml version="1.0" encoding="utf-8"?>
<ds:datastoreItem xmlns:ds="http://schemas.openxmlformats.org/officeDocument/2006/customXml" ds:itemID="{F710F154-C53B-472E-8657-D7B2F115B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1461</Words>
  <Characters>8328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№113</dc:title>
  <dc:creator>Admin</dc:creator>
  <cp:lastModifiedBy>Buhg-2</cp:lastModifiedBy>
  <cp:revision>5</cp:revision>
  <cp:lastPrinted>2021-06-28T11:41:00Z</cp:lastPrinted>
  <dcterms:created xsi:type="dcterms:W3CDTF">2021-06-16T07:16:00Z</dcterms:created>
  <dcterms:modified xsi:type="dcterms:W3CDTF">2021-06-28T11:43:00Z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ContentTypeId">
    <vt:lpwstr>0x010100195B6B1CBE5C3840BBC8B92883A44430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XXJ7TYMEEKJ2-7771-535</vt:lpwstr>
  </property>
  <property fmtid="{D5CDD505-2E9C-101B-9397-08002B2CF9AE}" pid="11" name="_dlc_DocIdItemGuid">
    <vt:lpwstr>73e564b8-3ff5-46b5-ad89-a5ac182c4fae</vt:lpwstr>
  </property>
  <property fmtid="{D5CDD505-2E9C-101B-9397-08002B2CF9AE}" pid="12" name="_dlc_DocIdUrl">
    <vt:lpwstr>https://vip.gov.mari.ru/toryal/_layouts/DocIdRedir.aspx?ID=XXJ7TYMEEKJ2-7771-535, XXJ7TYMEEKJ2-7771-535</vt:lpwstr>
  </property>
</Properties>
</file>