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6" w:rsidRDefault="004E74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 ДЕПУТАТОВ МАСКАНУРСКОГО   СЕЛЬСКОГО ПОСЕЛЕНИЯ НОВОТОРЪЯЛЬСКОГО МУНИЦИПАЛЬНОГО РАЙОНА РЕСПУБЛИКИ МАРИЙ ЭЛ</w:t>
      </w:r>
    </w:p>
    <w:p w:rsidR="00B71566" w:rsidRDefault="00B7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566" w:rsidRDefault="00B7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1566" w:rsidRDefault="004E741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71566" w:rsidRDefault="00B7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566" w:rsidRDefault="00B7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E0" w:rsidRDefault="0089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Восемнадцатая </w:t>
      </w:r>
      <w:r w:rsidR="004E7416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4E7416">
        <w:rPr>
          <w:rFonts w:ascii="Times New Roman" w:hAnsi="Times New Roman" w:cs="Times New Roman"/>
          <w:sz w:val="24"/>
          <w:szCs w:val="24"/>
        </w:rPr>
        <w:tab/>
      </w:r>
      <w:r w:rsidR="004E7416">
        <w:rPr>
          <w:rFonts w:ascii="Times New Roman" w:hAnsi="Times New Roman" w:cs="Times New Roman"/>
          <w:sz w:val="24"/>
          <w:szCs w:val="24"/>
        </w:rPr>
        <w:tab/>
      </w:r>
      <w:r w:rsidR="004E7416">
        <w:rPr>
          <w:rFonts w:ascii="Times New Roman" w:hAnsi="Times New Roman" w:cs="Times New Roman"/>
          <w:sz w:val="24"/>
          <w:szCs w:val="24"/>
        </w:rPr>
        <w:tab/>
      </w:r>
      <w:r w:rsidR="004E741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E7416" w:rsidRPr="00890E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416" w:rsidRPr="00890EE0">
        <w:rPr>
          <w:rFonts w:ascii="Times New Roman" w:hAnsi="Times New Roman" w:cs="Times New Roman"/>
          <w:sz w:val="24"/>
          <w:szCs w:val="24"/>
        </w:rPr>
        <w:t xml:space="preserve">  </w:t>
      </w:r>
      <w:r w:rsidR="004E7416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B71566" w:rsidRDefault="004E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90EE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EE0">
        <w:rPr>
          <w:rFonts w:ascii="Times New Roman" w:hAnsi="Times New Roman" w:cs="Times New Roman"/>
          <w:sz w:val="24"/>
          <w:szCs w:val="24"/>
        </w:rPr>
        <w:t xml:space="preserve">11 июня </w:t>
      </w:r>
      <w:r>
        <w:rPr>
          <w:rFonts w:ascii="Times New Roman" w:hAnsi="Times New Roman" w:cs="Times New Roman"/>
          <w:sz w:val="24"/>
          <w:szCs w:val="24"/>
        </w:rPr>
        <w:t>2021 года</w:t>
      </w:r>
    </w:p>
    <w:p w:rsidR="00B71566" w:rsidRDefault="00B71566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566" w:rsidRDefault="00B71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566" w:rsidRDefault="004E7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порядке применения взысканий за несоблюдение главой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Масканурской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сельской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bCs/>
          <w:sz w:val="24"/>
          <w:szCs w:val="24"/>
        </w:rPr>
        <w:br/>
        <w:t>в целях противодействия коррупции</w:t>
      </w:r>
    </w:p>
    <w:p w:rsidR="00B71566" w:rsidRPr="00890EE0" w:rsidRDefault="00B71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416" w:rsidRPr="00890EE0" w:rsidRDefault="004E7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566" w:rsidRDefault="00B71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566" w:rsidRDefault="004E741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 xml:space="preserve">Федерального закона Российской Федерации 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br/>
          <w:t>от 02 марта 2007 г. № 25-ФЗ «О муниципальной службе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</w:p>
    <w:p w:rsidR="00B71566" w:rsidRDefault="004E7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Республики Марий Эл</w:t>
      </w:r>
    </w:p>
    <w:p w:rsidR="00B71566" w:rsidRDefault="004E7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B71566" w:rsidRDefault="004E74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прилагаемое Положение о порядке применения взысканий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за несоблюдение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Масканурской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Республики Марий Эл </w:t>
      </w:r>
      <w:r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B71566" w:rsidRDefault="004E7416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 Признать утратившим силу решения Собрания депутатов муниципального образования «Масканурское   сельское поселение» от 26 апреля 2016 г. № 68 «</w:t>
      </w:r>
      <w:r>
        <w:rPr>
          <w:rFonts w:ascii="Times New Roman" w:hAnsi="Times New Roman" w:cs="Times New Roman"/>
          <w:bCs/>
          <w:sz w:val="24"/>
          <w:szCs w:val="24"/>
        </w:rPr>
        <w:t>О порядке применения взысканий за несоблюдение главой администрации муниципального образования  «Масканурское  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71566" w:rsidRDefault="004E741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Обнародовать настоящее решение на информационных стендах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сельского поселения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района Республики Марий Эл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</w:t>
      </w:r>
      <w:r>
        <w:rPr>
          <w:rFonts w:ascii="Times New Roman" w:eastAsia="Calibri" w:hAnsi="Times New Roman" w:cs="Times New Roman"/>
          <w:sz w:val="24"/>
          <w:szCs w:val="24"/>
        </w:rPr>
        <w:t>официальный</w:t>
      </w:r>
      <w:r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hyperlink r:id="rId5">
        <w:r>
          <w:rPr>
            <w:rStyle w:val="-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>
        <w:rPr>
          <w:rFonts w:ascii="Times New Roman" w:eastAsia="SimSun" w:hAnsi="Times New Roman" w:cs="Times New Roman"/>
          <w:sz w:val="24"/>
          <w:szCs w:val="24"/>
        </w:rPr>
        <w:t>.</w:t>
      </w:r>
      <w:proofErr w:type="gramEnd"/>
    </w:p>
    <w:p w:rsidR="00B71566" w:rsidRDefault="004E741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B71566" w:rsidRDefault="004E741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 настоящего решения возложить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4"/>
          <w:szCs w:val="24"/>
        </w:rPr>
        <w:br/>
        <w:t>и правопорядку.</w:t>
      </w:r>
    </w:p>
    <w:p w:rsidR="00B71566" w:rsidRDefault="00B71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566" w:rsidRDefault="004E741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            В.Подрезов</w:t>
      </w: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566" w:rsidRDefault="00B7156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1566" w:rsidRDefault="004E7416">
      <w:pPr>
        <w:pStyle w:val="11"/>
        <w:ind w:left="4820"/>
        <w:rPr>
          <w:rFonts w:eastAsia="Arial CYR" w:cs="Arial CYR"/>
        </w:rPr>
      </w:pPr>
      <w:r>
        <w:rPr>
          <w:rFonts w:eastAsia="Arial CYR" w:cs="Arial CYR"/>
        </w:rPr>
        <w:t>УТВЕРЖДЕНО</w:t>
      </w:r>
    </w:p>
    <w:p w:rsidR="00B71566" w:rsidRDefault="004E7416">
      <w:pPr>
        <w:pStyle w:val="11"/>
        <w:ind w:left="4820"/>
        <w:rPr>
          <w:rFonts w:eastAsia="Arial CYR" w:cs="Arial CYR"/>
        </w:rPr>
      </w:pPr>
      <w:r>
        <w:rPr>
          <w:rFonts w:eastAsia="Arial CYR" w:cs="Arial CYR"/>
        </w:rPr>
        <w:t xml:space="preserve">решением Собрания депутатов </w:t>
      </w:r>
      <w:proofErr w:type="spellStart"/>
      <w:r>
        <w:rPr>
          <w:rFonts w:eastAsia="Arial CYR" w:cs="Arial CYR"/>
        </w:rPr>
        <w:t>Масканурского</w:t>
      </w:r>
      <w:proofErr w:type="spellEnd"/>
      <w:r>
        <w:rPr>
          <w:rFonts w:eastAsia="Arial CYR" w:cs="Arial CYR"/>
        </w:rPr>
        <w:t xml:space="preserve">   сельского поселения </w:t>
      </w:r>
      <w:proofErr w:type="spellStart"/>
      <w:r>
        <w:rPr>
          <w:rFonts w:eastAsia="Arial CYR" w:cs="Arial CYR"/>
        </w:rPr>
        <w:t>Новоторъяльского</w:t>
      </w:r>
      <w:proofErr w:type="spellEnd"/>
      <w:r>
        <w:rPr>
          <w:rFonts w:eastAsia="Arial CYR" w:cs="Arial CYR"/>
        </w:rPr>
        <w:t xml:space="preserve"> муниципального района Республики Марий Эл</w:t>
      </w:r>
      <w:r>
        <w:rPr>
          <w:rFonts w:eastAsia="Arial CYR" w:cs="Arial CYR"/>
        </w:rPr>
        <w:br/>
        <w:t xml:space="preserve">от  </w:t>
      </w:r>
      <w:r w:rsidR="00890EE0">
        <w:rPr>
          <w:rFonts w:eastAsia="Arial CYR" w:cs="Arial CYR"/>
        </w:rPr>
        <w:t xml:space="preserve">11 июня </w:t>
      </w:r>
      <w:r>
        <w:rPr>
          <w:rFonts w:eastAsia="Arial CYR" w:cs="Arial CYR"/>
        </w:rPr>
        <w:t xml:space="preserve">2021 г. № </w:t>
      </w:r>
      <w:r w:rsidR="00890EE0">
        <w:rPr>
          <w:rFonts w:eastAsia="Arial CYR" w:cs="Arial CYR"/>
        </w:rPr>
        <w:t>109</w:t>
      </w: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4E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71566" w:rsidRDefault="004E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применения взысканий за несоблюдение главой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Масканурской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Республики Марий Эл ограничений и запретов, требований о предотвращении или об урегулировании конфликта </w:t>
      </w:r>
      <w:r>
        <w:rPr>
          <w:rFonts w:ascii="Times New Roman" w:hAnsi="Times New Roman" w:cs="Times New Roman"/>
          <w:bCs/>
          <w:sz w:val="28"/>
          <w:szCs w:val="28"/>
        </w:rPr>
        <w:br/>
        <w:t>интересов и неисполнение обязанностей, установленных в целях противодействия коррупции</w:t>
      </w: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B7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за несоблюдение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Масканурской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02 марта 2007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Масканурской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сельской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bCs/>
          <w:sz w:val="28"/>
          <w:szCs w:val="28"/>
        </w:rPr>
        <w:t>а Республики Марий Эл (далее – глава администрации)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66" w:rsidRDefault="004E7416">
      <w:pPr>
        <w:shd w:val="clear" w:color="auto" w:fill="FFFFFF"/>
        <w:spacing w:after="0" w:line="240" w:lineRule="auto"/>
        <w:ind w:firstLine="709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За несоблюдение главой администрации ограничений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в целях противодействия коррупции Федеральным </w:t>
      </w:r>
      <w:hyperlink r:id="rId6" w:anchor="dst0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законом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от 25 декабря 2008 г. № 273-ФЗ «О противодействии коррупции»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и другими федеральными законами, налагаются взыскания, предусмотренные </w:t>
      </w:r>
      <w:hyperlink r:id="rId7" w:anchor="dst100221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статьей 27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 марта 2007 г. </w:t>
      </w:r>
      <w:r>
        <w:rPr>
          <w:rFonts w:ascii="Times New Roman" w:hAnsi="Times New Roman" w:cs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566" w:rsidRDefault="004E7416">
      <w:pPr>
        <w:shd w:val="clear" w:color="auto" w:fill="FFFFFF"/>
        <w:spacing w:after="0" w:line="240" w:lineRule="auto"/>
        <w:ind w:firstLine="709"/>
        <w:jc w:val="both"/>
      </w:pPr>
      <w:bookmarkStart w:id="0" w:name="dst32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статьями 14.1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15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 марта </w:t>
      </w:r>
      <w:r>
        <w:rPr>
          <w:rFonts w:ascii="Times New Roman" w:hAnsi="Times New Roman" w:cs="Times New Roman"/>
          <w:sz w:val="28"/>
          <w:szCs w:val="28"/>
        </w:rPr>
        <w:br/>
        <w:t>2007 г. № 25-ФЗ «О муниципальной службе в Российской Федерации»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71566" w:rsidRDefault="004E7416">
      <w:pPr>
        <w:shd w:val="clear" w:color="auto" w:fill="FFFFFF"/>
        <w:spacing w:after="0" w:line="240" w:lineRule="auto"/>
        <w:ind w:firstLine="540"/>
        <w:jc w:val="both"/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3.Взыскания, предусмотренные </w:t>
      </w:r>
      <w:hyperlink r:id="rId10" w:anchor="dst100289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статьями 14.1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15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27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(далее – Собрание депутатов) в порядке,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B71566" w:rsidRDefault="004E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характера, предоставляемых лицами, замещающими муниципальные должности, и урегулированию конфликта интересов (далее - Комиссия) образованной решением Собрания депутатов;</w:t>
      </w:r>
    </w:p>
    <w:p w:rsidR="00B71566" w:rsidRDefault="004E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к служебному поведению главы администрации и урегулированию конфликта интересов в случае, если доклад о результатах проверки направлялся в комиссию;</w:t>
      </w:r>
    </w:p>
    <w:p w:rsidR="00B71566" w:rsidRDefault="004E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Собрания депутатов по профилактике коррупционных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и иных правонарушений о совершении коррупционного правонарушения, в котором излагаются фактические обстоятельства его совершения,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 xml:space="preserve">и письменного объяснения главы администрации только с его согласия </w:t>
      </w:r>
      <w:r>
        <w:rPr>
          <w:rStyle w:val="blk"/>
          <w:rFonts w:ascii="Times New Roman" w:hAnsi="Times New Roman" w:cs="Times New Roman"/>
          <w:sz w:val="28"/>
          <w:szCs w:val="28"/>
        </w:rPr>
        <w:br/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B71566" w:rsidRDefault="004E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3) объяснений главы администрации;</w:t>
      </w:r>
    </w:p>
    <w:p w:rsidR="00B71566" w:rsidRDefault="004E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br/>
        <w:t xml:space="preserve">14.1, 15 и 27 Федерального закона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оно совершено, соблюдение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br/>
        <w:t>в целях противодействия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исполнения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02 марта 2007 г. № 25-ФЗ «О муниципальной службе в Российской Федерации».</w:t>
      </w:r>
    </w:p>
    <w:p w:rsidR="00B71566" w:rsidRDefault="004E741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02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применяются не позднее шести месяцев со дня поступления информации о совершении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нахождения его в отпуске, </w:t>
      </w:r>
      <w:r>
        <w:rPr>
          <w:rFonts w:ascii="Times New Roman" w:hAnsi="Times New Roman" w:cs="Times New Roman"/>
          <w:sz w:val="28"/>
          <w:szCs w:val="28"/>
        </w:rPr>
        <w:br/>
        <w:t>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</w:t>
      </w:r>
      <w:r>
        <w:rPr>
          <w:rFonts w:ascii="Times New Roman" w:hAnsi="Times New Roman" w:cs="Times New Roman"/>
          <w:sz w:val="28"/>
          <w:szCs w:val="28"/>
        </w:rPr>
        <w:br/>
        <w:t>по уголовному делу.</w:t>
      </w:r>
    </w:p>
    <w:p w:rsidR="00B71566" w:rsidRDefault="004E7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вопрос о применении взыскания к главе администрации выносит на сессию Собрания депутатов.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администрации принимается открытым голосованием и считается принятым, </w:t>
      </w:r>
      <w:r>
        <w:rPr>
          <w:rFonts w:ascii="Times New Roman" w:hAnsi="Times New Roman" w:cs="Times New Roman"/>
          <w:sz w:val="28"/>
          <w:szCs w:val="28"/>
        </w:rPr>
        <w:br/>
        <w:t>если за него проголосовало более половины от числа присутствующих на заседании Собрания депутатов.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администрации подписывается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E741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66" w:rsidRDefault="004E741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г. № 273-ФЗ «О противодействии коррупции».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акта о применении к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взыскания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B71566" w:rsidRDefault="004E74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>
        <w:rPr>
          <w:rFonts w:ascii="Times New Roman" w:hAnsi="Times New Roman" w:cs="Times New Roman"/>
          <w:sz w:val="28"/>
          <w:szCs w:val="28"/>
        </w:rPr>
        <w:br/>
        <w:t>в письменной форме, направив свои требования в Собрание депутатов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в суд.</w:t>
      </w:r>
    </w:p>
    <w:p w:rsidR="00B71566" w:rsidRDefault="004E741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1566" w:rsidRDefault="00B71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566" w:rsidRDefault="004E7416">
      <w:pPr>
        <w:spacing w:after="0" w:line="240" w:lineRule="auto"/>
        <w:ind w:firstLine="720"/>
        <w:jc w:val="center"/>
      </w:pPr>
      <w:bookmarkStart w:id="6" w:name="__UnoMark__3728_1509587443"/>
      <w:bookmarkEnd w:id="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</w:p>
    <w:p w:rsidR="00B71566" w:rsidRDefault="00B7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566" w:rsidRDefault="00B71566">
      <w:pPr>
        <w:spacing w:after="0" w:line="240" w:lineRule="auto"/>
      </w:pPr>
    </w:p>
    <w:sectPr w:rsidR="00B71566" w:rsidSect="00B71566">
      <w:pgSz w:w="11906" w:h="16838"/>
      <w:pgMar w:top="567" w:right="1134" w:bottom="125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71566"/>
    <w:rsid w:val="004E7416"/>
    <w:rsid w:val="00890EE0"/>
    <w:rsid w:val="00AE6ECA"/>
    <w:rsid w:val="00B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E3EAB"/>
    <w:rPr>
      <w:strike w:val="0"/>
      <w:dstrike w:val="0"/>
      <w:color w:val="0000FF"/>
      <w:u w:val="none"/>
      <w:effect w:val="blinkBackground"/>
    </w:rPr>
  </w:style>
  <w:style w:type="character" w:customStyle="1" w:styleId="a3">
    <w:name w:val="Название Знак"/>
    <w:basedOn w:val="a0"/>
    <w:qFormat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blk">
    <w:name w:val="blk"/>
    <w:basedOn w:val="a0"/>
    <w:qFormat/>
    <w:rsid w:val="00CE145A"/>
  </w:style>
  <w:style w:type="paragraph" w:customStyle="1" w:styleId="a4">
    <w:name w:val="Заголовок"/>
    <w:basedOn w:val="a"/>
    <w:next w:val="a5"/>
    <w:qFormat/>
    <w:rsid w:val="00B715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71566"/>
    <w:pPr>
      <w:spacing w:after="140" w:line="288" w:lineRule="auto"/>
    </w:pPr>
  </w:style>
  <w:style w:type="paragraph" w:styleId="a6">
    <w:name w:val="List"/>
    <w:basedOn w:val="a5"/>
    <w:rsid w:val="00B71566"/>
    <w:rPr>
      <w:rFonts w:cs="Mangal"/>
    </w:rPr>
  </w:style>
  <w:style w:type="paragraph" w:styleId="a7">
    <w:name w:val="Title"/>
    <w:basedOn w:val="a"/>
    <w:rsid w:val="00B715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7156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E3EAB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7E3EAB"/>
    <w:pPr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Заглавие"/>
    <w:basedOn w:val="a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qFormat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a">
    <w:name w:val="List Paragraph"/>
    <w:basedOn w:val="a"/>
    <w:uiPriority w:val="34"/>
    <w:qFormat/>
    <w:rsid w:val="00CE145A"/>
    <w:pPr>
      <w:ind w:left="720"/>
      <w:contextualSpacing/>
    </w:pPr>
  </w:style>
  <w:style w:type="paragraph" w:customStyle="1" w:styleId="11">
    <w:name w:val="Заголовок 11"/>
    <w:qFormat/>
    <w:rsid w:val="00583F55"/>
    <w:pPr>
      <w:widowControl w:val="0"/>
      <w:suppressAutoHyphens/>
      <w:spacing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Масканурской сельской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x041f__x0430__x043f__x043a__x0430_ xmlns="6f79779f-81c8-4c91-a19f-c72e5d8cd275">2021 год</_x041f__x0430__x043f__x043a__x0430_>
    <_dlc_DocId xmlns="57504d04-691e-4fc4-8f09-4f19fdbe90f6">XXJ7TYMEEKJ2-7882-212</_dlc_DocId>
    <_dlc_DocIdUrl xmlns="57504d04-691e-4fc4-8f09-4f19fdbe90f6">
      <Url>https://vip.gov.mari.ru/toryal/_layouts/DocIdRedir.aspx?ID=XXJ7TYMEEKJ2-7882-212</Url>
      <Description>XXJ7TYMEEKJ2-7882-212</Description>
    </_dlc_DocIdUrl>
  </documentManagement>
</p:properties>
</file>

<file path=customXml/itemProps1.xml><?xml version="1.0" encoding="utf-8"?>
<ds:datastoreItem xmlns:ds="http://schemas.openxmlformats.org/officeDocument/2006/customXml" ds:itemID="{551BA269-20F4-4791-9AA2-9B099C25F43E}"/>
</file>

<file path=customXml/itemProps2.xml><?xml version="1.0" encoding="utf-8"?>
<ds:datastoreItem xmlns:ds="http://schemas.openxmlformats.org/officeDocument/2006/customXml" ds:itemID="{C19C67EA-D478-4C44-B1C4-428D0302B21D}"/>
</file>

<file path=customXml/itemProps3.xml><?xml version="1.0" encoding="utf-8"?>
<ds:datastoreItem xmlns:ds="http://schemas.openxmlformats.org/officeDocument/2006/customXml" ds:itemID="{9B26276B-1634-42CC-BC74-E729C9DCE47A}"/>
</file>

<file path=customXml/itemProps4.xml><?xml version="1.0" encoding="utf-8"?>
<ds:datastoreItem xmlns:ds="http://schemas.openxmlformats.org/officeDocument/2006/customXml" ds:itemID="{6E503DD8-14E1-439F-848B-27069513A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1485</Words>
  <Characters>8468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№109</dc:title>
  <dc:creator>Budj</dc:creator>
  <cp:lastModifiedBy>Buhg-2</cp:lastModifiedBy>
  <cp:revision>19</cp:revision>
  <cp:lastPrinted>2020-07-16T12:57:00Z</cp:lastPrinted>
  <dcterms:created xsi:type="dcterms:W3CDTF">2016-07-25T08:25:00Z</dcterms:created>
  <dcterms:modified xsi:type="dcterms:W3CDTF">2021-06-11T07:03:00Z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9ddd8703-99cb-43ec-93e1-2629f17355e2</vt:lpwstr>
  </property>
</Properties>
</file>