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МАСКАНУРСКОГО СЕЛЬСКОГО ПОСЕЛЕНИЯ НОВОТОРЪЯЛЬСКОГО МУНИЦИПАЛЬНОГО РАЙОНА  </w:t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 Е Ш Е Н И Е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Двенадцатая  сессия</w:t>
        <w:tab/>
        <w:tab/>
        <w:t xml:space="preserve">                                                                                № 53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третьего созыва</w:t>
        <w:tab/>
        <w:tab/>
        <w:tab/>
        <w:tab/>
        <w:t xml:space="preserve">                              20 октября  2020 года</w:t>
      </w:r>
    </w:p>
    <w:p>
      <w:pPr>
        <w:pStyle w:val="Normal"/>
        <w:spacing w:lineRule="atLeast" w:line="100" w:before="0" w:after="0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 и  отдельные должности муниципальной службы Масканурского сельского поселения, о возникновении личной заинтересованности </w:t>
        <w:br/>
        <w:t xml:space="preserve">при исполнении должностных обязанностей, которая приводит или может привести </w:t>
        <w:br/>
        <w:t xml:space="preserve">к конфликту интересов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355" w:leader="none"/>
        </w:tabs>
        <w:spacing w:lineRule="atLeast" w:line="100" w:before="0" w:after="0"/>
        <w:ind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Федеральным законом от 25 декабря 2008 г. № 273-ФЗ </w:t>
        <w:br/>
        <w:t>«О противодействии коррупции», 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казом Президента РФ от 22 декабря 2015 г. № 650 </w:t>
        <w:br/>
        <w:t xml:space="preserve"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  Федерации», </w:t>
      </w:r>
      <w:r>
        <w:rPr>
          <w:rFonts w:eastAsia="Times New Roman" w:cs="Times New Roman" w:ascii="Times New Roman" w:hAnsi="Times New Roman"/>
          <w:sz w:val="24"/>
          <w:szCs w:val="24"/>
        </w:rPr>
        <w:t>Уставом Масканурского сельского поселения</w:t>
      </w:r>
    </w:p>
    <w:p>
      <w:pPr>
        <w:pStyle w:val="PlainText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Собрание депутатов Масканурского  сельского поселения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>
      <w:pPr>
        <w:pStyle w:val="Normal"/>
        <w:widowControl w:val="false"/>
        <w:tabs>
          <w:tab w:val="left" w:pos="9355" w:leader="none"/>
        </w:tabs>
        <w:spacing w:lineRule="atLeast" w:line="100" w:before="0" w:after="0"/>
        <w:ind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Утвердить Положение о порядке сообщения лицами, замещающими муниципальные должности Масканурского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№1) (в новой редакции).</w:t>
      </w:r>
    </w:p>
    <w:p>
      <w:pPr>
        <w:pStyle w:val="Normal"/>
        <w:widowControl w:val="false"/>
        <w:tabs>
          <w:tab w:val="left" w:pos="9355" w:leader="none"/>
        </w:tabs>
        <w:spacing w:lineRule="atLeast" w:line="100" w:before="0" w:after="0"/>
        <w:ind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 Утвердить Положение 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Масканурского сельского поселения,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№2)(в новой редакции).</w:t>
      </w:r>
    </w:p>
    <w:p>
      <w:pPr>
        <w:pStyle w:val="ConsPlusTitle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3. Признать утратившим силу решение Собрания депутатов муниципального образования «Масканурского  сельское поселение» от 08 июня 2016 г. № 78 </w:t>
        <w:br/>
        <w:t>«</w:t>
      </w:r>
      <w:hyperlink r:id="rId2">
        <w:r>
          <w:rPr>
            <w:rStyle w:val="Style14"/>
            <w:rFonts w:cs="Times New Roman" w:ascii="Times New Roman" w:hAnsi="Times New Roman"/>
            <w:b w:val="false"/>
            <w:color w:val="00000A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«Масканурское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>».</w:t>
      </w:r>
    </w:p>
    <w:p>
      <w:pPr>
        <w:pStyle w:val="ListParagraph"/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4.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Настоящее решение обнародовать на информационных стендах Масканурского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</w:t>
      </w:r>
      <w:hyperlink r:id="rId3"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mari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</w:rPr>
          <w:t>-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el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gov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</w:rPr>
          <w:t>/</w:t>
        </w:r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lang w:val="en-US"/>
          </w:rPr>
          <w:t>toryal</w:t>
        </w:r>
      </w:hyperlink>
      <w:r>
        <w:rPr>
          <w:rFonts w:cs="Times New Roman" w:ascii="Times New Roman" w:hAnsi="Times New Roman"/>
          <w:bCs/>
          <w:color w:val="00000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Настоящее решение вступает в силу после его официального </w:t>
        <w:br/>
        <w:t>обнародования.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Контроль за исполнение настоящего решения возложить на постоянную комиссию по </w:t>
      </w:r>
      <w:r>
        <w:rPr>
          <w:rFonts w:cs="Times New Roman" w:ascii="Times New Roman" w:hAnsi="Times New Roman"/>
          <w:sz w:val="24"/>
          <w:szCs w:val="24"/>
        </w:rPr>
        <w:t xml:space="preserve">социальным вопросам, </w:t>
      </w:r>
      <w:r>
        <w:rPr>
          <w:rFonts w:cs="Times New Roman" w:ascii="Times New Roman" w:hAnsi="Times New Roman"/>
          <w:sz w:val="24"/>
          <w:szCs w:val="24"/>
        </w:rPr>
        <w:t>законности и правопорядку.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Масканурского 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В. Подрезов</w:t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Приложение №1</w:t>
      </w:r>
    </w:p>
    <w:p>
      <w:pPr>
        <w:pStyle w:val="Normal"/>
        <w:spacing w:lineRule="atLeast" w:line="100" w:before="0" w:after="0"/>
        <w:ind w:right="15" w:firstLine="709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>
      <w:pPr>
        <w:pStyle w:val="Normal"/>
        <w:spacing w:lineRule="atLeast" w:line="100" w:before="0" w:after="0"/>
        <w:ind w:right="15" w:firstLine="709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 сельского поселения</w:t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 20 октября  2020  г. № 53</w:t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>
        <w:rPr>
          <w:rFonts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>
        <w:rPr>
          <w:rFonts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</w:t>
        <w:br/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  <w:br/>
        <w:t>или может привести к конфликту интересов.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Лица, замещающие муниципальные должности, обязаны в соответствии </w:t>
        <w:br/>
        <w:t xml:space="preserve">с законодательством Российской Федерации о противодействии коррупции сообщать 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  <w:br/>
        <w:t>по предотвращению или урегулированию конфликта интересов.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P12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по контролю </w:t>
        <w:br/>
        <w:t>за достоверностью сведений о доходах, расходах, об имуществе и обязательствах имущественного характера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  <w:br/>
        <w:t xml:space="preserve">по изложенным в них обстоятельствам и направлять в установленном порядке запросы </w:t>
        <w:br/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  <w:br/>
        <w:t>и заинтересованные организации.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По результатам рассмотрения уведомления Комиссией принимается одно </w:t>
        <w:br/>
        <w:t>из следующих решений: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  <w:br/>
        <w:t>об урегулировании конфликта интересов.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  <w:br/>
        <w:t xml:space="preserve">его на ближайшую сессию Собрания депутатов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7. Собрание депутатов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принимает решение </w:t>
        <w:br/>
        <w:t xml:space="preserve">о принятии мер по предотвращению или урегулированию конфликта интересов либо </w:t>
        <w:br/>
        <w:t>о досрочном прекращении полномочий лица, замещающего муниципальную должность.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Courier New" w:cs="Courier New" w:ascii="Times New Roman" w:hAnsi="Times New Roman"/>
          <w:sz w:val="24"/>
          <w:szCs w:val="24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</w:rPr>
        <w:t>(отметка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ознакомлении)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Председателю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Комиссии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Собрания </w:t>
      </w:r>
      <w:r>
        <w:rPr>
          <w:rFonts w:eastAsia="Times New Roman" w:cs="Courier New" w:ascii="Times New Roman" w:hAnsi="Times New Roman"/>
          <w:sz w:val="24"/>
          <w:szCs w:val="24"/>
        </w:rPr>
        <w:t>депутатов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контролю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>за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достоверностью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сведений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доходах,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расходах,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имуществе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обязательствах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имущественного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характера,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представляемых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лицами,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замещающими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муниципальные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должности,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урегулированию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конфликта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интересов</w:t>
      </w:r>
    </w:p>
    <w:p>
      <w:pPr>
        <w:pStyle w:val="Normal"/>
        <w:spacing w:lineRule="atLeast" w:line="100" w:before="0" w:after="0"/>
        <w:ind w:left="4536" w:hanging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tLeast" w:line="100" w:before="0" w:after="0"/>
        <w:ind w:left="4536" w:hanging="0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eastAsia="Times New Roman" w:cs="Courier New" w:ascii="Times New Roman" w:hAnsi="Times New Roman"/>
          <w:sz w:val="20"/>
          <w:szCs w:val="20"/>
        </w:rPr>
        <w:t>(Ф.И.О.,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замещаемая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должность)</w:t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bookmarkStart w:id="2" w:name="Par48"/>
      <w:bookmarkEnd w:id="2"/>
      <w:r>
        <w:rPr>
          <w:rFonts w:eastAsia="Times New Roman" w:cs="Courier New" w:ascii="Times New Roman" w:hAnsi="Times New Roman"/>
          <w:sz w:val="24"/>
          <w:szCs w:val="24"/>
        </w:rPr>
        <w:t>УВЕДОМЛЕНИЕ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личной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исполнении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должностных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обязанностей,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которая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приводит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может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привести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конфликту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интересов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Сообщаю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меня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личной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исполнении </w:t>
      </w:r>
      <w:r>
        <w:rPr>
          <w:rFonts w:eastAsia="Times New Roman" w:cs="Courier New" w:ascii="Times New Roman" w:hAnsi="Times New Roman"/>
          <w:sz w:val="24"/>
          <w:szCs w:val="24"/>
        </w:rPr>
        <w:t>должностных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 </w:t>
      </w:r>
      <w:r>
        <w:rPr>
          <w:rFonts w:cs="Courier New" w:ascii="Times New Roman" w:hAnsi="Times New Roman"/>
          <w:sz w:val="24"/>
          <w:szCs w:val="24"/>
        </w:rPr>
        <w:t>обязанностей,</w:t>
      </w:r>
      <w:r>
        <w:rPr>
          <w:rFonts w:eastAsia="Courier New" w:cs="Courier New" w:ascii="Times New Roman" w:hAnsi="Times New Roman"/>
          <w:sz w:val="24"/>
          <w:szCs w:val="24"/>
        </w:rPr>
        <w:t xml:space="preserve">  </w:t>
      </w:r>
      <w:r>
        <w:rPr>
          <w:rFonts w:cs="Courier New" w:ascii="Times New Roman" w:hAnsi="Times New Roman"/>
          <w:sz w:val="24"/>
          <w:szCs w:val="24"/>
        </w:rPr>
        <w:t>которая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приводит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может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привести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конфликту </w:t>
      </w:r>
      <w:r>
        <w:rPr>
          <w:rFonts w:eastAsia="Times New Roman" w:cs="Courier New" w:ascii="Times New Roman" w:hAnsi="Times New Roman"/>
          <w:sz w:val="24"/>
          <w:szCs w:val="24"/>
        </w:rPr>
        <w:t>интересов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(нужное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подчеркнуть).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Обстоятельства,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являющиеся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основанием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личной </w:t>
      </w:r>
      <w:r>
        <w:rPr>
          <w:rFonts w:eastAsia="Times New Roman" w:cs="Courier New" w:ascii="Times New Roman" w:hAnsi="Times New Roman"/>
          <w:sz w:val="24"/>
          <w:szCs w:val="24"/>
        </w:rPr>
        <w:t>заинтересованности: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Должностные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обязанности,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исполнение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которых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влияет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может </w:t>
      </w:r>
      <w:r>
        <w:rPr>
          <w:rFonts w:eastAsia="Times New Roman" w:cs="Courier New" w:ascii="Times New Roman" w:hAnsi="Times New Roman"/>
          <w:sz w:val="24"/>
          <w:szCs w:val="24"/>
        </w:rPr>
        <w:t>повлиять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заинтересованность: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______________________________________________________________Предлагаемые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меры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предотвращению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урегулированию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конфликта </w:t>
      </w:r>
      <w:r>
        <w:rPr>
          <w:rFonts w:eastAsia="Times New Roman" w:cs="Courier New" w:ascii="Times New Roman" w:hAnsi="Times New Roman"/>
          <w:sz w:val="24"/>
          <w:szCs w:val="24"/>
        </w:rPr>
        <w:t>интересов: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Намереваюсь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намереваюсь)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присутство</w:t>
      </w:r>
      <w:bookmarkStart w:id="3" w:name="_GoBack"/>
      <w:bookmarkEnd w:id="3"/>
      <w:r>
        <w:rPr>
          <w:rFonts w:eastAsia="Times New Roman" w:cs="Courier New" w:ascii="Times New Roman" w:hAnsi="Times New Roman"/>
          <w:sz w:val="24"/>
          <w:szCs w:val="24"/>
        </w:rPr>
        <w:t>вать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заседании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>Комиссии,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сессии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Собрания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депутатов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 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рассмотрении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настоящего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уведомления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(нужное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подчеркнуть).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4"/>
          <w:szCs w:val="24"/>
        </w:rPr>
        <w:t>"__"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20__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г.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</w:t>
      </w:r>
      <w:r>
        <w:rPr>
          <w:rFonts w:eastAsia="Courier New"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eastAsia="Courier New" w:cs="Courier New" w:ascii="Times New Roman" w:hAnsi="Times New Roman"/>
          <w:sz w:val="28"/>
          <w:szCs w:val="28"/>
        </w:rPr>
        <w:t xml:space="preserve">                              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eastAsia="Courier New" w:cs="Courier New" w:ascii="Times New Roman" w:hAnsi="Times New Roman"/>
          <w:sz w:val="20"/>
          <w:szCs w:val="20"/>
        </w:rPr>
        <w:t>(</w:t>
      </w:r>
      <w:r>
        <w:rPr>
          <w:rFonts w:eastAsia="Times New Roman" w:cs="Courier New" w:ascii="Times New Roman" w:hAnsi="Times New Roman"/>
          <w:sz w:val="20"/>
          <w:szCs w:val="20"/>
        </w:rPr>
        <w:t>подпись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лица,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eastAsia="Times New Roman" w:cs="Courier New" w:ascii="Times New Roman" w:hAnsi="Times New Roman"/>
          <w:sz w:val="20"/>
          <w:szCs w:val="20"/>
        </w:rPr>
        <w:t>направляющего</w:t>
      </w:r>
      <w:r>
        <w:rPr>
          <w:rFonts w:eastAsia="Courier New" w:cs="Courier New" w:ascii="Times New Roman" w:hAnsi="Times New Roman"/>
          <w:sz w:val="20"/>
          <w:szCs w:val="20"/>
        </w:rPr>
        <w:t xml:space="preserve"> уведомление)        </w:t>
      </w:r>
      <w:r>
        <w:rPr>
          <w:rFonts w:cs="Courier New" w:ascii="Times New Roman" w:hAnsi="Times New Roman"/>
          <w:sz w:val="20"/>
          <w:szCs w:val="20"/>
        </w:rPr>
        <w:t>(расшифровка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подписи)</w:t>
      </w:r>
    </w:p>
    <w:p>
      <w:pPr>
        <w:pStyle w:val="Normal"/>
        <w:spacing w:lineRule="atLeast" w:line="10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Приложение №2</w:t>
      </w:r>
    </w:p>
    <w:p>
      <w:pPr>
        <w:pStyle w:val="Normal"/>
        <w:spacing w:lineRule="atLeast" w:line="100" w:before="0" w:after="0"/>
        <w:ind w:right="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>
      <w:pPr>
        <w:pStyle w:val="Normal"/>
        <w:spacing w:lineRule="atLeast" w:line="100" w:before="0" w:after="0"/>
        <w:ind w:right="15" w:firstLine="709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 20 октября  2020 г. №  53</w:t>
      </w:r>
    </w:p>
    <w:p>
      <w:pPr>
        <w:pStyle w:val="Normal"/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9355" w:leader="none"/>
        </w:tabs>
        <w:spacing w:lineRule="atLeast" w:line="100" w:before="0" w:after="0"/>
        <w:ind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</w:t>
        <w:br/>
        <w:t xml:space="preserve">от которых осуществляется главой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, </w:t>
        <w:br/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1. Настоящее Положение разработано в соответствии с Федеральным законом </w:t>
        <w:br/>
        <w:t xml:space="preserve">от 25 декабря 2008 г. №273-ФЗ «О противодействии коррупции», Указом Президента Российской Федерации от 22 декабря 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  <w:br/>
        <w:t>или может привести к конфликту интересов,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глава администрации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2. 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  <w:br/>
        <w:t xml:space="preserve">с законодательством Российской Федерации о противодействии коррупции сообщать главе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(далее – Глава сельского поселения)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  <w:br/>
        <w:t xml:space="preserve">по предотвращению или урегулированию конфликта интересов.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Сообщение оформляется в письменной форме в виде уведомления </w:t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  <w:br/>
        <w:t>по форме согласно приложению к настоящему Положению.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Регистрация уведомления осуществляется Главой сельского поселения в день </w:t>
        <w:br/>
        <w:t xml:space="preserve">его поступления в журнале. 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Глава муниципального района обязан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  <w:br/>
        <w:t>не допускаются.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r>
        <w:rPr>
          <w:rFonts w:cs="Times New Roman" w:ascii="Times New Roman" w:hAnsi="Times New Roman"/>
          <w:sz w:val="24"/>
          <w:szCs w:val="24"/>
        </w:rPr>
        <w:t>4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>
        <w:rPr>
          <w:rFonts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по контролю за достоверностью сведений </w:t>
        <w:br/>
        <w:t xml:space="preserve">о доходах, расходах, об имуществе и обязательствах имущественного характера </w:t>
        <w:br/>
      </w:r>
      <w:r>
        <w:rPr>
          <w:rFonts w:cs="Times New Roman" w:ascii="Times New Roman" w:hAnsi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5.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Комиссия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ходе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предварительного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рассмотрения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уведомлений,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имеет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право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получать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установленном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порядке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от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лиц,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направивших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уведомления,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пояснения</w:t>
      </w:r>
      <w:r>
        <w:rPr>
          <w:rStyle w:val="FontStyle23"/>
          <w:rFonts w:eastAsia="Calibri" w:cs="Calibri"/>
          <w:sz w:val="24"/>
          <w:szCs w:val="24"/>
        </w:rPr>
        <w:t xml:space="preserve"> </w:t>
        <w:br/>
      </w:r>
      <w:r>
        <w:rPr>
          <w:rStyle w:val="FontStyle23"/>
          <w:sz w:val="24"/>
          <w:szCs w:val="24"/>
        </w:rPr>
        <w:t>по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изложенным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них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обстоятельствам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направлять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установленном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порядке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запросы</w:t>
      </w:r>
      <w:r>
        <w:rPr>
          <w:rStyle w:val="FontStyle23"/>
          <w:rFonts w:eastAsia="Calibri" w:cs="Calibri"/>
          <w:sz w:val="24"/>
          <w:szCs w:val="24"/>
        </w:rPr>
        <w:t xml:space="preserve"> </w:t>
        <w:br/>
      </w:r>
      <w:r>
        <w:rPr>
          <w:rStyle w:val="FontStyle23"/>
          <w:sz w:val="24"/>
          <w:szCs w:val="24"/>
        </w:rPr>
        <w:t>в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федеральные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органы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государственной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власти,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органы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государственной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власти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Республики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Марий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Эл,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государственные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органы,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органы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местного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самоуправления</w:t>
      </w:r>
      <w:r>
        <w:rPr>
          <w:rStyle w:val="FontStyle23"/>
          <w:rFonts w:eastAsia="Calibri" w:cs="Calibri"/>
          <w:sz w:val="24"/>
          <w:szCs w:val="24"/>
        </w:rPr>
        <w:t xml:space="preserve"> </w:t>
        <w:br/>
      </w:r>
      <w:r>
        <w:rPr>
          <w:rStyle w:val="FontStyle23"/>
          <w:sz w:val="24"/>
          <w:szCs w:val="24"/>
        </w:rPr>
        <w:t>и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заинтересованные</w:t>
      </w:r>
      <w:r>
        <w:rPr>
          <w:rStyle w:val="FontStyle23"/>
          <w:rFonts w:eastAsia="Calibri" w:cs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организации.</w:t>
      </w:r>
    </w:p>
    <w:p>
      <w:pPr>
        <w:pStyle w:val="Style110"/>
        <w:widowControl/>
        <w:spacing w:lineRule="auto" w:line="240" w:before="29" w:after="20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  <w:br/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>
      <w:pPr>
        <w:pStyle w:val="Style110"/>
        <w:widowControl/>
        <w:spacing w:lineRule="auto" w:line="240" w:before="29" w:after="20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  сельского поселения в течение семи рабочих дней со дня поступления уведомлений в Комиссию.</w:t>
      </w:r>
    </w:p>
    <w:p>
      <w:pPr>
        <w:pStyle w:val="Style110"/>
        <w:widowControl/>
        <w:spacing w:lineRule="auto" w:line="240" w:before="29" w:after="20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сельского поселения в течение сорока пяти календарных дней со дня поступления уведомления в Комиссию. Указанный срок может быть продлен Главой сельского поселения, но не более </w:t>
        <w:br/>
        <w:t>чем на тридцать календарных дней.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7.</w:t>
      </w:r>
      <w:r>
        <w:rPr>
          <w:rStyle w:val="FontStyle23"/>
          <w:rFonts w:eastAsia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Главой</w:t>
      </w:r>
      <w:r>
        <w:rPr>
          <w:rStyle w:val="FontStyle23"/>
          <w:rFonts w:eastAsia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по результатам рассмотрения уведомления </w:t>
        <w:br/>
        <w:t xml:space="preserve">и мотивированного заключения, подготовленного Комиссией, принимается одно </w:t>
        <w:br/>
        <w:t>из следующих решений: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1"/>
      <w:bookmarkEnd w:id="5"/>
      <w:r>
        <w:rPr>
          <w:rFonts w:cs="Times New Roman"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1"/>
      <w:bookmarkEnd w:id="6"/>
      <w:r>
        <w:rPr>
          <w:rFonts w:cs="Times New Roman" w:ascii="Times New Roman" w:hAnsi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  <w:br/>
        <w:t>об урегулировании конфликта интересов.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>
        <w:rPr>
          <w:rStyle w:val="FontStyle23"/>
          <w:sz w:val="24"/>
          <w:szCs w:val="24"/>
        </w:rPr>
        <w:t>лава</w:t>
      </w:r>
      <w:r>
        <w:rPr>
          <w:rStyle w:val="FontStyle23"/>
          <w:rFonts w:eastAsia="Calibri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rFonts w:eastAsia="Calibri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случае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решения,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предусмотренного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подпунктом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«в»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пункта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настоящего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Положения,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</w:t>
      </w:r>
      <w:r>
        <w:rPr>
          <w:rStyle w:val="FontStyle23"/>
          <w:rFonts w:eastAsia="Arial"/>
          <w:color w:val="000000"/>
          <w:sz w:val="24"/>
          <w:szCs w:val="24"/>
        </w:rPr>
        <w:t>лава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color w:val="000000"/>
          <w:sz w:val="24"/>
          <w:szCs w:val="24"/>
        </w:rPr>
        <w:t xml:space="preserve"> принимает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решение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о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применении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мер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юридической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ответственности,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предусмотренных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законодательством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Российской</w:t>
      </w:r>
      <w:r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>
        <w:rPr>
          <w:rStyle w:val="FontStyle23"/>
          <w:color w:val="000000"/>
          <w:sz w:val="24"/>
          <w:szCs w:val="24"/>
        </w:rPr>
        <w:t>Федерации.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Style w:val="FontStyle2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Положению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Масканурского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Courier New" w:cs="Courier New" w:ascii="Times New Roman" w:hAnsi="Times New Roman"/>
          <w:sz w:val="24"/>
          <w:szCs w:val="24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</w:rPr>
        <w:t>(отметка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ознакомлении)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Главе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Courier New" w:ascii="Times New Roman" w:hAnsi="Times New Roman"/>
          <w:sz w:val="24"/>
          <w:szCs w:val="24"/>
        </w:rPr>
        <w:t xml:space="preserve"> сельского поселния </w:t>
      </w:r>
      <w:r>
        <w:rPr>
          <w:rFonts w:eastAsia="Times New Roman" w:cs="Courier New" w:ascii="Times New Roman" w:hAnsi="Times New Roman"/>
          <w:sz w:val="24"/>
          <w:szCs w:val="24"/>
        </w:rPr>
        <w:t>от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eastAsia="Times New Roman" w:cs="Courier New" w:ascii="Times New Roman" w:hAnsi="Times New Roman"/>
          <w:sz w:val="20"/>
          <w:szCs w:val="20"/>
        </w:rPr>
        <w:t>(Ф.И.О.,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замещаемая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должность)</w:t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left="4536"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bookmarkStart w:id="7" w:name="Par481"/>
      <w:bookmarkEnd w:id="7"/>
      <w:r>
        <w:rPr>
          <w:rFonts w:eastAsia="Times New Roman" w:cs="Courier New" w:ascii="Times New Roman" w:hAnsi="Times New Roman"/>
          <w:sz w:val="24"/>
          <w:szCs w:val="24"/>
        </w:rPr>
        <w:t>УВЕДОМЛЕНИЕ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личной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исполнении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должностных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обязанностей,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которая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приводит </w:t>
      </w:r>
      <w:r>
        <w:rPr>
          <w:rFonts w:eastAsia="Times New Roman"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может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привести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конфликту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интересов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Сообщаю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меня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личной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исполнении </w:t>
      </w:r>
      <w:r>
        <w:rPr>
          <w:rFonts w:eastAsia="Times New Roman" w:cs="Courier New" w:ascii="Times New Roman" w:hAnsi="Times New Roman"/>
          <w:sz w:val="24"/>
          <w:szCs w:val="24"/>
        </w:rPr>
        <w:t>должностных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 </w:t>
      </w:r>
      <w:r>
        <w:rPr>
          <w:rFonts w:cs="Courier New" w:ascii="Times New Roman" w:hAnsi="Times New Roman"/>
          <w:sz w:val="24"/>
          <w:szCs w:val="24"/>
        </w:rPr>
        <w:t>обязанностей,</w:t>
      </w:r>
      <w:r>
        <w:rPr>
          <w:rFonts w:eastAsia="Courier New" w:cs="Courier New" w:ascii="Times New Roman" w:hAnsi="Times New Roman"/>
          <w:sz w:val="24"/>
          <w:szCs w:val="24"/>
        </w:rPr>
        <w:t xml:space="preserve">  </w:t>
      </w:r>
      <w:r>
        <w:rPr>
          <w:rFonts w:cs="Courier New" w:ascii="Times New Roman" w:hAnsi="Times New Roman"/>
          <w:sz w:val="24"/>
          <w:szCs w:val="24"/>
        </w:rPr>
        <w:t>которая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приводит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может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привести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конфликту </w:t>
      </w:r>
      <w:r>
        <w:rPr>
          <w:rFonts w:eastAsia="Times New Roman" w:cs="Courier New" w:ascii="Times New Roman" w:hAnsi="Times New Roman"/>
          <w:sz w:val="24"/>
          <w:szCs w:val="24"/>
        </w:rPr>
        <w:t>интересов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(нужное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подчеркнуть).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Обстоятельства,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являющиеся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основанием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возникновения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личной </w:t>
      </w:r>
      <w:r>
        <w:rPr>
          <w:rFonts w:eastAsia="Times New Roman" w:cs="Courier New" w:ascii="Times New Roman" w:hAnsi="Times New Roman"/>
          <w:sz w:val="24"/>
          <w:szCs w:val="24"/>
        </w:rPr>
        <w:t>заинтересованности: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Должностные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обязанности,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исполнение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которых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влияет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может </w:t>
      </w:r>
      <w:r>
        <w:rPr>
          <w:rFonts w:eastAsia="Times New Roman" w:cs="Courier New" w:ascii="Times New Roman" w:hAnsi="Times New Roman"/>
          <w:sz w:val="24"/>
          <w:szCs w:val="24"/>
        </w:rPr>
        <w:t>повлиять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личная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заинтересованность: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eastAsia="Courier New" w:cs="Courier New" w:ascii="Times New Roman" w:hAnsi="Times New Roman"/>
          <w:sz w:val="24"/>
          <w:szCs w:val="24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</w:rPr>
        <w:t>Предлагаемые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меры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предотвращению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или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урегулированию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 xml:space="preserve">конфликта </w:t>
      </w:r>
      <w:r>
        <w:rPr>
          <w:rFonts w:eastAsia="Times New Roman" w:cs="Courier New" w:ascii="Times New Roman" w:hAnsi="Times New Roman"/>
          <w:sz w:val="24"/>
          <w:szCs w:val="24"/>
        </w:rPr>
        <w:t>интересов: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_______________________________________________________________________Намереваюсь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намереваюсь)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лично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присутствовать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заседании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>Комиссии,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сессии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Собрания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депутатов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Масканурского</w:t>
      </w:r>
      <w:r>
        <w:rPr>
          <w:rFonts w:cs="Courier New" w:ascii="Times New Roman" w:hAnsi="Times New Roman"/>
          <w:sz w:val="24"/>
          <w:szCs w:val="24"/>
        </w:rPr>
        <w:t xml:space="preserve"> сельского поселения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</w:rPr>
        <w:t>при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рассмотрении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настоящего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уведомления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(нужное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подчеркнуть).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eastAsia="Times New Roman" w:cs="Courier New" w:ascii="Times New Roman" w:hAnsi="Times New Roman"/>
          <w:sz w:val="24"/>
          <w:szCs w:val="24"/>
        </w:rPr>
        <w:t>"__"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20__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г.</w:t>
      </w:r>
      <w:r>
        <w:rPr>
          <w:rFonts w:eastAsia="Courier New"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________________________</w:t>
      </w:r>
      <w:r>
        <w:rPr>
          <w:rFonts w:eastAsia="Courier New"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_________________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eastAsia="Courier New" w:cs="Courier New" w:ascii="Times New Roman" w:hAnsi="Times New Roman"/>
          <w:sz w:val="28"/>
          <w:szCs w:val="28"/>
        </w:rPr>
        <w:t xml:space="preserve">             </w:t>
      </w:r>
      <w:r>
        <w:rPr>
          <w:rFonts w:eastAsia="Courier New" w:cs="Courier New" w:ascii="Times New Roman" w:hAnsi="Times New Roman"/>
          <w:sz w:val="20"/>
          <w:szCs w:val="20"/>
        </w:rPr>
        <w:t xml:space="preserve">                             </w:t>
      </w:r>
      <w:r>
        <w:rPr>
          <w:rFonts w:eastAsia="Courier New" w:cs="Courier New" w:ascii="Times New Roman" w:hAnsi="Times New Roman"/>
          <w:sz w:val="20"/>
          <w:szCs w:val="20"/>
        </w:rPr>
        <w:t>(</w:t>
      </w:r>
      <w:r>
        <w:rPr>
          <w:rFonts w:eastAsia="Times New Roman" w:cs="Courier New" w:ascii="Times New Roman" w:hAnsi="Times New Roman"/>
          <w:sz w:val="20"/>
          <w:szCs w:val="20"/>
        </w:rPr>
        <w:t>подпись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лица,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eastAsia="Times New Roman" w:cs="Courier New" w:ascii="Times New Roman" w:hAnsi="Times New Roman"/>
          <w:sz w:val="20"/>
          <w:szCs w:val="20"/>
        </w:rPr>
        <w:t>направляющего</w:t>
      </w:r>
      <w:r>
        <w:rPr>
          <w:rFonts w:eastAsia="Courier New" w:cs="Courier New" w:ascii="Times New Roman" w:hAnsi="Times New Roman"/>
          <w:sz w:val="20"/>
          <w:szCs w:val="20"/>
        </w:rPr>
        <w:t xml:space="preserve"> уведомление)      </w:t>
      </w:r>
      <w:r>
        <w:rPr>
          <w:rFonts w:cs="Courier New" w:ascii="Times New Roman" w:hAnsi="Times New Roman"/>
          <w:sz w:val="20"/>
          <w:szCs w:val="20"/>
        </w:rPr>
        <w:t>(расшифровка</w:t>
      </w:r>
      <w:r>
        <w:rPr>
          <w:rFonts w:eastAsia="Courier New" w:cs="Courier New" w:ascii="Times New Roman" w:hAnsi="Times New Roman"/>
          <w:sz w:val="20"/>
          <w:szCs w:val="20"/>
        </w:rPr>
        <w:t xml:space="preserve"> </w:t>
      </w:r>
      <w:r>
        <w:rPr>
          <w:rFonts w:cs="Courier New" w:ascii="Times New Roman" w:hAnsi="Times New Roman"/>
          <w:sz w:val="20"/>
          <w:szCs w:val="20"/>
        </w:rPr>
        <w:t>подписи)</w:t>
      </w:r>
    </w:p>
    <w:p>
      <w:pPr>
        <w:pStyle w:val="Normal"/>
        <w:spacing w:lineRule="atLeast" w:line="1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P15"/>
      <w:bookmarkStart w:id="9" w:name="P15"/>
      <w:bookmarkEnd w:id="9"/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firstLine="709"/>
        <w:rPr/>
      </w:pPr>
      <w:r>
        <w:rPr/>
      </w:r>
    </w:p>
    <w:sectPr>
      <w:type w:val="nextPage"/>
      <w:pgSz w:w="11906" w:h="16838"/>
      <w:pgMar w:left="1701" w:right="850" w:header="0" w:top="73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801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80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8019a"/>
    <w:rPr>
      <w:color w:val="000080"/>
      <w:u w:val="single"/>
    </w:rPr>
  </w:style>
  <w:style w:type="character" w:styleId="FontStyle23" w:customStyle="1">
    <w:name w:val="Font Style23"/>
    <w:qFormat/>
    <w:rsid w:val="00b8019a"/>
    <w:rPr>
      <w:rFonts w:ascii="Times New Roman" w:hAnsi="Times New Roman" w:cs="Times New Roman"/>
      <w:sz w:val="26"/>
      <w:szCs w:val="26"/>
    </w:rPr>
  </w:style>
  <w:style w:type="character" w:styleId="Style15" w:customStyle="1">
    <w:name w:val="Текст Знак"/>
    <w:basedOn w:val="DefaultParagraphFont"/>
    <w:link w:val="a6"/>
    <w:qFormat/>
    <w:rsid w:val="00d52939"/>
    <w:rPr>
      <w:rFonts w:ascii="Courier New" w:hAnsi="Courier New" w:eastAsia="Courier New"/>
      <w:color w:val="00000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8019a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auto"/>
      <w:sz w:val="22"/>
      <w:szCs w:val="20"/>
      <w:lang w:eastAsia="ar-SA" w:val="ru-RU" w:bidi="ar-SA"/>
    </w:rPr>
  </w:style>
  <w:style w:type="paragraph" w:styleId="ConsPlusTitle" w:customStyle="1">
    <w:name w:val="ConsPlusTitle"/>
    <w:qFormat/>
    <w:rsid w:val="00b8019a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b/>
      <w:color w:val="auto"/>
      <w:sz w:val="22"/>
      <w:szCs w:val="20"/>
      <w:lang w:eastAsia="ar-SA" w:val="ru-RU" w:bidi="ar-SA"/>
    </w:rPr>
  </w:style>
  <w:style w:type="paragraph" w:styleId="Style110" w:customStyle="1">
    <w:name w:val="Style1"/>
    <w:basedOn w:val="Normal"/>
    <w:qFormat/>
    <w:rsid w:val="00b8019a"/>
    <w:pPr>
      <w:widowControl w:val="false"/>
      <w:spacing w:lineRule="exact" w:line="33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d52939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52939"/>
    <w:pPr>
      <w:suppressAutoHyphens w:val="false"/>
      <w:spacing w:before="0" w:after="200"/>
      <w:ind w:left="720" w:hanging="0"/>
      <w:contextualSpacing/>
    </w:pPr>
    <w:rPr>
      <w:rFonts w:eastAsia="Calibri" w:cs="Calibri"/>
      <w:color w:val="000000"/>
      <w:lang w:eastAsia="ru-RU"/>
    </w:rPr>
  </w:style>
  <w:style w:type="paragraph" w:styleId="PlainText">
    <w:name w:val="Plain Text"/>
    <w:basedOn w:val="Normal"/>
    <w:link w:val="a7"/>
    <w:qFormat/>
    <w:rsid w:val="00d52939"/>
    <w:pPr>
      <w:widowControl w:val="fals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mari-el.gov.ru/toryal/" TargetMode="External"/><Relationship Id="rId7" Type="http://schemas.openxmlformats.org/officeDocument/2006/relationships/customXml" Target="../customXml/item1.xml"/><Relationship Id="rId2" Type="http://schemas.openxmlformats.org/officeDocument/2006/relationships/hyperlink" Target="about:blank?act=24971a25-557a-48c4-b599-dd17a741a2d9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замещающими муниципальные должности и отдельные должности муниципальной службы Масканурского сельского поселения, о возникновении личной заинтересованности 
при исполнении должностных обязанностей, которая приводит или может привести к конфликту интересов 
</_x041e__x043f__x0438__x0441__x0430__x043d__x0438__x0435_>
    <_x041f__x0430__x043f__x043a__x0430_ xmlns="6f79779f-81c8-4c91-a19f-c72e5d8cd275">2020 год</_x041f__x0430__x043f__x043a__x0430_>
    <_dlc_DocId xmlns="57504d04-691e-4fc4-8f09-4f19fdbe90f6">XXJ7TYMEEKJ2-7882-157</_dlc_DocId>
    <_dlc_DocIdUrl xmlns="57504d04-691e-4fc4-8f09-4f19fdbe90f6">
      <Url>https://vip.gov.mari.ru/toryal/_layouts/DocIdRedir.aspx?ID=XXJ7TYMEEKJ2-7882-157</Url>
      <Description>XXJ7TYMEEKJ2-7882-157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BF053-13DC-4799-90F6-708043F0DC73}"/>
</file>

<file path=customXml/itemProps2.xml><?xml version="1.0" encoding="utf-8"?>
<ds:datastoreItem xmlns:ds="http://schemas.openxmlformats.org/officeDocument/2006/customXml" ds:itemID="{8C9CAD52-E033-4CBC-893F-C046B7115BD0}"/>
</file>

<file path=customXml/itemProps3.xml><?xml version="1.0" encoding="utf-8"?>
<ds:datastoreItem xmlns:ds="http://schemas.openxmlformats.org/officeDocument/2006/customXml" ds:itemID="{615024B3-BD82-47F7-B7ED-6ABCFB88CE46}"/>
</file>

<file path=customXml/itemProps4.xml><?xml version="1.0" encoding="utf-8"?>
<ds:datastoreItem xmlns:ds="http://schemas.openxmlformats.org/officeDocument/2006/customXml" ds:itemID="{D4C04918-E008-4392-B832-8C780DEDA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LibreOffice/4.4.2.2$Windows_x86 LibreOffice_project/c4c7d32d0d49397cad38d62472b0bc8acff48dd6</Application>
  <Paragraphs>91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№53</dc:title>
  <dc:creator>GREGOR</dc:creator>
  <cp:revision>8</cp:revision>
  <dcterms:created xsi:type="dcterms:W3CDTF">2020-10-15T16:02:00Z</dcterms:created>
  <dcterms:modified xsi:type="dcterms:W3CDTF">2020-10-22T10:35:34Z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7023259c-bdff-45c9-ad4e-24d39978ee3b</vt:lpwstr>
  </property>
</Properties>
</file>