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6"/>
          <w:szCs w:val="26"/>
        </w:rPr>
        <w:t>СОБРАНИЕ ДЕПУТАТОВ МАСКАНУРСКОГО СЕЛЬСКОГО ПОСЕЛЕНИЯ НОВОТОРЪЯЛЬСКОГО МУНИЦИПАЛЬНОГО РАЙОНА РЕСПУБЛИКИ МАРИЙ ЭЛ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РЕШЕНИЕ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Пятая </w:t>
      </w:r>
      <w:r>
        <w:rPr>
          <w:sz w:val="26"/>
          <w:szCs w:val="26"/>
        </w:rPr>
        <w:t xml:space="preserve">сессия                                                                                     </w:t>
      </w: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 декабря 2019 г. </w:t>
      </w:r>
    </w:p>
    <w:p>
      <w:pPr>
        <w:pStyle w:val="Normal"/>
        <w:rPr/>
      </w:pPr>
      <w:r>
        <w:rPr>
          <w:sz w:val="26"/>
          <w:szCs w:val="26"/>
        </w:rPr>
        <w:t xml:space="preserve">третьего созыва                                                                                                  № </w:t>
      </w:r>
      <w:r>
        <w:rPr>
          <w:sz w:val="26"/>
          <w:szCs w:val="26"/>
        </w:rPr>
        <w:t>27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 базовой ставке годовой арендной платы</w:t>
      </w:r>
    </w:p>
    <w:p>
      <w:pPr>
        <w:pStyle w:val="Normal"/>
        <w:jc w:val="center"/>
        <w:rPr/>
      </w:pPr>
      <w:bookmarkStart w:id="0" w:name="__DdeLink__824_1635730843"/>
      <w:bookmarkEnd w:id="0"/>
      <w:r>
        <w:rPr>
          <w:sz w:val="26"/>
          <w:szCs w:val="26"/>
        </w:rPr>
        <w:t>за нежилые помещения на 2020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02 декабря 2019 г. № 380-ФЗ «О федеральном бюджете на 2020 год и на плановый период 2021 и 2022 годов», Положением о порядке определения годовой арендной платы за нежилые помещения, находящиеся в собственности муниципального образования «Масканурское сельское поселение», утвержденным решением Собрания депутатов муниципально</w:t>
      </w:r>
      <w:bookmarkStart w:id="1" w:name="_GoBack"/>
      <w:bookmarkEnd w:id="1"/>
      <w:r>
        <w:rPr>
          <w:sz w:val="26"/>
          <w:szCs w:val="26"/>
        </w:rPr>
        <w:t>го образования «Масканурское сельское поселение» от 28 сентября 2018 г. № 180, Положением о порядке учета и предоставления в аренду объектов нежилого фонда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28 апреля 2009 г. № 91, в связи с изменением свободного индекса потребительских цен на товары и платные услуги и в целях обеспечения пополнения доходной части бюджета Масканурского сельского поселения Новоторъяльского муниципального района Республики Марий Эл</w:t>
      </w:r>
    </w:p>
    <w:p>
      <w:pPr>
        <w:pStyle w:val="Normal"/>
        <w:jc w:val="center"/>
        <w:rPr/>
      </w:pPr>
      <w:r>
        <w:rPr>
          <w:sz w:val="26"/>
          <w:szCs w:val="26"/>
        </w:rPr>
        <w:t>Собрание депутатов Масканурского сельского поселения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1. Установить на 2020 год базовую ставку арендной платы за один квадратный метр нежилой площади, находящейся в муниципальной собственности Масканурского сельского поселения: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179 рублей в год (без НДС) — для государственных (муниципальных) учреждений;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721 рублей в год (без НДС) — для субъектов малого и среднего предпринимательства.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2. Обнародовать настоящее решение на информационных стендах Масканурского сельского поселения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color w:val="000000"/>
          <w:sz w:val="26"/>
          <w:szCs w:val="26"/>
        </w:rPr>
        <w:t>http://mari-el.gov.ru/toryal.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>
          <w:sz w:val="26"/>
          <w:szCs w:val="26"/>
        </w:rPr>
        <w:t>3. Настоящее решение вступает в силу с 1 января 2020 года.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>
          <w:sz w:val="26"/>
          <w:szCs w:val="22"/>
        </w:rPr>
        <w:t xml:space="preserve">4. </w:t>
      </w:r>
      <w:r>
        <w:rPr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>
      <w:pPr>
        <w:pStyle w:val="Normal"/>
        <w:ind w:hanging="525"/>
        <w:jc w:val="both"/>
        <w:rPr/>
      </w:pPr>
      <w:r>
        <w:rPr/>
      </w:r>
    </w:p>
    <w:p>
      <w:pPr>
        <w:pStyle w:val="Normal"/>
        <w:ind w:hanging="525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Глава </w:t>
      </w:r>
      <w:r>
        <w:rPr>
          <w:sz w:val="26"/>
          <w:szCs w:val="28"/>
        </w:rPr>
        <w:t>Масканурского</w:t>
      </w:r>
    </w:p>
    <w:p>
      <w:pPr>
        <w:pStyle w:val="Normal"/>
        <w:jc w:val="both"/>
        <w:rPr/>
      </w:pPr>
      <w:r>
        <w:rPr>
          <w:sz w:val="26"/>
          <w:szCs w:val="28"/>
        </w:rPr>
        <w:t>сельского поселения                                                                                 В.Подрезов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10" w:right="1121" w:header="0" w:top="794" w:footer="680" w:bottom="1285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6d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4"/>
    <w:rsid w:val="00fd66d5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rsid w:val="00fd66d5"/>
    <w:pPr>
      <w:spacing w:before="200" w:after="120"/>
      <w:outlineLvl w:val="1"/>
    </w:pPr>
    <w:rPr>
      <w:b/>
      <w:bCs/>
      <w:szCs w:val="32"/>
    </w:rPr>
  </w:style>
  <w:style w:type="paragraph" w:styleId="3">
    <w:name w:val="Заголовок 3"/>
    <w:basedOn w:val="Style14"/>
    <w:rsid w:val="00fd66d5"/>
    <w:pPr>
      <w:spacing w:before="140" w:after="120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semiHidden/>
    <w:unhideWhenUsed/>
    <w:rsid w:val="004e5d0f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link w:val="ae"/>
    <w:uiPriority w:val="99"/>
    <w:qFormat/>
    <w:rsid w:val="009a7571"/>
    <w:rPr>
      <w:color w:val="00000A"/>
      <w:sz w:val="28"/>
    </w:rPr>
  </w:style>
  <w:style w:type="character" w:styleId="Style13" w:customStyle="1">
    <w:name w:val="Нижний колонтитул Знак"/>
    <w:basedOn w:val="DefaultParagraphFont"/>
    <w:link w:val="af0"/>
    <w:uiPriority w:val="99"/>
    <w:qFormat/>
    <w:rsid w:val="009a7571"/>
    <w:rPr>
      <w:color w:val="00000A"/>
      <w:sz w:val="28"/>
    </w:rPr>
  </w:style>
  <w:style w:type="paragraph" w:styleId="Style14" w:customStyle="1">
    <w:name w:val="Заголовок"/>
    <w:basedOn w:val="Normal"/>
    <w:next w:val="Style15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Style15">
    <w:name w:val="Основной текст"/>
    <w:basedOn w:val="Normal"/>
    <w:rsid w:val="00fd66d5"/>
    <w:pPr>
      <w:spacing w:lineRule="auto" w:line="288" w:before="0" w:after="140"/>
    </w:pPr>
    <w:rPr/>
  </w:style>
  <w:style w:type="paragraph" w:styleId="Style16">
    <w:name w:val="Список"/>
    <w:basedOn w:val="Style15"/>
    <w:rsid w:val="00fd66d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fd66d5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fd66d5"/>
    <w:pPr>
      <w:suppressLineNumbers/>
    </w:pPr>
    <w:rPr/>
  </w:style>
  <w:style w:type="paragraph" w:styleId="Style20" w:customStyle="1">
    <w:name w:val="Блочная цитата"/>
    <w:basedOn w:val="Normal"/>
    <w:qFormat/>
    <w:rsid w:val="00fd66d5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fd66d5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fd66d5"/>
    <w:pPr/>
    <w:rPr/>
  </w:style>
  <w:style w:type="paragraph" w:styleId="Style23" w:customStyle="1">
    <w:name w:val="Заголовок таблицы"/>
    <w:basedOn w:val="Style22"/>
    <w:qFormat/>
    <w:rsid w:val="00fd66d5"/>
    <w:pPr/>
    <w:rPr/>
  </w:style>
  <w:style w:type="paragraph" w:styleId="Style24">
    <w:name w:val="Верхний колонтитул"/>
    <w:basedOn w:val="Normal"/>
    <w:link w:val="af"/>
    <w:uiPriority w:val="99"/>
    <w:unhideWhenUsed/>
    <w:rsid w:val="009a7571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1"/>
    <w:uiPriority w:val="99"/>
    <w:unhideWhenUsed/>
    <w:rsid w:val="009a757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x041f__x0430__x043f__x043a__x0430_ xmlns="6f79779f-81c8-4c91-a19f-c72e5d8cd275">2019 год</_x041f__x0430__x043f__x043a__x0430_>
    <_dlc_DocId xmlns="57504d04-691e-4fc4-8f09-4f19fdbe90f6">XXJ7TYMEEKJ2-7882-129</_dlc_DocId>
    <_dlc_DocIdUrl xmlns="57504d04-691e-4fc4-8f09-4f19fdbe90f6">
      <Url>https://vip.gov.mari.ru/toryal/_layouts/DocIdRedir.aspx?ID=XXJ7TYMEEKJ2-7882-129</Url>
      <Description>XXJ7TYMEEKJ2-7882-129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22B48-85C8-4496-B5D2-A93846540735}"/>
</file>

<file path=customXml/itemProps2.xml><?xml version="1.0" encoding="utf-8"?>
<ds:datastoreItem xmlns:ds="http://schemas.openxmlformats.org/officeDocument/2006/customXml" ds:itemID="{8132FD5D-3408-4C38-B6E1-8EE7A51615A3}"/>
</file>

<file path=customXml/itemProps3.xml><?xml version="1.0" encoding="utf-8"?>
<ds:datastoreItem xmlns:ds="http://schemas.openxmlformats.org/officeDocument/2006/customXml" ds:itemID="{EED625AA-F496-472C-B792-7548CA378145}"/>
</file>

<file path=customXml/itemProps4.xml><?xml version="1.0" encoding="utf-8"?>
<ds:datastoreItem xmlns:ds="http://schemas.openxmlformats.org/officeDocument/2006/customXml" ds:itemID="{92847441-5446-4465-AA19-E1EB25DD6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Application>LibreOffice/4.4.2.2$Windows_x86 LibreOffice_project/c4c7d32d0d49397cad38d62472b0bc8acff48dd6</Application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2019 г. №27</dc:title>
  <dc:creator>KUMI-3</dc:creator>
  <cp:revision>5</cp:revision>
  <cp:lastPrinted>2019-12-26T09:57:56Z</cp:lastPrinted>
  <dcterms:created xsi:type="dcterms:W3CDTF">2019-12-19T11:17:00Z</dcterms:created>
  <dcterms:modified xsi:type="dcterms:W3CDTF">2019-12-26T09:57:59Z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374e3c71-81f9-4091-bf0a-f7257df49b3c</vt:lpwstr>
  </property>
</Properties>
</file>