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</w:p>
    <w:tbl>
      <w:tblPr>
        <w:tblW w:w="9498" w:type="dxa"/>
        <w:jc w:val="left"/>
        <w:tblInd w:w="-213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275"/>
        <w:gridCol w:w="684"/>
        <w:gridCol w:w="4539"/>
      </w:tblGrid>
      <w:tr>
        <w:trPr/>
        <w:tc>
          <w:tcPr>
            <w:tcW w:w="42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«МАСКАНУР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ЯЛЫСЕ ИЛЕМ»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МУНИЦИПАЛЬНЫЙ ОБРАЗОВАНИЙЫН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АДМИНИСТРАЦИЙЖЕ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«МАСКАНУРСКОЕ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СЕЛЬСКОЕ ПОСЕЛЕНИЕ»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т  </w:t>
      </w:r>
      <w:r>
        <w:rPr>
          <w:rFonts w:cs="Times New Roman" w:ascii="Times New Roman" w:hAnsi="Times New Roman"/>
          <w:sz w:val="24"/>
          <w:szCs w:val="24"/>
        </w:rPr>
        <w:t>28 августа</w:t>
      </w:r>
      <w:r>
        <w:rPr>
          <w:rFonts w:cs="Times New Roman" w:ascii="Times New Roman" w:hAnsi="Times New Roman"/>
          <w:sz w:val="24"/>
          <w:szCs w:val="24"/>
        </w:rPr>
        <w:t xml:space="preserve"> 2018 г.   № </w:t>
      </w:r>
      <w:r>
        <w:rPr>
          <w:rFonts w:cs="Times New Roman" w:ascii="Times New Roman" w:hAnsi="Times New Roman"/>
          <w:sz w:val="24"/>
          <w:szCs w:val="24"/>
        </w:rPr>
        <w:t>38</w:t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Об утверждении муниципальной программы 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муниципального образования «Масканурское сельское поселение»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«Охрана и использованию земель на территории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муниципального образования «Масканурское сельское поселение»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 2018-2020 годы»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Title"/>
        <w:widowControl/>
        <w:tabs>
          <w:tab w:val="left" w:pos="45" w:leader="none"/>
        </w:tabs>
        <w:ind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В соответствии со ст.ст. 11, 12, 13 и 72 Земельного кодекса Российской Федерации, </w:t>
      </w:r>
      <w:hyperlink r:id="rId2">
        <w:r>
          <w:rPr>
            <w:rStyle w:val="Style13"/>
            <w:rFonts w:cs="Times New Roman" w:ascii="Times New Roman" w:hAnsi="Times New Roman"/>
            <w:b w:val="false"/>
            <w:sz w:val="24"/>
            <w:szCs w:val="24"/>
          </w:rPr>
          <w:t>ч. 2 ст. 14.1</w:t>
        </w:r>
      </w:hyperlink>
      <w:r>
        <w:rPr>
          <w:rFonts w:cs="Times New Roman" w:ascii="Times New Roman" w:hAnsi="Times New Roman"/>
          <w:b w:val="false"/>
          <w:sz w:val="24"/>
          <w:szCs w:val="24"/>
        </w:rPr>
        <w:t xml:space="preserve"> Федерального закона от 6 октября 2003 г. № 131-ФЗ «Об общих принципах организации местного самоуправления в Российской Федерации», Порядком разработки, утверждения и реализации муниципальных целевых программ муниципального образования «Масканурское сельское поселение», утвержденным постановлением Администрации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муниципального образования  </w:t>
      </w:r>
      <w:r>
        <w:rPr>
          <w:rFonts w:cs="Times New Roman" w:ascii="Times New Roman" w:hAnsi="Times New Roman"/>
          <w:b w:val="false"/>
          <w:sz w:val="24"/>
          <w:szCs w:val="24"/>
        </w:rPr>
        <w:t>«Масканурское сельское поселение» от 11 января 2010 г. № 06, Администрация муниципального образования  «Масканурское сельское поселение»</w:t>
      </w:r>
    </w:p>
    <w:p>
      <w:pPr>
        <w:pStyle w:val="ConsPlusTitle"/>
        <w:widowControl/>
        <w:tabs>
          <w:tab w:val="left" w:pos="45" w:leader="none"/>
        </w:tabs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ПОСТАНОВЛЯЕТ: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Times New Roman" w:hAnsi="Times New Roman"/>
          <w:sz w:val="24"/>
          <w:szCs w:val="24"/>
        </w:rPr>
        <w:t xml:space="preserve">1. Утвердить муниципальную программу </w:t>
      </w:r>
      <w:r>
        <w:rPr>
          <w:rFonts w:cs="Times New Roman" w:ascii="Times New Roman" w:hAnsi="Times New Roman"/>
          <w:bCs/>
          <w:sz w:val="24"/>
          <w:szCs w:val="24"/>
        </w:rPr>
        <w:t xml:space="preserve">муниципального образования  </w:t>
      </w:r>
      <w:r>
        <w:rPr>
          <w:rFonts w:cs="Times New Roman" w:ascii="Times New Roman" w:hAnsi="Times New Roman"/>
          <w:sz w:val="24"/>
          <w:szCs w:val="24"/>
        </w:rPr>
        <w:t xml:space="preserve">«Масканурское сельское поселение»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«Охрана и использованию земель на территории муниципального образования «Масканурское сельское поселение» на 2018-2020 годы»</w:t>
      </w:r>
      <w:r>
        <w:rPr>
          <w:rFonts w:cs="Times New Roman" w:ascii="Times New Roman" w:hAnsi="Times New Roman"/>
          <w:sz w:val="24"/>
          <w:szCs w:val="24"/>
        </w:rPr>
        <w:t xml:space="preserve"> (прилагается).</w:t>
      </w:r>
    </w:p>
    <w:p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Обнародовать настоящее постановление на информационных стендах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в сети «Интернет» -  </w:t>
      </w:r>
      <w:r>
        <w:rPr>
          <w:rFonts w:cs="Times New Roman" w:ascii="Times New Roman" w:hAnsi="Times New Roman"/>
          <w:sz w:val="24"/>
          <w:szCs w:val="24"/>
          <w:lang w:val="en-US"/>
        </w:rPr>
        <w:t>http</w:t>
      </w:r>
      <w:r>
        <w:rPr>
          <w:rFonts w:cs="Times New Roman" w:ascii="Times New Roman" w:hAnsi="Times New Roman"/>
          <w:sz w:val="24"/>
          <w:szCs w:val="24"/>
        </w:rPr>
        <w:t>.://</w:t>
      </w:r>
      <w:r>
        <w:rPr>
          <w:rFonts w:cs="Times New Roman" w:ascii="Times New Roman" w:hAnsi="Times New Roman"/>
          <w:sz w:val="24"/>
          <w:szCs w:val="24"/>
          <w:lang w:val="en-US"/>
        </w:rPr>
        <w:t>toryal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 xml:space="preserve"> (по соглашению).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Настоящее решение вступает в силу с момента обнародования.</w:t>
      </w:r>
    </w:p>
    <w:p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4. Контроль за исполнением настоящего постановления оставляю за собой.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И.о. главы</w:t>
      </w:r>
      <w:r>
        <w:rPr>
          <w:rFonts w:cs="Times New Roman" w:ascii="Times New Roman" w:hAnsi="Times New Roman"/>
          <w:sz w:val="24"/>
          <w:szCs w:val="24"/>
        </w:rPr>
        <w:t xml:space="preserve">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«Масканурское сельское поселение»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Н.Шабалина</w:t>
      </w:r>
    </w:p>
    <w:p>
      <w:pPr>
        <w:pStyle w:val="ConsPlusTitle"/>
        <w:widowControl/>
        <w:tabs>
          <w:tab w:val="left" w:pos="45" w:leader="none"/>
        </w:tabs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УТВЕРЖДЕНА</w:t>
      </w:r>
    </w:p>
    <w:p>
      <w:pPr>
        <w:pStyle w:val="Normal"/>
        <w:spacing w:lineRule="auto" w:line="240" w:before="0" w:after="0"/>
        <w:ind w:left="4819" w:hanging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постановлением Администрации </w:t>
      </w:r>
    </w:p>
    <w:p>
      <w:pPr>
        <w:pStyle w:val="Normal"/>
        <w:spacing w:lineRule="auto" w:line="240" w:before="0" w:after="0"/>
        <w:ind w:left="4819" w:hanging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</w:t>
      </w:r>
    </w:p>
    <w:p>
      <w:pPr>
        <w:pStyle w:val="Normal"/>
        <w:spacing w:lineRule="auto" w:line="240" w:before="0" w:after="0"/>
        <w:ind w:left="4819" w:hanging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Масканурское  сельское </w:t>
      </w:r>
      <w:r>
        <w:rPr>
          <w:rFonts w:cs="Times New Roman" w:ascii="Times New Roman" w:hAnsi="Times New Roman"/>
          <w:sz w:val="24"/>
          <w:szCs w:val="24"/>
        </w:rPr>
        <w:t>поселение»</w:t>
      </w:r>
    </w:p>
    <w:p>
      <w:pPr>
        <w:pStyle w:val="Normal"/>
        <w:spacing w:lineRule="auto" w:line="240" w:before="0" w:after="0"/>
        <w:ind w:left="4820" w:right="139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 xml:space="preserve">28 августа </w:t>
      </w:r>
      <w:r>
        <w:rPr>
          <w:rFonts w:cs="Times New Roman" w:ascii="Times New Roman" w:hAnsi="Times New Roman"/>
          <w:sz w:val="24"/>
          <w:szCs w:val="24"/>
        </w:rPr>
        <w:t xml:space="preserve">2018 г. № </w:t>
      </w:r>
      <w:r>
        <w:rPr>
          <w:rFonts w:cs="Times New Roman" w:ascii="Times New Roman" w:hAnsi="Times New Roman"/>
          <w:sz w:val="24"/>
          <w:szCs w:val="24"/>
        </w:rPr>
        <w:t>38</w:t>
      </w:r>
    </w:p>
    <w:p>
      <w:pPr>
        <w:pStyle w:val="Normal"/>
        <w:spacing w:before="0" w:after="0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ConsPlusTitle"/>
        <w:widowControl/>
        <w:tabs>
          <w:tab w:val="left" w:pos="45" w:leader="none"/>
        </w:tabs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YANDEX_60"/>
      <w:bookmarkEnd w:id="0"/>
      <w:r>
        <w:rPr>
          <w:rFonts w:eastAsia="SimSun"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униципальная программа </w:t>
      </w:r>
    </w:p>
    <w:p>
      <w:pPr>
        <w:pStyle w:val="ConsPlusTitle"/>
        <w:widowControl/>
        <w:tabs>
          <w:tab w:val="left" w:pos="45" w:leader="none"/>
        </w:tabs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  <w:t xml:space="preserve">муниципального образования  </w:t>
      </w:r>
      <w:r>
        <w:rPr>
          <w:rFonts w:cs="Times New Roman" w:ascii="Times New Roman" w:hAnsi="Times New Roman"/>
          <w:sz w:val="28"/>
          <w:szCs w:val="28"/>
        </w:rPr>
        <w:t xml:space="preserve">«Масканурское сельское поселение»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«Охрана и использованию земель на территории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муниципального образования «Масканурское сельское поселение»                                               на 2018-2020 годы»</w:t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both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  <w:b/>
          <w:b/>
          <w:bCs/>
        </w:rPr>
      </w:pPr>
      <w:r>
        <w:rPr>
          <w:rFonts w:eastAsia="SimSun" w:cs="Times New Roman"/>
          <w:b/>
          <w:bCs/>
        </w:rPr>
      </w:r>
    </w:p>
    <w:p>
      <w:pPr>
        <w:pStyle w:val="Normal"/>
        <w:jc w:val="center"/>
        <w:rPr>
          <w:rFonts w:eastAsia="SimSun" w:cs="Times New Roman"/>
          <w:b/>
          <w:b/>
          <w:bCs/>
        </w:rPr>
      </w:pPr>
      <w:r>
        <w:rPr>
          <w:rFonts w:eastAsia="SimSun" w:cs="Times New Roman"/>
          <w:b/>
          <w:bCs/>
        </w:rPr>
      </w:r>
    </w:p>
    <w:p>
      <w:pPr>
        <w:pStyle w:val="Normal"/>
        <w:jc w:val="center"/>
        <w:rPr>
          <w:rFonts w:eastAsia="SimSun" w:cs="Times New Roman"/>
          <w:b/>
          <w:b/>
          <w:bCs/>
        </w:rPr>
      </w:pPr>
      <w:r>
        <w:rPr>
          <w:rFonts w:eastAsia="SimSun" w:cs="Times New Roman"/>
          <w:b/>
          <w:bCs/>
        </w:rPr>
      </w:r>
    </w:p>
    <w:p>
      <w:pPr>
        <w:pStyle w:val="Normal"/>
        <w:jc w:val="center"/>
        <w:rPr>
          <w:rFonts w:eastAsia="SimSun" w:cs="Times New Roman"/>
          <w:b/>
          <w:b/>
          <w:bCs/>
        </w:rPr>
      </w:pPr>
      <w:r>
        <w:rPr>
          <w:rFonts w:eastAsia="SimSun" w:cs="Times New Roman"/>
          <w:b/>
          <w:bCs/>
        </w:rPr>
      </w:r>
    </w:p>
    <w:p>
      <w:pPr>
        <w:pStyle w:val="Normal"/>
        <w:jc w:val="center"/>
        <w:rPr>
          <w:rFonts w:eastAsia="SimSun" w:cs="Times New Roman"/>
          <w:b/>
          <w:b/>
          <w:bCs/>
        </w:rPr>
      </w:pPr>
      <w:r>
        <w:rPr>
          <w:rFonts w:eastAsia="SimSun" w:cs="Times New Roman"/>
          <w:b/>
          <w:bCs/>
        </w:rPr>
      </w:r>
    </w:p>
    <w:p>
      <w:pPr>
        <w:pStyle w:val="Normal"/>
        <w:jc w:val="center"/>
        <w:rPr>
          <w:rFonts w:eastAsia="SimSun" w:cs="Times New Roman"/>
          <w:b/>
          <w:b/>
          <w:bCs/>
        </w:rPr>
      </w:pPr>
      <w:r>
        <w:rPr>
          <w:rFonts w:eastAsia="SimSun" w:cs="Times New Roman"/>
          <w:b/>
          <w:bCs/>
        </w:rPr>
      </w:r>
    </w:p>
    <w:p>
      <w:pPr>
        <w:pStyle w:val="Normal"/>
        <w:spacing w:lineRule="atLeast" w:line="200"/>
        <w:jc w:val="center"/>
        <w:rPr>
          <w:rFonts w:eastAsia="SimSun" w:cs="Times New Roman"/>
          <w:b/>
          <w:b/>
          <w:bCs/>
        </w:rPr>
      </w:pPr>
      <w:r>
        <w:rPr>
          <w:rFonts w:eastAsia="SimSun" w:cs="Times New Roman"/>
          <w:b/>
          <w:bCs/>
        </w:rPr>
      </w:r>
    </w:p>
    <w:p>
      <w:pPr>
        <w:pStyle w:val="Normal"/>
        <w:spacing w:lineRule="atLeast" w:line="200"/>
        <w:jc w:val="center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с.Масканур, 2018</w:t>
      </w:r>
    </w:p>
    <w:p>
      <w:pPr>
        <w:pStyle w:val="Normal"/>
        <w:spacing w:lineRule="atLeast" w:line="200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spacing w:lineRule="atLeast" w:line="200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ConsPlusTitle"/>
        <w:widowControl/>
        <w:tabs>
          <w:tab w:val="left" w:pos="45" w:leader="none"/>
        </w:tabs>
        <w:ind w:hanging="180"/>
        <w:jc w:val="center"/>
        <w:rPr/>
      </w:pPr>
      <w:r>
        <w:rPr>
          <w:rFonts w:eastAsia="SimSun" w:cs="Times New Roman" w:ascii="Times New Roman" w:hAnsi="Times New Roman"/>
          <w:b w:val="false"/>
          <w:sz w:val="24"/>
          <w:szCs w:val="24"/>
        </w:rPr>
        <w:t>М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униципальная программа </w:t>
      </w:r>
    </w:p>
    <w:p>
      <w:pPr>
        <w:pStyle w:val="ConsPlusTitle"/>
        <w:widowControl/>
        <w:tabs>
          <w:tab w:val="left" w:pos="45" w:leader="none"/>
        </w:tabs>
        <w:ind w:hanging="18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муниципального образования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«Масканурское сельское поселение» 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«Охрана и использованию земель на территории муниципального образования «Масканурское сельское поселение» на 2018-2020 годы»</w:t>
      </w:r>
    </w:p>
    <w:p>
      <w:pPr>
        <w:pStyle w:val="Normal"/>
        <w:shd w:val="clear" w:color="auto" w:fill="FFFFFF"/>
        <w:spacing w:lineRule="atLeast" w:line="36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1.Паспорт Программы</w:t>
      </w:r>
    </w:p>
    <w:tbl>
      <w:tblPr>
        <w:tblW w:w="9612" w:type="dxa"/>
        <w:jc w:val="left"/>
        <w:tblInd w:w="9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28" w:type="dxa"/>
          <w:left w:w="-10" w:type="dxa"/>
          <w:bottom w:w="28" w:type="dxa"/>
          <w:right w:w="28" w:type="dxa"/>
        </w:tblCellMar>
        <w:tblLook w:val="04a0"/>
      </w:tblPr>
      <w:tblGrid>
        <w:gridCol w:w="2524"/>
        <w:gridCol w:w="7087"/>
      </w:tblGrid>
      <w:tr>
        <w:trPr>
          <w:trHeight w:val="904" w:hRule="atLeast"/>
        </w:trPr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ConsPlusTitle"/>
              <w:widowControl/>
              <w:tabs>
                <w:tab w:val="left" w:pos="45" w:leader="none"/>
              </w:tabs>
              <w:jc w:val="both"/>
              <w:rPr/>
            </w:pPr>
            <w:bookmarkStart w:id="1" w:name="YANDEX_78"/>
            <w:bookmarkEnd w:id="1"/>
            <w:r>
              <w:rPr>
                <w:rFonts w:eastAsia="SimSun;宋体" w:cs="Times New Roman" w:ascii="Times New Roman" w:hAnsi="Times New Roman"/>
                <w:b w:val="false"/>
                <w:sz w:val="22"/>
                <w:szCs w:val="22"/>
              </w:rPr>
              <w:t>М</w:t>
            </w: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 xml:space="preserve">униципальная программа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муниципального образования  </w:t>
            </w: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«Масканурское сельское поселение»  «Охрана и использование земель на территории муниципального образования «Масканурское сельское поселение» на 2018-202</w:t>
            </w: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</w:t>
            </w: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 xml:space="preserve"> годы (далее - Программа).</w:t>
            </w:r>
          </w:p>
        </w:tc>
      </w:tr>
      <w:tr>
        <w:trPr/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Основание разработки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both"/>
              <w:rPr/>
            </w:pPr>
            <w:r>
              <w:rPr>
                <w:rFonts w:eastAsia="SimSun;宋体" w:cs="Times New Roman" w:ascii="Times New Roman" w:hAnsi="Times New Roman"/>
              </w:rPr>
              <w:t>-Земельный кодекс Российской Федерации;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/>
            </w:pPr>
            <w:r>
              <w:rPr>
                <w:rFonts w:eastAsia="SimSun;宋体" w:cs="Times New Roman" w:ascii="Times New Roman" w:hAnsi="Times New Roman"/>
              </w:rPr>
              <w:t>-</w:t>
            </w:r>
            <w:r>
              <w:rPr>
                <w:rFonts w:cs="Times New Roman" w:ascii="Times New Roman" w:hAnsi="Times New Roman"/>
              </w:rPr>
              <w:t>Федеральный закон от 06 октября 2003 г. № 131-ФЗ «Об общих принципах организации местного самоуправления в Российской Федерации».</w:t>
            </w:r>
          </w:p>
        </w:tc>
      </w:tr>
      <w:tr>
        <w:trPr>
          <w:trHeight w:val="483" w:hRule="atLeast"/>
        </w:trPr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uppressLineNumbers/>
              <w:spacing w:lineRule="auto" w:line="240" w:before="0" w:after="0"/>
              <w:jc w:val="center"/>
              <w:rPr/>
            </w:pPr>
            <w:r>
              <w:rPr>
                <w:rFonts w:eastAsia="SimSun;宋体" w:cs="Times New Roman" w:ascii="Times New Roman" w:hAnsi="Times New Roman"/>
              </w:rPr>
              <w:t>Заказчик  и разработчик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;宋体" w:cs="Times New Roman" w:ascii="Times New Roman" w:hAnsi="Times New Roman"/>
              </w:rPr>
              <w:t>Муниципальное образование «Масканурское сельское поселение» Новоторъяльского района Республики Марий Эл</w:t>
            </w:r>
          </w:p>
        </w:tc>
      </w:tr>
      <w:tr>
        <w:trPr>
          <w:trHeight w:val="483" w:hRule="atLeast"/>
        </w:trPr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 xml:space="preserve">Разработчик 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Администрация муниципального образования «Масканурское сельское поселение» Новоторъяльского района Республики Марий Эл</w:t>
            </w:r>
          </w:p>
        </w:tc>
      </w:tr>
      <w:tr>
        <w:trPr>
          <w:trHeight w:val="483" w:hRule="atLeast"/>
        </w:trPr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Исполнители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 xml:space="preserve"> </w:t>
            </w:r>
            <w:r>
              <w:rPr>
                <w:rFonts w:eastAsia="SimSun;宋体" w:cs="Times New Roman" w:ascii="Times New Roman" w:hAnsi="Times New Roman"/>
              </w:rPr>
              <w:t>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- Администрация муниципального образования «Масканурское сельское поселение» Новоторъяльского района Республики Марий Эл;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- иные учреждения и организации, участвующие в реализации мероприятий программы.</w:t>
            </w:r>
          </w:p>
        </w:tc>
      </w:tr>
      <w:tr>
        <w:trPr>
          <w:trHeight w:val="605" w:hRule="atLeast"/>
        </w:trPr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Основная цель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Повышение эффективности охраны земель на территории муниципального образования «Масканурское сельское поселение», в том числе: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- обеспечение рационального использования земель;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- обеспечение охраны и восстановления плодородия земель;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;宋体" w:cs="Times New Roman" w:ascii="Times New Roman" w:hAnsi="Times New Roman"/>
              </w:rPr>
              <w:t xml:space="preserve">- обеспечение улучшения земель, подвергшихся деградации, загрязнению, захламлению, нарушению земель, другим негативным (вредным) воздействиям хозяйственной деятельности. </w:t>
            </w:r>
          </w:p>
        </w:tc>
      </w:tr>
      <w:tr>
        <w:trPr/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Основные задачи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Проведение работ с целью: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1. биологического потенциала земель муниципального образования;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2. улучшения условий для устойчивого земледелия, повышения плодородия почв;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3. улучшения гидротермического режима;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4. сокращения поверхностного стока;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5. увеличения поглощения углекислого и других газов;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6. оптимизации процессов почвообразования;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7. увеличения водности рек и водоемов;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8. создания условий для сохранения биологического разнообразия.</w:t>
            </w:r>
          </w:p>
        </w:tc>
      </w:tr>
      <w:tr>
        <w:trPr/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Целевые индикаторы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Основные целевые индикаторы: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1. благоустройство населенных пунктов;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2. улучшение качественных характеристик земель;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;宋体" w:cs="Times New Roman" w:ascii="Times New Roman" w:hAnsi="Times New Roman"/>
              </w:rPr>
              <w:t>3. эффективное использование земель.</w:t>
            </w:r>
          </w:p>
        </w:tc>
      </w:tr>
      <w:tr>
        <w:trPr>
          <w:trHeight w:val="939" w:hRule="atLeast"/>
        </w:trPr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 xml:space="preserve">Объемы и источники финансирования программы    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Средства бюджета муниципального образования «Масканурское сельское поселение»- всего 17,6 тыс. рублей, в т.ч. по годам: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/>
            </w:pPr>
            <w:r>
              <w:rPr>
                <w:rFonts w:ascii="Times New Roman" w:hAnsi="Times New Roman"/>
              </w:rPr>
              <w:t>2018 год- 5,6 тыс. рублей;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- 6,0 тыс. рублей;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- 6,0 тыс. рублей.</w:t>
            </w:r>
          </w:p>
        </w:tc>
      </w:tr>
      <w:tr>
        <w:trPr>
          <w:trHeight w:val="522" w:hRule="atLeast"/>
        </w:trPr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Сроки реализации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2018-2020 годы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22" w:hRule="atLeast"/>
        </w:trPr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 xml:space="preserve">Ожидаемые результаты реализации программы 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Благоустройство населенных пунктов муниципального образования «Масканурское сельское поселение»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2. Содержание проблемы и обоснование необходимости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ее решения программными методами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м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униципального образования «Масканурское сельское поселение»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cs="Times New Roman"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cs="Times New Roman" w:ascii="Times New Roman" w:hAnsi="Times New Roman"/>
          <w:bCs/>
          <w:sz w:val="24"/>
          <w:szCs w:val="24"/>
        </w:rPr>
        <w:t xml:space="preserve">муниципального образования  </w:t>
      </w:r>
      <w:r>
        <w:rPr>
          <w:rFonts w:cs="Times New Roman" w:ascii="Times New Roman" w:hAnsi="Times New Roman"/>
          <w:sz w:val="24"/>
          <w:szCs w:val="24"/>
        </w:rPr>
        <w:t xml:space="preserve">«Масканурское сельское поселение»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«Охрана и использованию земель на территории муниципального образования «Масканурское сельское поселение» на 2018-2020 годы»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>
      <w:pPr>
        <w:pStyle w:val="Normal"/>
        <w:shd w:val="clear" w:color="auto" w:fill="FFFFFF"/>
        <w:spacing w:lineRule="auto" w:line="240" w:before="0" w:after="24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Проблемы устойчивого социально-экономического развития территории муниципального образования «Масканурское сельское поселение»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pStyle w:val="Normal"/>
        <w:shd w:val="clear" w:color="auto" w:fill="FFFFFF"/>
        <w:tabs>
          <w:tab w:val="center" w:pos="4677" w:leader="none"/>
          <w:tab w:val="left" w:pos="7901" w:leader="none"/>
        </w:tabs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ab/>
        <w:t>3. Цели, задачи и сроки реализации Программы</w:t>
        <w:tab/>
      </w:r>
    </w:p>
    <w:p>
      <w:pPr>
        <w:pStyle w:val="Normal"/>
        <w:shd w:val="clear" w:color="auto" w:fill="FFFFFF"/>
        <w:tabs>
          <w:tab w:val="center" w:pos="4677" w:leader="none"/>
          <w:tab w:val="left" w:pos="7901" w:leader="none"/>
        </w:tabs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Целями реализации Программы являются: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Повышение эффективности охраны и использования земель на территории сельского поселения, в том числе: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обеспечение рационального использования земель;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обеспечение охраны и восстановление плодородия земель;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Задачами Программы являются: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проведение работ с целью повышения биологического потенциала земель муниципального образования;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улучшения условий для устойчивого земледелия;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повышения плодородия почв;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улучшения гидротермического режима;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сокращения поверхностного стока;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увеличения поглощения углекислого и других газов;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оптимизации процессов почвообразования;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увеличения водности рек и водоемов;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создания условий для сохранения биологического разнообразия.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enter" w:pos="4677" w:leader="none"/>
          <w:tab w:val="left" w:pos="7313" w:leader="none"/>
        </w:tabs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ab/>
        <w:t>4. Ресурсное обеспечение Программы</w:t>
        <w:tab/>
      </w:r>
    </w:p>
    <w:p>
      <w:pPr>
        <w:pStyle w:val="Normal"/>
        <w:shd w:val="clear" w:color="auto" w:fill="FFFFFF"/>
        <w:tabs>
          <w:tab w:val="center" w:pos="4677" w:leader="none"/>
          <w:tab w:val="left" w:pos="7313" w:leader="none"/>
        </w:tabs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бюджета </w:t>
      </w:r>
      <w:r>
        <w:rPr>
          <w:rFonts w:cs="Times New Roman" w:ascii="Times New Roman" w:hAnsi="Times New Roman"/>
          <w:bCs/>
          <w:sz w:val="24"/>
          <w:szCs w:val="24"/>
        </w:rPr>
        <w:t xml:space="preserve">муниципального образования  </w:t>
      </w:r>
      <w:r>
        <w:rPr>
          <w:rFonts w:cs="Times New Roman" w:ascii="Times New Roman" w:hAnsi="Times New Roman"/>
          <w:sz w:val="24"/>
          <w:szCs w:val="24"/>
        </w:rPr>
        <w:t>«Масканурское сельское поселение».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Общий объем финансирования Программы в 2018-2020 годах составляет</w:t>
        <w:br/>
        <w:t>17,6 тыс. рублей.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Объемы и источники финансирования подпрограмм и в целом Программы приведены в таблице № 1.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Мероприятия по реализации Программы по подпрограммам, годам, объемам и источникам финансирования приведены в таблице № 2 к Программе.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Объемы финансирования мероприятий Программы носят прогнозный характер и подлежат ежегодному уточнению в установленном порядке при формировании бюджета поселения.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5. Механизм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Реализация Программы осуществляется на основе муниципальных контрактов (договоров),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Отбор исполнителей мероприятий Программы осуществляется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контрактов (договоров), заключаемых муниципальным заказчиком с исполнителями мероприятий Программы, перечня работ по подготовке и реализации мероприятий Программы.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6. Организация управления и контроль за ходом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Управление Программой осуществляется Собранием депутатов м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униципального образования «Масканурское сельское поселение»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Исполнители Программы представляют отчеты о ходе реализации программных мероприятий в Администрацию муниципального образования «Масканурское сельское поселение» до 1 марта года, следующего за отчетным календарным годом.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Администрацию муниципального образования «Масканурское сельское поселение» представляет отчеты о ходе реализации программных мероприятий в Собрание депутатов м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униципального образования «Масканурское сельское поселение»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до 1 апреля года, следующего за отчетным календарным годом.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0"/>
        <w:ind w:left="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0"/>
        <w:ind w:left="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0"/>
        <w:ind w:left="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Перечень не завершенных в течение года мероприятий Программы и процент их не завершения;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0"/>
        <w:ind w:left="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7. Оценка социально-экономической эффективности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благоустройство населенных пунктов;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улучшение качественных характеристик земель;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эффективное использование земель.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8.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Оценка эффективности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Эффективность реализации Программы рассчитывается путем соотнесения степени достижения показателей (индикат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ров) Программы к уровню ее финансирования (расходов).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Показатель эффективности реализации Программы (R) за отчетный год рассчитывается по формуле,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где N – количество показателей (индикаторов) Программы;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плановое значение n-го показателя (индикатора);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значение n-го показателя (индикатора) на конец отчетного года;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плановая сумма финансирования по Программе;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сумма фактически произведенных расходов на реализацию мероприятий Программы на конец отчетного года.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Таблица №1</w:t>
      </w:r>
    </w:p>
    <w:p>
      <w:pPr>
        <w:pStyle w:val="ConsPlusTitle"/>
        <w:widowControl/>
        <w:tabs>
          <w:tab w:val="left" w:pos="45" w:leader="none"/>
        </w:tabs>
        <w:ind w:hanging="180"/>
        <w:jc w:val="right"/>
        <w:rPr>
          <w:rFonts w:ascii="Times New Roman" w:hAnsi="Times New Roman" w:cs="Times New Roman"/>
          <w:b w:val="false"/>
          <w:b w:val="false"/>
        </w:rPr>
      </w:pPr>
      <w:r>
        <w:rPr>
          <w:rFonts w:eastAsia="SimSun" w:cs="Times New Roman" w:ascii="Times New Roman" w:hAnsi="Times New Roman"/>
          <w:b w:val="false"/>
        </w:rPr>
        <w:t>к м</w:t>
      </w:r>
      <w:r>
        <w:rPr>
          <w:rFonts w:cs="Times New Roman" w:ascii="Times New Roman" w:hAnsi="Times New Roman"/>
          <w:b w:val="false"/>
        </w:rPr>
        <w:t xml:space="preserve">униципальной программе </w:t>
      </w:r>
    </w:p>
    <w:p>
      <w:pPr>
        <w:pStyle w:val="ConsPlusTitle"/>
        <w:widowControl/>
        <w:tabs>
          <w:tab w:val="left" w:pos="45" w:leader="none"/>
        </w:tabs>
        <w:ind w:hanging="180"/>
        <w:jc w:val="righ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муниципального образования  </w:t>
      </w:r>
      <w:r>
        <w:rPr>
          <w:rFonts w:cs="Times New Roman" w:ascii="Times New Roman" w:hAnsi="Times New Roman"/>
          <w:b w:val="false"/>
        </w:rPr>
        <w:t xml:space="preserve">«Масканурское сельское поселение»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«Охрана и использованию земель на территории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муниципального образования «Масканурское сельское поселение» </w:t>
      </w:r>
    </w:p>
    <w:p>
      <w:pPr>
        <w:pStyle w:val="Normal"/>
        <w:spacing w:lineRule="auto" w:line="240"/>
        <w:jc w:val="right"/>
        <w:rPr/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на 2018-2020 годы»</w:t>
      </w:r>
    </w:p>
    <w:p>
      <w:pPr>
        <w:pStyle w:val="Normal"/>
        <w:shd w:val="clear" w:color="auto" w:fill="FFFFFF"/>
        <w:spacing w:lineRule="atLeast" w:line="360" w:before="0" w:after="240"/>
        <w:jc w:val="right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tLeast" w:line="360" w:before="0" w:after="240"/>
        <w:jc w:val="center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ConsPlusTitle"/>
        <w:widowControl/>
        <w:tabs>
          <w:tab w:val="left" w:pos="45" w:leader="none"/>
        </w:tabs>
        <w:ind w:hanging="18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Объемы и источники финансирования </w:t>
      </w:r>
    </w:p>
    <w:p>
      <w:pPr>
        <w:pStyle w:val="ConsPlusTitle"/>
        <w:widowControl/>
        <w:tabs>
          <w:tab w:val="left" w:pos="45" w:leader="none"/>
        </w:tabs>
        <w:ind w:hanging="18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муниципальной программы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муниципального образования </w:t>
      </w:r>
    </w:p>
    <w:p>
      <w:pPr>
        <w:pStyle w:val="ConsPlusTitle"/>
        <w:widowControl/>
        <w:tabs>
          <w:tab w:val="left" w:pos="45" w:leader="none"/>
        </w:tabs>
        <w:ind w:hanging="18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«Масканурское сельское поселение»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«Охрана и использованию земель на территории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муниципального образования «Масканурское сельское поселение»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 2018-2020 годы»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SimSun" w:cs="Times New Roman"/>
          <w:sz w:val="24"/>
          <w:szCs w:val="24"/>
        </w:rPr>
      </w:pPr>
      <w:r>
        <w:rPr>
          <w:rFonts w:eastAsia="SimSun" w:cs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36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(тыс. руб.)</w:t>
      </w:r>
    </w:p>
    <w:tbl>
      <w:tblPr>
        <w:tblStyle w:val="af0"/>
        <w:tblW w:w="9924" w:type="dxa"/>
        <w:jc w:val="left"/>
        <w:tblInd w:w="-191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65"/>
        <w:gridCol w:w="5271"/>
        <w:gridCol w:w="1412"/>
        <w:gridCol w:w="849"/>
        <w:gridCol w:w="977"/>
        <w:gridCol w:w="849"/>
      </w:tblGrid>
      <w:tr>
        <w:trPr/>
        <w:tc>
          <w:tcPr>
            <w:tcW w:w="565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5271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ru-RU"/>
              </w:rPr>
              <w:t>Общие объемы затрат по источникам финансирования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</w:r>
          </w:p>
        </w:tc>
        <w:tc>
          <w:tcPr>
            <w:tcW w:w="1412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ru-RU"/>
              </w:rPr>
              <w:t>Всего,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2675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ru-RU"/>
              </w:rPr>
              <w:t>в том числе по годам</w:t>
            </w:r>
          </w:p>
        </w:tc>
      </w:tr>
      <w:tr>
        <w:trPr/>
        <w:tc>
          <w:tcPr>
            <w:tcW w:w="56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27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12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97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84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ru-RU"/>
              </w:rPr>
              <w:t>2020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«Масканурское сельское поселение»</w:t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иных участников Программы</w:t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7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7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7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4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</w:tbl>
    <w:p>
      <w:pPr>
        <w:pStyle w:val="Normal"/>
        <w:shd w:val="clear" w:color="auto" w:fill="FFFFFF"/>
        <w:spacing w:lineRule="atLeast" w:line="36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Таблица №2</w:t>
      </w:r>
    </w:p>
    <w:p>
      <w:pPr>
        <w:pStyle w:val="ConsPlusTitle"/>
        <w:widowControl/>
        <w:tabs>
          <w:tab w:val="left" w:pos="45" w:leader="none"/>
        </w:tabs>
        <w:ind w:hanging="180"/>
        <w:jc w:val="right"/>
        <w:rPr>
          <w:rFonts w:ascii="Times New Roman" w:hAnsi="Times New Roman" w:cs="Times New Roman"/>
          <w:b w:val="false"/>
          <w:b w:val="false"/>
        </w:rPr>
      </w:pPr>
      <w:r>
        <w:rPr>
          <w:rFonts w:eastAsia="SimSun" w:cs="Times New Roman" w:ascii="Times New Roman" w:hAnsi="Times New Roman"/>
          <w:b w:val="false"/>
        </w:rPr>
        <w:t>к м</w:t>
      </w:r>
      <w:r>
        <w:rPr>
          <w:rFonts w:cs="Times New Roman" w:ascii="Times New Roman" w:hAnsi="Times New Roman"/>
          <w:b w:val="false"/>
        </w:rPr>
        <w:t xml:space="preserve">униципальной программе </w:t>
      </w:r>
    </w:p>
    <w:p>
      <w:pPr>
        <w:pStyle w:val="ConsPlusTitle"/>
        <w:widowControl/>
        <w:tabs>
          <w:tab w:val="left" w:pos="45" w:leader="none"/>
        </w:tabs>
        <w:ind w:hanging="180"/>
        <w:jc w:val="righ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муниципального образования   </w:t>
      </w:r>
      <w:r>
        <w:rPr>
          <w:rFonts w:cs="Times New Roman" w:ascii="Times New Roman" w:hAnsi="Times New Roman"/>
          <w:b w:val="false"/>
        </w:rPr>
        <w:t xml:space="preserve">«Масканурское  сельское поселение»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«Охрана и использованию земель на территории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муниципального образования «Масканурское сельское поселение» </w:t>
      </w:r>
    </w:p>
    <w:p>
      <w:pPr>
        <w:pStyle w:val="Normal"/>
        <w:tabs>
          <w:tab w:val="left" w:pos="3088" w:leader="none"/>
        </w:tabs>
        <w:spacing w:lineRule="auto" w:line="240"/>
        <w:jc w:val="right"/>
        <w:rPr/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на 2018-2020 годы»</w:t>
      </w:r>
    </w:p>
    <w:p>
      <w:pPr>
        <w:pStyle w:val="Normal"/>
        <w:shd w:val="clear" w:color="auto" w:fill="FFFFFF"/>
        <w:tabs>
          <w:tab w:val="left" w:pos="3088" w:leader="none"/>
        </w:tabs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Система программных мероприятий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 охране земель на территории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муниципального образования «Масканурское сельское поселение»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 2018-2020 годы</w:t>
      </w:r>
    </w:p>
    <w:tbl>
      <w:tblPr>
        <w:tblStyle w:val="af0"/>
        <w:tblW w:w="9924" w:type="dxa"/>
        <w:jc w:val="left"/>
        <w:tblInd w:w="-191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65"/>
        <w:gridCol w:w="3689"/>
        <w:gridCol w:w="1922"/>
        <w:gridCol w:w="676"/>
        <w:gridCol w:w="805"/>
        <w:gridCol w:w="709"/>
        <w:gridCol w:w="852"/>
        <w:gridCol w:w="704"/>
      </w:tblGrid>
      <w:tr>
        <w:trPr/>
        <w:tc>
          <w:tcPr>
            <w:tcW w:w="565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9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922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676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070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Объем финансирования средств из бюджета МО 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«Масканурское сельское поселение»</w:t>
            </w:r>
          </w:p>
        </w:tc>
      </w:tr>
      <w:tr>
        <w:trPr/>
        <w:tc>
          <w:tcPr>
            <w:tcW w:w="565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368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22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676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8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8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2019г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2020г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6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Организация регулярных мероприятий по очистке, благоустройству территории сельского поселения </w:t>
            </w:r>
          </w:p>
        </w:tc>
        <w:tc>
          <w:tcPr>
            <w:tcW w:w="19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 МО «Масканурское сельское поселение»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(далее - Администрация)</w:t>
            </w:r>
          </w:p>
        </w:tc>
        <w:tc>
          <w:tcPr>
            <w:tcW w:w="6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тыс. руб.</w:t>
            </w:r>
          </w:p>
        </w:tc>
        <w:tc>
          <w:tcPr>
            <w:tcW w:w="8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7,6</w:t>
            </w:r>
          </w:p>
        </w:tc>
        <w:tc>
          <w:tcPr>
            <w:tcW w:w="7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5,6</w:t>
            </w:r>
          </w:p>
        </w:tc>
        <w:tc>
          <w:tcPr>
            <w:tcW w:w="8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1,0</w:t>
            </w:r>
          </w:p>
        </w:tc>
        <w:tc>
          <w:tcPr>
            <w:tcW w:w="7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1,0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6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Посадка кустарников и деревьев на участках, подверженных ветровой эрозии, в черте населенных пунктов</w:t>
            </w:r>
          </w:p>
        </w:tc>
        <w:tc>
          <w:tcPr>
            <w:tcW w:w="19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6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тыс. руб.</w:t>
            </w:r>
          </w:p>
        </w:tc>
        <w:tc>
          <w:tcPr>
            <w:tcW w:w="8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8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7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6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19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6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тыс. руб.</w:t>
            </w:r>
          </w:p>
        </w:tc>
        <w:tc>
          <w:tcPr>
            <w:tcW w:w="8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8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7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6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9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6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3070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 требует финансирования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6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Выявление фактов самовольных строений</w:t>
            </w:r>
          </w:p>
        </w:tc>
        <w:tc>
          <w:tcPr>
            <w:tcW w:w="19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6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3070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 требует финансирования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6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Контроль за использованием земель сельскохозяйственного назначения по целевому назначению</w:t>
            </w:r>
          </w:p>
        </w:tc>
        <w:tc>
          <w:tcPr>
            <w:tcW w:w="19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6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3070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 требует финансирования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36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19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6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тыс. руб.</w:t>
            </w:r>
          </w:p>
        </w:tc>
        <w:tc>
          <w:tcPr>
            <w:tcW w:w="8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7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8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5,0</w:t>
            </w:r>
          </w:p>
        </w:tc>
        <w:tc>
          <w:tcPr>
            <w:tcW w:w="7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5,0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36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Разъяснение гражданам земельного законодательства Российской Федерации, Республики Марий Эл, муниципальных правовых актов органов местного самоуправления</w:t>
            </w:r>
          </w:p>
        </w:tc>
        <w:tc>
          <w:tcPr>
            <w:tcW w:w="19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6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3070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 требует финансирования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36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Направление в судебные органы материалов о прекращении права на земельный участок в виду его ненадлежащего использования</w:t>
            </w:r>
          </w:p>
        </w:tc>
        <w:tc>
          <w:tcPr>
            <w:tcW w:w="19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6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тыс. руб.</w:t>
            </w:r>
          </w:p>
        </w:tc>
        <w:tc>
          <w:tcPr>
            <w:tcW w:w="8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246" w:leader="none"/>
              </w:tabs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ab/>
            </w:r>
          </w:p>
          <w:p>
            <w:pPr>
              <w:pStyle w:val="Normal"/>
              <w:tabs>
                <w:tab w:val="center" w:pos="246" w:leader="none"/>
              </w:tabs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8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7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36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Контроль за законностью оснований пользования земельными участками в границах муниципального образования «Масканурское сельское поселение»</w:t>
            </w:r>
          </w:p>
        </w:tc>
        <w:tc>
          <w:tcPr>
            <w:tcW w:w="19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6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3070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 требует финансирования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36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Всего по Программе</w:t>
            </w:r>
          </w:p>
        </w:tc>
        <w:tc>
          <w:tcPr>
            <w:tcW w:w="19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6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тыс.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руб.</w:t>
            </w:r>
          </w:p>
        </w:tc>
        <w:tc>
          <w:tcPr>
            <w:tcW w:w="8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246" w:leader="none"/>
              </w:tabs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17,6</w:t>
            </w:r>
          </w:p>
        </w:tc>
        <w:tc>
          <w:tcPr>
            <w:tcW w:w="7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5,6</w:t>
            </w:r>
          </w:p>
        </w:tc>
        <w:tc>
          <w:tcPr>
            <w:tcW w:w="85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6,0</w:t>
            </w:r>
          </w:p>
        </w:tc>
        <w:tc>
          <w:tcPr>
            <w:tcW w:w="7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6,0</w:t>
            </w:r>
          </w:p>
        </w:tc>
      </w:tr>
    </w:tbl>
    <w:p>
      <w:pPr>
        <w:pStyle w:val="Normal"/>
        <w:shd w:val="clear" w:color="auto" w:fill="FFFFFF"/>
        <w:spacing w:lineRule="atLeast" w:line="36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textAlignment w:val="baseline"/>
        <w:rPr/>
      </w:pPr>
      <w:r>
        <w:rPr/>
      </w:r>
    </w:p>
    <w:sectPr>
      <w:type w:val="nextPage"/>
      <w:pgSz w:w="11906" w:h="16838"/>
      <w:pgMar w:left="1701" w:right="851" w:header="0" w:top="851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24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702e4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02e4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Интернет-ссылка"/>
    <w:basedOn w:val="DefaultParagraphFont"/>
    <w:uiPriority w:val="99"/>
    <w:semiHidden/>
    <w:unhideWhenUsed/>
    <w:rsid w:val="00702e4d"/>
    <w:rPr>
      <w:color w:val="0000FF"/>
      <w:u w:val="single"/>
    </w:rPr>
  </w:style>
  <w:style w:type="character" w:styleId="Label" w:customStyle="1">
    <w:name w:val="label"/>
    <w:basedOn w:val="DefaultParagraphFont"/>
    <w:qFormat/>
    <w:rsid w:val="00702e4d"/>
    <w:rPr/>
  </w:style>
  <w:style w:type="character" w:styleId="Strong">
    <w:name w:val="Strong"/>
    <w:basedOn w:val="DefaultParagraphFont"/>
    <w:uiPriority w:val="22"/>
    <w:qFormat/>
    <w:rsid w:val="00702e4d"/>
    <w:rPr>
      <w:b/>
      <w:bCs/>
    </w:rPr>
  </w:style>
  <w:style w:type="character" w:styleId="Style14">
    <w:name w:val="Выделение"/>
    <w:basedOn w:val="DefaultParagraphFont"/>
    <w:uiPriority w:val="20"/>
    <w:qFormat/>
    <w:rsid w:val="00702e4d"/>
    <w:rPr>
      <w:i/>
      <w:iCs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702e4d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df0629"/>
    <w:rPr>
      <w:sz w:val="20"/>
    </w:rPr>
  </w:style>
  <w:style w:type="paragraph" w:styleId="Style16" w:customStyle="1">
    <w:name w:val="Заголовок"/>
    <w:basedOn w:val="Normal"/>
    <w:next w:val="Style17"/>
    <w:qFormat/>
    <w:rsid w:val="00df062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rsid w:val="00df0629"/>
    <w:pPr>
      <w:spacing w:lineRule="auto" w:line="288" w:before="0" w:after="140"/>
    </w:pPr>
    <w:rPr/>
  </w:style>
  <w:style w:type="paragraph" w:styleId="Style18">
    <w:name w:val="Список"/>
    <w:basedOn w:val="Style17"/>
    <w:rsid w:val="00df0629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Заглавие"/>
    <w:basedOn w:val="Normal"/>
    <w:rsid w:val="00df06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df062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702e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702e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46c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3b7d88"/>
    <w:pPr>
      <w:widowControl w:val="false"/>
      <w:suppressAutoHyphens w:val="true"/>
      <w:bidi w:val="0"/>
      <w:spacing w:lineRule="auto" w:line="24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3b7d88"/>
    <w:pPr>
      <w:widowControl w:val="false"/>
      <w:suppressAutoHyphens w:val="true"/>
      <w:bidi w:val="0"/>
      <w:spacing w:lineRule="auto" w:line="24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2" w:customStyle="1">
    <w:name w:val="Содержимое таблицы"/>
    <w:basedOn w:val="Normal"/>
    <w:qFormat/>
    <w:rsid w:val="00df0629"/>
    <w:pPr/>
    <w:rPr/>
  </w:style>
  <w:style w:type="paragraph" w:styleId="Style23" w:customStyle="1">
    <w:name w:val="Заголовок таблицы"/>
    <w:basedOn w:val="Style22"/>
    <w:qFormat/>
    <w:rsid w:val="00df062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223992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customXml" Target="../customXml/item1.xml"/><Relationship Id="rId2" Type="http://schemas.openxmlformats.org/officeDocument/2006/relationships/hyperlink" Target="consultantplus://offline/main?base=LAW;n=102040;fld=134;dst=101133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 
муниципального образования «Масканурское сельское поселение» «Охрана и использованию земель на территории
муниципального образования «Масканурское сельское поселение» на 2018-2020 годы»</_x041e__x043f__x0438__x0441__x0430__x043d__x0438__x0435_>
    <_dlc_DocId xmlns="57504d04-691e-4fc4-8f09-4f19fdbe90f6">XXJ7TYMEEKJ2-7863-32</_dlc_DocId>
    <_dlc_DocIdUrl xmlns="57504d04-691e-4fc4-8f09-4f19fdbe90f6">
      <Url>https://vip.gov.mari.ru/toryal/_layouts/DocIdRedir.aspx?ID=XXJ7TYMEEKJ2-7863-32</Url>
      <Description>XXJ7TYMEEKJ2-7863-32</Description>
    </_dlc_DocIdUrl>
    <_x041f__x0430__x043f__x043a__x0430_ xmlns="aba9e424-813c-4ac0-a4b5-53ff74892a53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8909A-75DD-4AF8-AC7A-611F940F7FE7}"/>
</file>

<file path=customXml/itemProps2.xml><?xml version="1.0" encoding="utf-8"?>
<ds:datastoreItem xmlns:ds="http://schemas.openxmlformats.org/officeDocument/2006/customXml" ds:itemID="{623F15C7-B57E-43C6-A95E-D842498CCB2D}"/>
</file>

<file path=customXml/itemProps3.xml><?xml version="1.0" encoding="utf-8"?>
<ds:datastoreItem xmlns:ds="http://schemas.openxmlformats.org/officeDocument/2006/customXml" ds:itemID="{2CE41795-EBEE-4261-B0D2-6105A3CC7876}"/>
</file>

<file path=customXml/itemProps4.xml><?xml version="1.0" encoding="utf-8"?>
<ds:datastoreItem xmlns:ds="http://schemas.openxmlformats.org/officeDocument/2006/customXml" ds:itemID="{7DFDDE6F-A793-4A95-8D33-D64B859BA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Application>LibreOffice/4.4.2.2$Windows_x86 LibreOffice_project/c4c7d32d0d49397cad38d62472b0bc8acff48dd6</Application>
  <Paragraphs>273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августа 2018 г.  № 38</dc:title>
  <dc:creator>SuperUser</dc:creator>
  <cp:revision>11</cp:revision>
  <cp:lastPrinted>2018-08-17T17:11:58Z</cp:lastPrinted>
  <dcterms:created xsi:type="dcterms:W3CDTF">2018-08-17T11:10:00Z</dcterms:created>
  <dcterms:modified xsi:type="dcterms:W3CDTF">2018-08-28T15:55:20Z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0x01010024E788B357CC6F409C97F81ECAD2FC3F</vt:lpwstr>
  </property>
  <property fmtid="{D5CDD505-2E9C-101B-9397-08002B2CF9AE}" pid="10" name="_dlc_DocIdItemGuid">
    <vt:lpwstr>e35064e2-bfcc-4c77-99e1-d63400914a17</vt:lpwstr>
  </property>
</Properties>
</file>