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53" w:rsidRPr="00940B27" w:rsidRDefault="002A1D53" w:rsidP="006C4E37">
      <w:pPr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A35DA0">
        <w:rPr>
          <w:rFonts w:eastAsia="SimSun"/>
          <w:kern w:val="1"/>
          <w:sz w:val="28"/>
          <w:szCs w:val="28"/>
          <w:lang w:val="ru-RU"/>
        </w:rPr>
        <w:t xml:space="preserve">СОБРАНИЕ ДЕПУТАТОВ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Pr="00A35DA0">
        <w:rPr>
          <w:rFonts w:eastAsia="SimSun"/>
          <w:kern w:val="1"/>
          <w:sz w:val="28"/>
          <w:szCs w:val="28"/>
          <w:lang w:val="ru-RU"/>
        </w:rPr>
        <w:t xml:space="preserve"> СЕЛЬСКОГО ПОСЕЛЕНИЯ</w:t>
      </w:r>
      <w:r w:rsidR="006C4E37">
        <w:rPr>
          <w:rFonts w:eastAsia="SimSun"/>
          <w:kern w:val="1"/>
          <w:sz w:val="28"/>
          <w:szCs w:val="28"/>
          <w:lang w:val="ru-RU"/>
        </w:rPr>
        <w:t xml:space="preserve"> 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НОВОТОРЪЯЛЬСКОГО МУНИЦИПАЛЬНОГО РАЙОНА </w:t>
      </w:r>
      <w:r w:rsidRPr="00940B27">
        <w:rPr>
          <w:rFonts w:eastAsia="SimSun"/>
          <w:kern w:val="1"/>
          <w:sz w:val="28"/>
          <w:szCs w:val="28"/>
          <w:lang w:val="ru-RU"/>
        </w:rPr>
        <w:br/>
        <w:t>РЕСПУБЛИКИ МАРИЙ ЭЛ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 xml:space="preserve">РЕШЕНИЕ 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0A01B4" w:rsidP="002917F4">
      <w:pPr>
        <w:jc w:val="both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 xml:space="preserve">Тринадцатая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сессия                                   </w:t>
      </w:r>
      <w:r>
        <w:rPr>
          <w:rFonts w:eastAsia="SimSun"/>
          <w:kern w:val="1"/>
          <w:sz w:val="28"/>
          <w:szCs w:val="28"/>
          <w:lang w:val="ru-RU"/>
        </w:rPr>
        <w:t xml:space="preserve">                        № 71</w:t>
      </w:r>
    </w:p>
    <w:p w:rsidR="002A1D53" w:rsidRPr="00940B27" w:rsidRDefault="000A01B4" w:rsidP="002917F4">
      <w:pPr>
        <w:jc w:val="both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 xml:space="preserve">третьего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созыва                                                     </w:t>
      </w:r>
      <w:r>
        <w:rPr>
          <w:rFonts w:eastAsia="SimSun"/>
          <w:kern w:val="1"/>
          <w:sz w:val="28"/>
          <w:szCs w:val="28"/>
          <w:lang w:val="ru-RU"/>
        </w:rPr>
        <w:t xml:space="preserve">     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      </w:t>
      </w:r>
      <w:r>
        <w:rPr>
          <w:rFonts w:eastAsia="SimSun"/>
          <w:kern w:val="1"/>
          <w:sz w:val="28"/>
          <w:szCs w:val="28"/>
          <w:lang w:val="ru-RU"/>
        </w:rPr>
        <w:t>17 декабря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 2020 г.</w:t>
      </w:r>
    </w:p>
    <w:p w:rsidR="002A1D53" w:rsidRPr="00940B27" w:rsidRDefault="002A1D53" w:rsidP="002917F4">
      <w:pPr>
        <w:ind w:firstLine="709"/>
        <w:jc w:val="both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1279EB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>О передаче органам местного самоуправления Новоторъяльского муниципального района</w:t>
      </w:r>
      <w:r w:rsidR="001279EB">
        <w:rPr>
          <w:rFonts w:eastAsia="SimSun"/>
          <w:kern w:val="1"/>
          <w:sz w:val="28"/>
          <w:szCs w:val="28"/>
          <w:lang w:val="ru-RU"/>
        </w:rPr>
        <w:t xml:space="preserve"> Республики Марий Эл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 осуществления части полномочий органов местного самоуправления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 </w:t>
      </w:r>
      <w:r w:rsidR="001279EB">
        <w:rPr>
          <w:rFonts w:eastAsia="SimSun"/>
          <w:kern w:val="1"/>
          <w:sz w:val="28"/>
          <w:szCs w:val="28"/>
          <w:lang w:val="ru-RU"/>
        </w:rPr>
        <w:br/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сельского поселения </w:t>
      </w:r>
      <w:r w:rsidR="001279EB">
        <w:rPr>
          <w:rFonts w:eastAsia="SimSun"/>
          <w:kern w:val="1"/>
          <w:sz w:val="28"/>
          <w:szCs w:val="28"/>
          <w:lang w:val="ru-RU"/>
        </w:rPr>
        <w:t xml:space="preserve">Новоторъяльского муниципального района </w:t>
      </w:r>
    </w:p>
    <w:p w:rsidR="002A1D53" w:rsidRPr="00940B27" w:rsidRDefault="001279EB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>Республики Марий Эл</w:t>
      </w:r>
      <w:r w:rsidR="002917F4">
        <w:rPr>
          <w:rFonts w:eastAsia="SimSun"/>
          <w:kern w:val="1"/>
          <w:sz w:val="28"/>
          <w:szCs w:val="28"/>
          <w:lang w:val="ru-RU"/>
        </w:rPr>
        <w:t xml:space="preserve"> на период </w:t>
      </w:r>
      <w:r w:rsidR="00A3547E">
        <w:rPr>
          <w:rFonts w:eastAsia="SimSun"/>
          <w:kern w:val="1"/>
          <w:sz w:val="28"/>
          <w:szCs w:val="28"/>
          <w:lang w:val="ru-RU"/>
        </w:rPr>
        <w:t xml:space="preserve">с </w:t>
      </w:r>
      <w:r w:rsidR="002917F4">
        <w:rPr>
          <w:rFonts w:eastAsia="SimSun"/>
          <w:kern w:val="1"/>
          <w:sz w:val="28"/>
          <w:szCs w:val="28"/>
          <w:lang w:val="ru-RU"/>
        </w:rPr>
        <w:t xml:space="preserve">2021 года </w:t>
      </w:r>
      <w:r w:rsidR="00A3547E">
        <w:rPr>
          <w:rFonts w:eastAsia="SimSun"/>
          <w:kern w:val="1"/>
          <w:sz w:val="28"/>
          <w:szCs w:val="28"/>
          <w:lang w:val="ru-RU"/>
        </w:rPr>
        <w:t>по</w:t>
      </w:r>
      <w:r w:rsidR="002917F4">
        <w:rPr>
          <w:rFonts w:eastAsia="SimSun"/>
          <w:kern w:val="1"/>
          <w:sz w:val="28"/>
          <w:szCs w:val="28"/>
          <w:lang w:val="ru-RU"/>
        </w:rPr>
        <w:t xml:space="preserve"> 2023 год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both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 xml:space="preserve">В соответствии с Федеральным законом от 06 октября 2003 г. № 131-ФЗ </w:t>
      </w:r>
      <w:r w:rsidR="002917F4">
        <w:rPr>
          <w:rFonts w:eastAsia="SimSun"/>
          <w:kern w:val="1"/>
          <w:sz w:val="28"/>
          <w:szCs w:val="28"/>
          <w:lang w:val="ru-RU"/>
        </w:rPr>
        <w:br/>
      </w:r>
      <w:r w:rsidR="001279EB">
        <w:rPr>
          <w:rFonts w:eastAsia="SimSun" w:hint="eastAsia"/>
          <w:kern w:val="1"/>
          <w:sz w:val="28"/>
          <w:szCs w:val="28"/>
          <w:lang w:val="ru-RU"/>
        </w:rPr>
        <w:t>«</w:t>
      </w:r>
      <w:r w:rsidRPr="00940B27">
        <w:rPr>
          <w:rFonts w:eastAsia="SimSun"/>
          <w:kern w:val="1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279EB">
        <w:rPr>
          <w:rFonts w:eastAsia="SimSun" w:hint="eastAsia"/>
          <w:kern w:val="1"/>
          <w:sz w:val="28"/>
          <w:szCs w:val="28"/>
          <w:lang w:val="ru-RU"/>
        </w:rPr>
        <w:t>»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, Уставом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 сельского поселения</w:t>
      </w:r>
      <w:r w:rsidR="001279EB" w:rsidRPr="001279EB">
        <w:rPr>
          <w:rFonts w:eastAsia="SimSun"/>
          <w:kern w:val="1"/>
          <w:sz w:val="28"/>
          <w:szCs w:val="28"/>
          <w:lang w:val="ru-RU"/>
        </w:rPr>
        <w:t xml:space="preserve"> </w:t>
      </w:r>
      <w:r w:rsidR="001279EB">
        <w:rPr>
          <w:rFonts w:eastAsia="SimSun"/>
          <w:kern w:val="1"/>
          <w:sz w:val="28"/>
          <w:szCs w:val="28"/>
          <w:lang w:val="ru-RU"/>
        </w:rPr>
        <w:t>Новоторъяльского муниципального района Республики Марий Эл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 xml:space="preserve">Собрание депутатов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 сельского поселения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>РЕШАЕТ:</w:t>
      </w:r>
    </w:p>
    <w:p w:rsidR="002A1D53" w:rsidRPr="001279EB" w:rsidRDefault="002A1D53" w:rsidP="002917F4">
      <w:pPr>
        <w:ind w:firstLine="709"/>
        <w:jc w:val="both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 xml:space="preserve">1. Передать органам местного самоуправления Новоторъяльского муниципального района </w:t>
      </w:r>
      <w:r w:rsidR="001279EB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 xml:space="preserve">Республики Марий Эл </w:t>
      </w:r>
      <w:r w:rsidRPr="00940B27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 xml:space="preserve">осуществление части следующих полномочий органов местного самоуправления </w:t>
      </w:r>
      <w:r w:rsidR="00DF7918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>Пектубаевского</w:t>
      </w:r>
      <w:r w:rsidRPr="00940B27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 xml:space="preserve"> сельского поселения</w:t>
      </w:r>
      <w:r w:rsidR="001279EB" w:rsidRPr="001279EB">
        <w:rPr>
          <w:rFonts w:eastAsia="SimSun"/>
          <w:kern w:val="1"/>
          <w:sz w:val="28"/>
          <w:szCs w:val="28"/>
          <w:lang w:val="ru-RU"/>
        </w:rPr>
        <w:t xml:space="preserve"> </w:t>
      </w:r>
      <w:r w:rsidR="002917F4">
        <w:rPr>
          <w:rFonts w:eastAsia="SimSun"/>
          <w:kern w:val="1"/>
          <w:sz w:val="28"/>
          <w:szCs w:val="28"/>
          <w:lang w:val="ru-RU"/>
        </w:rPr>
        <w:t xml:space="preserve">Новоторъяльского муниципального </w:t>
      </w:r>
      <w:r w:rsidR="001279EB">
        <w:rPr>
          <w:rFonts w:eastAsia="SimSun"/>
          <w:kern w:val="1"/>
          <w:sz w:val="28"/>
          <w:szCs w:val="28"/>
          <w:lang w:val="ru-RU"/>
        </w:rPr>
        <w:t xml:space="preserve">района </w:t>
      </w:r>
      <w:r w:rsidR="001279EB">
        <w:rPr>
          <w:rFonts w:eastAsia="SimSun"/>
          <w:kern w:val="1"/>
          <w:sz w:val="28"/>
          <w:szCs w:val="28"/>
          <w:lang w:val="ru-RU"/>
        </w:rPr>
        <w:br/>
        <w:t>Республики Марий Эл на период с 2021 года по 2023 год</w:t>
      </w:r>
      <w:r w:rsidRPr="00940B27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>:</w:t>
      </w:r>
    </w:p>
    <w:p w:rsidR="002A1D53" w:rsidRDefault="002A1D53" w:rsidP="002917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0B27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его исполнением, составление и утверждение отчета о</w:t>
      </w:r>
      <w:r w:rsidR="00940B27">
        <w:rPr>
          <w:rFonts w:ascii="Times New Roman" w:hAnsi="Times New Roman" w:cs="Times New Roman"/>
          <w:color w:val="000000"/>
          <w:sz w:val="28"/>
          <w:szCs w:val="28"/>
          <w:lang w:val="ru-RU"/>
        </w:rPr>
        <w:t>б исполнении бюджета поселения.</w:t>
      </w:r>
    </w:p>
    <w:p w:rsidR="002A1D53" w:rsidRPr="00940B27" w:rsidRDefault="002A1D53" w:rsidP="002917F4">
      <w:pPr>
        <w:ind w:firstLine="709"/>
        <w:jc w:val="both"/>
        <w:rPr>
          <w:rFonts w:eastAsia="SimSun" w:hint="eastAsia"/>
          <w:color w:val="000000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</w:t>
      </w:r>
      <w:r w:rsidR="00940B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федеральными законами.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val="ru-RU" w:eastAsia="ru-RU" w:bidi="ru-RU"/>
        </w:rPr>
        <w:t>1.3.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Владение, пользование и распоряжение имуществом, находящимся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 муниципальной собственности поселения</w:t>
      </w:r>
      <w:r w:rsidR="001279EB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предусмотренных Градостроительным кодексом Российской Федерации, иными федеральными законами), разрешений на ввод объектов в эксплуатацию </w:t>
      </w:r>
      <w:r w:rsidR="00A35DA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допустимости размещения объекта индивидуального жилищного строительства или садового дома на земельном участке, уведомления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индивидуального жилищного строительства или садового дома на земельном участке, уведомления о соответствии или несоответствии построенных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 w:rsidR="002917F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целевому назначению или используемого с нарушением законодательства Российской Федерации</w:t>
      </w:r>
      <w:r w:rsidR="001279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1.5. Участие в предупреждении и ликвидации последствий чрезвычайных ситуаций в границах поселения</w:t>
      </w:r>
      <w:r w:rsidR="001279E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2. Орган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ы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местного самоуправления Новоторъяльского муниципального района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Республики Марий Эл осуществляют часть переданных полномочий органов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Пектубаевского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сельского поселения Новоторъяльского муниципального района Республики Марий Эл  за счет межбюджетных трансфертов, предоставляемых из бюджета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Пектубаевского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сельского поселения 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lastRenderedPageBreak/>
        <w:t>Новоторъяльского муниципального района Республики Марий Эл.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3. 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Органам местного самоуправления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Пектубаевского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сельского поселения Новоторъяльского муниципального района Республики Марий Эл заключить соглашения с органами местного самоуправления Новоторъяльского муниципального района Республики Марий Эл об осуществлении части переданных полномочий органов местного самоуправления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Пектубаевского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сельского поселения Новоторъяльского муниципального района Республики Марий Эл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4.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Настоящее решение обнародовать на инфор</w:t>
      </w:r>
      <w:r w:rsidR="001279E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м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ационн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ых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стенд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ах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</w:t>
      </w:r>
      <w:r w:rsidR="00DF7918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Пектубаевского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сельского поселения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Новоторъяльского муниципального района Республики Марий Эл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в установленном порядке </w:t>
      </w:r>
      <w:r w:rsidR="00940B27" w:rsidRPr="00940B27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</w:t>
      </w:r>
      <w:r w:rsidR="00940B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940B27" w:rsidRPr="00940B27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="00940B27" w:rsidRPr="00940B27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официальный</w:t>
      </w:r>
      <w:r w:rsidR="00940B27" w:rsidRPr="00940B27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интернет-портал Республики Марий Эл (адрес доступа: </w:t>
      </w:r>
      <w:r w:rsidR="00940B27" w:rsidRPr="00940B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4" w:history="1"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mari</w:t>
        </w:r>
        <w:proofErr w:type="spellEnd"/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el</w:t>
        </w:r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gov</w:t>
        </w:r>
        <w:proofErr w:type="spellEnd"/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toryal</w:t>
        </w:r>
        <w:proofErr w:type="spellEnd"/>
      </w:hyperlink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.</w:t>
      </w:r>
      <w:proofErr w:type="gramEnd"/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5. Настоящ</w:t>
      </w:r>
      <w:r w:rsidR="001279E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ее решение вступает в силу с 01 января 2021 года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6. Контроль за исполнением настоящего решения возложить </w:t>
      </w:r>
      <w:r w:rsidR="002917F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br/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на постоянную комиссию по социальным вопросам, законности и правопорядку.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</w:p>
    <w:p w:rsidR="002A1D53" w:rsidRDefault="002A1D53" w:rsidP="002917F4">
      <w:pPr>
        <w:widowControl w:val="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Глава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Пектубаевского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сельского поселения                                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Ю. Мосунова</w:t>
      </w:r>
    </w:p>
    <w:sectPr w:rsidR="002A1D53" w:rsidSect="002917F4">
      <w:pgSz w:w="12240" w:h="15840"/>
      <w:pgMar w:top="737" w:right="850" w:bottom="737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27"/>
    <w:rsid w:val="000A01B4"/>
    <w:rsid w:val="001279EB"/>
    <w:rsid w:val="001F338D"/>
    <w:rsid w:val="002917F4"/>
    <w:rsid w:val="002A1D53"/>
    <w:rsid w:val="006C4E37"/>
    <w:rsid w:val="00894814"/>
    <w:rsid w:val="00940B27"/>
    <w:rsid w:val="00A3547E"/>
    <w:rsid w:val="00A35DA0"/>
    <w:rsid w:val="00D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14"/>
    <w:rPr>
      <w:rFonts w:ascii="Liberation Serif" w:hAnsi="Liberation Serif" w:cs="Mangal"/>
      <w:color w:val="00000A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4814"/>
    <w:pPr>
      <w:keepNext/>
      <w:spacing w:before="240" w:after="120"/>
    </w:pPr>
    <w:rPr>
      <w:rFonts w:ascii="Liberation Sans" w:eastAsia="Microsoft YaHei" w:hAnsi="Liberation Sans" w:cs="Liberation Sans"/>
      <w:kern w:val="1"/>
      <w:sz w:val="28"/>
      <w:szCs w:val="28"/>
    </w:rPr>
  </w:style>
  <w:style w:type="paragraph" w:styleId="a4">
    <w:name w:val="Body Text"/>
    <w:basedOn w:val="a"/>
    <w:rsid w:val="00894814"/>
    <w:pPr>
      <w:spacing w:after="140" w:line="288" w:lineRule="auto"/>
    </w:pPr>
    <w:rPr>
      <w:rFonts w:eastAsia="SimSun"/>
      <w:kern w:val="1"/>
    </w:rPr>
  </w:style>
  <w:style w:type="paragraph" w:styleId="a5">
    <w:name w:val="List"/>
    <w:basedOn w:val="a4"/>
    <w:rsid w:val="00894814"/>
  </w:style>
  <w:style w:type="paragraph" w:styleId="a6">
    <w:name w:val="caption"/>
    <w:basedOn w:val="a"/>
    <w:qFormat/>
    <w:rsid w:val="00894814"/>
    <w:pPr>
      <w:spacing w:before="120" w:after="120"/>
    </w:pPr>
    <w:rPr>
      <w:rFonts w:eastAsia="SimSun"/>
      <w:i/>
      <w:kern w:val="1"/>
    </w:rPr>
  </w:style>
  <w:style w:type="paragraph" w:styleId="a7">
    <w:name w:val="index heading"/>
    <w:basedOn w:val="a"/>
    <w:rsid w:val="00894814"/>
    <w:rPr>
      <w:rFonts w:eastAsia="SimSun"/>
      <w:kern w:val="1"/>
    </w:rPr>
  </w:style>
  <w:style w:type="paragraph" w:customStyle="1" w:styleId="ConsPlusCell">
    <w:name w:val="ConsPlusCell"/>
    <w:rsid w:val="00894814"/>
    <w:pPr>
      <w:suppressAutoHyphens/>
    </w:pPr>
    <w:rPr>
      <w:rFonts w:ascii="Arial" w:eastAsia="Arial" w:hAnsi="Arial" w:cs="Tahoma"/>
      <w:color w:val="000000"/>
      <w:kern w:val="1"/>
      <w:szCs w:val="24"/>
      <w:lang w:eastAsia="zh-CN" w:bidi="hi-IN"/>
    </w:rPr>
  </w:style>
  <w:style w:type="paragraph" w:customStyle="1" w:styleId="ConsPlusNormal">
    <w:name w:val="ConsPlusNormal"/>
    <w:rsid w:val="00894814"/>
    <w:pPr>
      <w:widowControl w:val="0"/>
      <w:suppressAutoHyphens/>
      <w:ind w:firstLine="720"/>
    </w:pPr>
    <w:rPr>
      <w:rFonts w:ascii="Arial" w:hAnsi="Arial" w:cs="Arial"/>
      <w:color w:val="000000"/>
      <w:kern w:val="1"/>
      <w:lang w:eastAsia="zh-CN"/>
    </w:rPr>
  </w:style>
  <w:style w:type="paragraph" w:styleId="a8">
    <w:name w:val="No Spacing"/>
    <w:qFormat/>
    <w:rsid w:val="00894814"/>
    <w:pPr>
      <w:suppressAutoHyphens/>
    </w:pPr>
    <w:rPr>
      <w:rFonts w:ascii="Calibri" w:hAnsi="Calibri" w:cs="Calibri"/>
      <w:color w:val="000000"/>
      <w:kern w:val="1"/>
      <w:sz w:val="22"/>
      <w:szCs w:val="22"/>
      <w:lang w:eastAsia="zh-CN"/>
    </w:rPr>
  </w:style>
  <w:style w:type="paragraph" w:customStyle="1" w:styleId="ConsPlusCell0">
    <w:name w:val="ConsPlusCell"/>
    <w:rsid w:val="00894814"/>
    <w:pPr>
      <w:suppressAutoHyphens/>
    </w:pPr>
    <w:rPr>
      <w:color w:val="000000"/>
      <w:kern w:val="1"/>
      <w:sz w:val="28"/>
      <w:szCs w:val="28"/>
      <w:lang w:eastAsia="zh-CN"/>
    </w:rPr>
  </w:style>
  <w:style w:type="paragraph" w:customStyle="1" w:styleId="ConsPlusNonformat">
    <w:name w:val="ConsPlusNonformat"/>
    <w:rsid w:val="00894814"/>
    <w:pPr>
      <w:widowControl w:val="0"/>
      <w:suppressAutoHyphens/>
    </w:pPr>
    <w:rPr>
      <w:rFonts w:ascii="Courier New" w:hAnsi="Courier New" w:cs="Courier New"/>
      <w:color w:val="000000"/>
      <w:kern w:val="1"/>
      <w:lang w:eastAsia="zh-CN"/>
    </w:rPr>
  </w:style>
  <w:style w:type="paragraph" w:customStyle="1" w:styleId="a9">
    <w:name w:val="Содержимое таблицы"/>
    <w:basedOn w:val="a"/>
    <w:rsid w:val="00894814"/>
    <w:rPr>
      <w:rFonts w:eastAsia="SimSun"/>
      <w:kern w:val="1"/>
    </w:rPr>
  </w:style>
  <w:style w:type="paragraph" w:styleId="aa">
    <w:name w:val="List Paragraph"/>
    <w:basedOn w:val="a"/>
    <w:qFormat/>
    <w:rsid w:val="00894814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val="ru-RU" w:bidi="ar-SA"/>
    </w:rPr>
  </w:style>
  <w:style w:type="paragraph" w:styleId="HTML">
    <w:name w:val="HTML Preformatted"/>
    <w:basedOn w:val="a"/>
    <w:rsid w:val="0089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638"/>
        <w:tab w:val="left" w:pos="10255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bidi="ar-SA"/>
    </w:rPr>
  </w:style>
  <w:style w:type="character" w:customStyle="1" w:styleId="-">
    <w:name w:val="Интернет-ссылка"/>
    <w:basedOn w:val="a0"/>
    <w:rsid w:val="0089481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vanish w:val="0"/>
      <w:color w:val="00007F"/>
      <w:spacing w:val="0"/>
      <w:w w:val="100"/>
      <w:kern w:val="1"/>
      <w:position w:val="0"/>
      <w:sz w:val="20"/>
      <w:szCs w:val="24"/>
      <w:u w:val="single"/>
      <w:shd w:val="clear" w:color="auto" w:fill="auto"/>
      <w:vertAlign w:val="baseline"/>
      <w:lang w:val="ru-RU" w:eastAsia="zh-CN" w:bidi="hi-IN"/>
    </w:rPr>
  </w:style>
  <w:style w:type="character" w:customStyle="1" w:styleId="ListLabel1">
    <w:name w:val="ListLabel 1"/>
    <w:basedOn w:val="a0"/>
    <w:rsid w:val="00894814"/>
    <w:rPr>
      <w:rFonts w:ascii="Times New Roman" w:eastAsia="SimSun" w:hAnsi="Times New Roman" w:cs="Mangal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1"/>
      <w:position w:val="0"/>
      <w:sz w:val="28"/>
      <w:szCs w:val="28"/>
      <w:u w:val="none"/>
      <w:shd w:val="clear" w:color="auto" w:fill="auto"/>
      <w:vertAlign w:val="baseline"/>
      <w:lang w:val="en-US" w:eastAsia="zh-CN" w:bidi="hi-IN"/>
    </w:rPr>
  </w:style>
  <w:style w:type="character" w:styleId="ab">
    <w:name w:val="Hyperlink"/>
    <w:basedOn w:val="a0"/>
    <w:uiPriority w:val="99"/>
    <w:rsid w:val="00940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Пектубаевского 
сельского поселения Новоторъяльского муниципального района 
Республики Марий Эл на период с 2021 года по 2023 год
</_x041e__x043f__x0438__x0441__x0430__x043d__x0438__x0435_>
    <_dlc_DocId xmlns="57504d04-691e-4fc4-8f09-4f19fdbe90f6">XXJ7TYMEEKJ2-7857-141</_dlc_DocId>
    <_dlc_DocIdUrl xmlns="57504d04-691e-4fc4-8f09-4f19fdbe90f6">
      <Url>https://vip.gov.mari.ru/toryal/_layouts/DocIdRedir.aspx?ID=XXJ7TYMEEKJ2-7857-141</Url>
      <Description>XXJ7TYMEEKJ2-7857-141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C12C4-4326-4552-9F3A-082CE795CF89}"/>
</file>

<file path=customXml/itemProps2.xml><?xml version="1.0" encoding="utf-8"?>
<ds:datastoreItem xmlns:ds="http://schemas.openxmlformats.org/officeDocument/2006/customXml" ds:itemID="{87CCEDB3-84E8-4D41-A5EC-53963656294F}"/>
</file>

<file path=customXml/itemProps3.xml><?xml version="1.0" encoding="utf-8"?>
<ds:datastoreItem xmlns:ds="http://schemas.openxmlformats.org/officeDocument/2006/customXml" ds:itemID="{ECF64835-54AB-4210-9328-4D72A9F6DB1C}"/>
</file>

<file path=customXml/itemProps4.xml><?xml version="1.0" encoding="utf-8"?>
<ds:datastoreItem xmlns:ds="http://schemas.openxmlformats.org/officeDocument/2006/customXml" ds:itemID="{E1A4E406-EC36-435B-8652-57AE9A208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марта 2020 г. №123</vt:lpstr>
    </vt:vector>
  </TitlesOfParts>
  <Company>Reanimator Extreme Edition</Company>
  <LinksUpToDate>false</LinksUpToDate>
  <CharactersWithSpaces>6068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декабря 2020 г. №71</dc:title>
  <dc:creator>Пользователь Windows</dc:creator>
  <cp:lastModifiedBy>Пользователь Windows</cp:lastModifiedBy>
  <cp:revision>3</cp:revision>
  <cp:lastPrinted>2020-12-16T10:12:00Z</cp:lastPrinted>
  <dcterms:created xsi:type="dcterms:W3CDTF">2020-12-16T13:55:00Z</dcterms:created>
  <dcterms:modified xsi:type="dcterms:W3CDTF">2020-12-16T14:00:00Z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cf431f01-b21f-4afc-9e08-e0815898c44a</vt:lpwstr>
  </property>
</Properties>
</file>