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</w:t>
      </w:r>
      <w:r w:rsidR="0000034A">
        <w:rPr>
          <w:rFonts w:ascii="Times New Roman" w:eastAsia="Times New Roman" w:hAnsi="Times New Roman" w:cs="Times New Roman"/>
          <w:bCs/>
          <w:sz w:val="24"/>
          <w:szCs w:val="24"/>
        </w:rPr>
        <w:t>ПЕКТУБАЕВСКОГО</w:t>
      </w:r>
      <w:r w:rsidR="008E64C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1982" w:rsidRPr="00CF0E79" w:rsidRDefault="0062198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616640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Одиннадцатая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</w:t>
      </w:r>
      <w:r w:rsidR="008B47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8B4732" w:rsidRPr="00CF0E79" w:rsidRDefault="00FF1625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созыва                                                               </w:t>
      </w:r>
      <w:r w:rsidR="008B47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16640">
        <w:rPr>
          <w:rFonts w:ascii="Times New Roman" w:eastAsia="Times New Roman" w:hAnsi="Times New Roman" w:cs="Times New Roman"/>
          <w:sz w:val="24"/>
          <w:szCs w:val="24"/>
        </w:rPr>
        <w:t>20 октября</w:t>
      </w:r>
      <w:r w:rsidR="009B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CF0E79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 актов и проектов нормативных правовых актов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hAnsi="Times New Roman" w:cs="Times New Roman"/>
          <w:sz w:val="24"/>
          <w:szCs w:val="24"/>
        </w:rPr>
        <w:t>я</w:t>
      </w:r>
      <w:r w:rsidRPr="00CF0E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="0000034A">
        <w:rPr>
          <w:rFonts w:ascii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0E79">
        <w:rPr>
          <w:rFonts w:ascii="Times New Roman" w:hAnsi="Times New Roman" w:cs="Times New Roman"/>
          <w:sz w:val="24"/>
          <w:szCs w:val="24"/>
        </w:rPr>
        <w:t>Новоторъяльск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1982">
        <w:rPr>
          <w:rFonts w:ascii="Times New Roman" w:hAnsi="Times New Roman" w:cs="Times New Roman"/>
          <w:sz w:val="24"/>
          <w:szCs w:val="24"/>
        </w:rPr>
        <w:t>а Республики Марий Эл</w:t>
      </w: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</w: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антикоррупционной экспертизе нормативных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</w:t>
      </w:r>
      <w:r w:rsidR="0000034A">
        <w:rPr>
          <w:rFonts w:ascii="Times New Roman" w:hAnsi="Times New Roman"/>
          <w:b w:val="0"/>
          <w:color w:val="auto"/>
          <w:sz w:val="24"/>
          <w:szCs w:val="24"/>
        </w:rPr>
        <w:t>Пектубаевского</w:t>
      </w:r>
      <w:r w:rsidR="008E64C2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r w:rsidR="00660853">
        <w:rPr>
          <w:rFonts w:ascii="Times New Roman" w:hAnsi="Times New Roman"/>
          <w:b w:val="0"/>
          <w:color w:val="auto"/>
          <w:sz w:val="24"/>
          <w:szCs w:val="24"/>
        </w:rPr>
        <w:t xml:space="preserve">Новоторъяльского муниципального района Республики </w:t>
      </w:r>
      <w:proofErr w:type="gramEnd"/>
      <w:r w:rsidR="00660853">
        <w:rPr>
          <w:rFonts w:ascii="Times New Roman" w:hAnsi="Times New Roman"/>
          <w:b w:val="0"/>
          <w:color w:val="auto"/>
          <w:sz w:val="24"/>
          <w:szCs w:val="24"/>
        </w:rPr>
        <w:t>Марий Эл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и в целях выявления в нормативных правовых актах и проектах нор</w:t>
      </w:r>
      <w:r w:rsidR="00E1510B">
        <w:rPr>
          <w:rFonts w:ascii="Times New Roman" w:hAnsi="Times New Roman"/>
          <w:b w:val="0"/>
          <w:color w:val="auto"/>
          <w:sz w:val="24"/>
          <w:szCs w:val="24"/>
        </w:rPr>
        <w:t>мативных правовых актов коррупци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>огенных факторов и их последующего устранения</w:t>
      </w:r>
    </w:p>
    <w:p w:rsidR="008B4732" w:rsidRPr="00CF0E79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00034A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B4732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621982" w:rsidRPr="00B2452E" w:rsidRDefault="00621982" w:rsidP="0062198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антикоррупционной экспертизы нормативных правовых актов и проектов нормативных правовых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00034A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, в следующем составе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2"/>
      </w:tblGrid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8E64C2" w:rsidP="0000034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Мосунова </w:t>
            </w:r>
            <w:r w:rsidR="0000034A">
              <w:rPr>
                <w:sz w:val="24"/>
                <w:szCs w:val="24"/>
              </w:rPr>
              <w:t>Ю.Д.</w:t>
            </w:r>
            <w:r w:rsidR="00621982"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621982" w:rsidP="0037658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</w:t>
            </w:r>
            <w:r w:rsidR="0000034A">
              <w:rPr>
                <w:sz w:val="24"/>
                <w:szCs w:val="24"/>
              </w:rPr>
              <w:t>Пектубаевского</w:t>
            </w:r>
            <w:r w:rsidR="008E64C2">
              <w:rPr>
                <w:sz w:val="24"/>
                <w:szCs w:val="24"/>
              </w:rPr>
              <w:t xml:space="preserve"> сельского поселения</w:t>
            </w:r>
            <w:r w:rsidRPr="00B2452E">
              <w:rPr>
                <w:sz w:val="24"/>
                <w:szCs w:val="24"/>
              </w:rPr>
              <w:t>,  председатель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E7136E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 И.И.</w:t>
            </w:r>
            <w:r w:rsidR="00621982">
              <w:rPr>
                <w:sz w:val="24"/>
                <w:szCs w:val="24"/>
              </w:rPr>
              <w:t xml:space="preserve"> </w:t>
            </w:r>
            <w:r w:rsidR="00621982" w:rsidRPr="00B2452E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</w:tcPr>
          <w:p w:rsidR="00621982" w:rsidRPr="00B2452E" w:rsidRDefault="00621982" w:rsidP="0037658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r w:rsidR="0000034A">
              <w:rPr>
                <w:sz w:val="24"/>
                <w:szCs w:val="24"/>
              </w:rPr>
              <w:t>Пектубаевского</w:t>
            </w:r>
            <w:r w:rsidR="008E64C2">
              <w:rPr>
                <w:sz w:val="24"/>
                <w:szCs w:val="24"/>
              </w:rPr>
              <w:t xml:space="preserve"> сельского поселения</w:t>
            </w:r>
            <w:r w:rsidRPr="00B2452E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00034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r w:rsidR="0000034A">
              <w:rPr>
                <w:sz w:val="24"/>
                <w:szCs w:val="24"/>
              </w:rPr>
              <w:t>Аппакова Е.Н.</w:t>
            </w:r>
            <w:r w:rsidR="008E64C2">
              <w:rPr>
                <w:sz w:val="24"/>
                <w:szCs w:val="24"/>
              </w:rPr>
              <w:t xml:space="preserve"> 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621982" w:rsidRPr="00B2452E" w:rsidRDefault="00E7136E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621982" w:rsidRPr="00B2452E">
              <w:rPr>
                <w:sz w:val="24"/>
                <w:szCs w:val="24"/>
              </w:rPr>
              <w:t>, секретарь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Гродикова Л.И. -</w:t>
            </w:r>
          </w:p>
        </w:tc>
        <w:tc>
          <w:tcPr>
            <w:tcW w:w="6763" w:type="dxa"/>
          </w:tcPr>
          <w:p w:rsidR="00621982" w:rsidRPr="00B2452E" w:rsidRDefault="00621982" w:rsidP="0062198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Руководитель Финансового </w:t>
            </w:r>
            <w:r>
              <w:rPr>
                <w:sz w:val="24"/>
                <w:szCs w:val="24"/>
              </w:rPr>
              <w:t xml:space="preserve">управления администрации </w:t>
            </w:r>
            <w:r w:rsidRPr="00B2452E">
              <w:rPr>
                <w:sz w:val="24"/>
                <w:szCs w:val="24"/>
              </w:rPr>
              <w:t>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Созонова В.И. </w:t>
            </w:r>
            <w:r w:rsidR="00DC0CB2">
              <w:rPr>
                <w:sz w:val="24"/>
                <w:szCs w:val="24"/>
              </w:rPr>
              <w:t>–</w:t>
            </w:r>
          </w:p>
          <w:p w:rsidR="00DC0CB2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C0CB2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C0CB2" w:rsidRPr="00B2452E" w:rsidRDefault="00E7136E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О.Ю</w:t>
            </w:r>
            <w:r w:rsidR="00DC0CB2">
              <w:rPr>
                <w:sz w:val="24"/>
                <w:szCs w:val="24"/>
              </w:rPr>
              <w:t>.</w:t>
            </w:r>
          </w:p>
        </w:tc>
        <w:tc>
          <w:tcPr>
            <w:tcW w:w="6763" w:type="dxa"/>
          </w:tcPr>
          <w:p w:rsidR="00DC0CB2" w:rsidRDefault="00621982" w:rsidP="00FF162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Заместитель Главы, руководитель аппарата 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>дминистрации 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B2452E">
              <w:rPr>
                <w:sz w:val="24"/>
                <w:szCs w:val="24"/>
              </w:rPr>
              <w:t>(по согласованию)</w:t>
            </w:r>
            <w:r w:rsidR="00DC0CB2">
              <w:rPr>
                <w:sz w:val="24"/>
                <w:szCs w:val="24"/>
              </w:rPr>
              <w:t>;</w:t>
            </w:r>
          </w:p>
          <w:p w:rsidR="00621982" w:rsidRPr="00B2452E" w:rsidRDefault="00DC0CB2" w:rsidP="00FF162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Собрания депутатов Новоторъяльского муниципального района (по согласованию)</w:t>
            </w:r>
            <w:r w:rsidR="00621982" w:rsidRPr="00B2452E">
              <w:rPr>
                <w:sz w:val="24"/>
                <w:szCs w:val="24"/>
              </w:rPr>
              <w:t>.</w:t>
            </w:r>
          </w:p>
        </w:tc>
      </w:tr>
    </w:tbl>
    <w:p w:rsidR="00621982" w:rsidRPr="00621982" w:rsidRDefault="00621982" w:rsidP="006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FA3556" w:rsidRDefault="00621982" w:rsidP="0062198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проведения антикоррупционной экспертизы нормативных правовых актов и проектов нормативных правовых актов Собранием депутатов </w:t>
      </w:r>
      <w:r w:rsidR="0000034A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982" w:rsidRDefault="00621982" w:rsidP="0062198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982">
        <w:rPr>
          <w:rFonts w:ascii="Times New Roman" w:hAnsi="Times New Roman" w:cs="Times New Roman"/>
          <w:sz w:val="24"/>
          <w:szCs w:val="24"/>
        </w:rPr>
        <w:t>Признать утратившими силу решения Собрания депутатов муниципального образования «</w:t>
      </w:r>
      <w:r w:rsidR="0000034A">
        <w:rPr>
          <w:rFonts w:ascii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19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219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1982">
        <w:rPr>
          <w:rFonts w:ascii="Times New Roman" w:hAnsi="Times New Roman" w:cs="Times New Roman"/>
          <w:sz w:val="24"/>
          <w:szCs w:val="24"/>
        </w:rPr>
        <w:t>:</w:t>
      </w:r>
    </w:p>
    <w:p w:rsidR="00621982" w:rsidRDefault="00621982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5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034A">
        <w:rPr>
          <w:rFonts w:ascii="Times New Roman" w:hAnsi="Times New Roman" w:cs="Times New Roman"/>
          <w:sz w:val="24"/>
          <w:szCs w:val="24"/>
        </w:rPr>
        <w:t>22</w:t>
      </w:r>
      <w:r w:rsidR="00376585" w:rsidRPr="00376585">
        <w:rPr>
          <w:rFonts w:ascii="Times New Roman" w:hAnsi="Times New Roman" w:cs="Times New Roman"/>
          <w:sz w:val="24"/>
          <w:szCs w:val="24"/>
        </w:rPr>
        <w:t xml:space="preserve"> ноября 2010 г. № 1</w:t>
      </w:r>
      <w:r w:rsidR="0000034A">
        <w:rPr>
          <w:rFonts w:ascii="Times New Roman" w:hAnsi="Times New Roman" w:cs="Times New Roman"/>
          <w:sz w:val="24"/>
          <w:szCs w:val="24"/>
        </w:rPr>
        <w:t>31</w:t>
      </w:r>
      <w:r w:rsidR="00376585" w:rsidRPr="00F53612">
        <w:rPr>
          <w:sz w:val="20"/>
          <w:szCs w:val="20"/>
        </w:rPr>
        <w:t xml:space="preserve"> </w:t>
      </w:r>
      <w:r w:rsidRPr="00376585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376585" w:rsidRPr="00376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антикоррупционной экспертизе нормативных правовых актов и проектов нормативных правовых актов Собранием депутатов муниципального образования «</w:t>
        </w:r>
        <w:r w:rsidR="000003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Пектубаевское</w:t>
        </w:r>
        <w:r w:rsidR="00376585" w:rsidRPr="00376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376585">
        <w:rPr>
          <w:rFonts w:ascii="Times New Roman" w:hAnsi="Times New Roman" w:cs="Times New Roman"/>
          <w:sz w:val="24"/>
          <w:szCs w:val="24"/>
        </w:rPr>
        <w:t>;</w:t>
      </w:r>
    </w:p>
    <w:p w:rsidR="00376585" w:rsidRPr="00E7136E" w:rsidRDefault="00E7136E" w:rsidP="00E7136E">
      <w:pPr>
        <w:pStyle w:val="Style1"/>
        <w:widowControl/>
        <w:spacing w:before="72"/>
        <w:ind w:firstLine="709"/>
        <w:jc w:val="both"/>
        <w:rPr>
          <w:sz w:val="26"/>
          <w:szCs w:val="26"/>
        </w:rPr>
      </w:pPr>
      <w:r w:rsidRPr="00E7136E">
        <w:t>- 22 марта 2019 г. № 248</w:t>
      </w:r>
      <w:r w:rsidR="00621982" w:rsidRPr="00E7136E">
        <w:t xml:space="preserve"> «</w:t>
      </w:r>
      <w:r>
        <w:rPr>
          <w:rStyle w:val="FontStyle16"/>
        </w:rPr>
        <w:t xml:space="preserv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«Пектубаевское сельское поселение», утвержденный решением Собрания депутатов муниципального образования «Пектубаевское сельское поселение» </w:t>
      </w:r>
      <w:r>
        <w:rPr>
          <w:rStyle w:val="FontStyle16"/>
        </w:rPr>
        <w:br/>
        <w:t>от 22 ноября 2010 г. № 131</w:t>
      </w:r>
      <w:r w:rsidR="00621982" w:rsidRPr="00E7136E">
        <w:t xml:space="preserve">» 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3. Настоящее решение обнародовать на информационн</w:t>
      </w:r>
      <w:r w:rsidR="008E64C2">
        <w:rPr>
          <w:rFonts w:ascii="Times New Roman" w:hAnsi="Times New Roman" w:cs="Times New Roman"/>
          <w:sz w:val="24"/>
          <w:szCs w:val="24"/>
        </w:rPr>
        <w:t>ых</w:t>
      </w:r>
      <w:r w:rsidRPr="00304F32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E64C2">
        <w:rPr>
          <w:rFonts w:ascii="Times New Roman" w:hAnsi="Times New Roman" w:cs="Times New Roman"/>
          <w:sz w:val="24"/>
          <w:szCs w:val="24"/>
        </w:rPr>
        <w:t>ах</w:t>
      </w:r>
      <w:r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00034A">
        <w:rPr>
          <w:rFonts w:ascii="Times New Roman" w:hAnsi="Times New Roman" w:cs="Times New Roman"/>
          <w:sz w:val="24"/>
          <w:szCs w:val="24"/>
        </w:rPr>
        <w:t>Пектубаевского</w:t>
      </w:r>
      <w:r w:rsidR="00376585">
        <w:rPr>
          <w:rFonts w:ascii="Times New Roman" w:hAnsi="Times New Roman" w:cs="Times New Roman"/>
          <w:sz w:val="24"/>
          <w:szCs w:val="24"/>
        </w:rPr>
        <w:t xml:space="preserve"> </w:t>
      </w:r>
      <w:r w:rsidR="008E64C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FF1625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304F32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Pr="00304F32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304F32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304F3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304F32">
        <w:rPr>
          <w:rFonts w:ascii="Times New Roman" w:hAnsi="Times New Roman" w:cs="Times New Roman"/>
          <w:sz w:val="24"/>
          <w:szCs w:val="24"/>
        </w:rPr>
        <w:t>)</w:t>
      </w:r>
      <w:r w:rsidRPr="00304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его подписания.</w:t>
      </w:r>
    </w:p>
    <w:p w:rsidR="00304F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304F32">
        <w:t>5. </w:t>
      </w:r>
      <w:proofErr w:type="gramStart"/>
      <w:r w:rsidRPr="00304F32">
        <w:t>Контроль за</w:t>
      </w:r>
      <w:proofErr w:type="gramEnd"/>
      <w:r w:rsidRPr="00304F32">
        <w:t xml:space="preserve"> исполнением настоящего решения возложить</w:t>
      </w:r>
      <w:r>
        <w:t xml:space="preserve"> </w:t>
      </w:r>
      <w:r w:rsidRPr="00304F32">
        <w:t xml:space="preserve">на постоянную комиссию  </w:t>
      </w:r>
      <w:r>
        <w:rPr>
          <w:color w:val="000000"/>
          <w:spacing w:val="3"/>
        </w:rPr>
        <w:t>по социальным вопросам, законности и правопорядку.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ab/>
      </w:r>
    </w:p>
    <w:p w:rsidR="008E64C2" w:rsidRDefault="00304F32" w:rsidP="008E64C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034A">
        <w:rPr>
          <w:rFonts w:ascii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32" w:rsidRPr="00304F32" w:rsidRDefault="008E64C2" w:rsidP="008E64C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04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003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Мосунова</w:t>
      </w:r>
    </w:p>
    <w:p w:rsidR="008B4732" w:rsidRDefault="008B47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6E" w:rsidRDefault="00E7136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304F32" w:rsidRPr="00B2452E" w:rsidTr="00376585">
        <w:tc>
          <w:tcPr>
            <w:tcW w:w="4784" w:type="dxa"/>
          </w:tcPr>
          <w:p w:rsidR="00304F32" w:rsidRPr="00B2452E" w:rsidRDefault="00304F32" w:rsidP="00304F32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04F32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304F32" w:rsidRPr="00B2452E" w:rsidRDefault="0000034A" w:rsidP="00FF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Пектубаевского</w:t>
            </w:r>
            <w:r w:rsidR="008E64C2">
              <w:rPr>
                <w:sz w:val="24"/>
                <w:szCs w:val="24"/>
              </w:rPr>
              <w:t xml:space="preserve"> сельского поселения</w:t>
            </w:r>
          </w:p>
          <w:p w:rsidR="00304F32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FF1625">
              <w:rPr>
                <w:sz w:val="24"/>
                <w:szCs w:val="24"/>
              </w:rPr>
              <w:t>_____________</w:t>
            </w:r>
            <w:r w:rsidR="009B37B4">
              <w:rPr>
                <w:sz w:val="24"/>
                <w:szCs w:val="24"/>
              </w:rPr>
              <w:t xml:space="preserve"> 2020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8E64C2">
              <w:rPr>
                <w:sz w:val="24"/>
                <w:szCs w:val="24"/>
              </w:rPr>
              <w:t>___</w:t>
            </w:r>
          </w:p>
        </w:tc>
      </w:tr>
    </w:tbl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8E64C2" w:rsidRPr="00B2452E" w:rsidRDefault="00304F32" w:rsidP="008E64C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00034A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A002AD" w:rsidRDefault="00304F32" w:rsidP="00304F3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04F32" w:rsidRPr="001C7F8C" w:rsidRDefault="00304F32" w:rsidP="00304F3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F8C">
        <w:rPr>
          <w:rFonts w:ascii="Times New Roman" w:eastAsia="Times New Roman" w:hAnsi="Times New Roman" w:cs="Times New Roman"/>
          <w:sz w:val="24"/>
          <w:szCs w:val="24"/>
        </w:rPr>
        <w:t>Настоящий Порядок проведения антикоррупционной экспертизы нормативных правовых актов и проектов нормативных правовых 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00034A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Порядок), в соответствии с Федеральным законом от 17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br/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№ 172-ФЗ «Об антикоррупционной экспертизе нормативных актов и проектов нормативных правовых актов» устанавливает правила и процедуру проведения в Собрании депутатов </w:t>
      </w:r>
      <w:r w:rsidR="0000034A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Республики Марий</w:t>
      </w:r>
      <w:proofErr w:type="gramEnd"/>
      <w:r w:rsidR="00A60138">
        <w:rPr>
          <w:rFonts w:ascii="Times New Roman" w:eastAsia="Times New Roman" w:hAnsi="Times New Roman" w:cs="Times New Roman"/>
          <w:sz w:val="24"/>
          <w:szCs w:val="24"/>
        </w:rPr>
        <w:t xml:space="preserve"> Эл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(далее – Собрание депутатов) антикоррупционной экспертизы нормативных правовых актов и проектов нормативных правовых актов Собрани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304F32" w:rsidRPr="00A002AD" w:rsidRDefault="00304F32" w:rsidP="00421BAC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основные термины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F32" w:rsidRPr="00A002AD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 и проектов нормативных правовых актов - деятельность лиц, уполномоченных на проведение антикоррупционной экспертизы, направленная на предотвращение включения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или выявление в тексте нормативного правового акта (проекта нормативного правового акта) коррупциогенных факторов;</w:t>
      </w:r>
    </w:p>
    <w:p w:rsidR="00304F32" w:rsidRPr="00A21959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anchor="/document/197633/entry/2003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/document/197633/entry/2004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гражданам и организациям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и тем самым создающие условия для проявления коррупции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F32" w:rsidRDefault="00421BAC" w:rsidP="00421B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законами Республики Марий Эл, а также по иным вопросам, отнесенным Уставом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к полномочиям</w:t>
      </w:r>
      <w:proofErr w:type="gram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устанавливающие либо изменяющие общеобязательные правила или имеющие индивидуальный характер.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002AD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1) обязательность проведения антикоррупционной экспертизы проектов нормативных правовых актов;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2) оценка нормативного правового акта (проекта нормативного правового акта) </w:t>
      </w:r>
      <w:r w:rsidR="00E1510B">
        <w:br/>
      </w:r>
      <w:r w:rsidRPr="00A002AD">
        <w:t>во взаимосвязи с другими нормативными правовыми актами;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>общества при проведении антикоррупционной экспертизы нормативных правовых актов (проектов нормативных правовых актов).</w:t>
      </w:r>
    </w:p>
    <w:p w:rsidR="00304F32" w:rsidRPr="00B2147E" w:rsidRDefault="00304F32" w:rsidP="00304F32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антикоррупционной экспертизы является выявление коррупциогенных факторов в нормативных правовых актах и проектах нормативных правовых актов,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B2147E">
        <w:rPr>
          <w:rFonts w:ascii="Times New Roman" w:eastAsia="Times New Roman" w:hAnsi="Times New Roman" w:cs="Times New Roman"/>
          <w:sz w:val="24"/>
          <w:szCs w:val="24"/>
        </w:rPr>
        <w:t>в том числе внесение предложений и рекомендаций, направленных на устранение таких факторов.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 xml:space="preserve"> 5. 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экспертизе подлежат проекты нормативных правовых актов, а также нормативные правовые акты Собрания депутатов при мониторинге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их применения.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>6.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Антикоррупционная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304F32" w:rsidRPr="00B2147E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</w:rPr>
        <w:t>К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оррупциогенными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факторами, устанавливающими для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04F32" w:rsidRPr="000502E0" w:rsidRDefault="00F50671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1) 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2) 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компетенции по формуле 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диспозитивное установление </w:t>
      </w:r>
      <w:proofErr w:type="gram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</w:t>
      </w:r>
      <w:proofErr w:type="gram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граждан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3)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4)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чрезмерная свобода подзаконного нормотворчества - наличие бланкетных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отсылочных норм, приводящее к принятию подзаконных актов, вторгающихся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компетенцию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принявшего первоначальный нормативный правовой акт;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5)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нормативного правового акта за пределами компетенции - нарушение компетенции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принятии нормативных правовых актов;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заполнение законодательных пробелов при помощи подзаконных актов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или неполнота административных процедур - отсутствие порядка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Собранием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действий либо одного из элементов такого порядка;</w:t>
      </w:r>
    </w:p>
    <w:p w:rsidR="00304F32" w:rsidRPr="000502E0" w:rsidRDefault="00A21959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0502E0" w:rsidRPr="000502E0" w:rsidRDefault="00A21959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коллизии - противоречия, в том числе внутренние, между нормами, создающие для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произвольного выбора норм, подлежащих применению в конкретном случае.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rPr>
          <w:shd w:val="clear" w:color="auto" w:fill="FFFFFF"/>
        </w:rPr>
        <w:t xml:space="preserve">7.1. </w:t>
      </w:r>
      <w:proofErr w:type="spellStart"/>
      <w:r w:rsidRPr="000502E0">
        <w:t>Коррупциогенными</w:t>
      </w:r>
      <w:proofErr w:type="spellEnd"/>
      <w:r w:rsidRPr="000502E0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</w:t>
      </w:r>
      <w:r w:rsidR="00E1510B">
        <w:br/>
      </w:r>
      <w:r w:rsidRPr="000502E0">
        <w:t>и обременительных требований к гражданам и организациям;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б) злоупотребление правом заявителя </w:t>
      </w:r>
      <w:r w:rsidR="00A00D99">
        <w:t>Собрания депутатов</w:t>
      </w:r>
      <w:r w:rsidRPr="000502E0">
        <w:t xml:space="preserve"> - отсутствие четкой регламентации прав граждан и организаций;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в) юридико-лингвистическая неопределенность - употребление </w:t>
      </w:r>
      <w:proofErr w:type="spellStart"/>
      <w:r w:rsidRPr="000502E0">
        <w:t>неустоявшихся</w:t>
      </w:r>
      <w:proofErr w:type="spellEnd"/>
      <w:r w:rsidRPr="000502E0">
        <w:t>, двусмысленных терминов и категорий оценочного характера.</w:t>
      </w:r>
    </w:p>
    <w:p w:rsidR="00304F32" w:rsidRPr="00833F29" w:rsidRDefault="00304F32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33F29">
        <w:rPr>
          <w:rFonts w:ascii="Times New Roman" w:hAnsi="Times New Roman" w:cs="Times New Roman"/>
          <w:sz w:val="24"/>
          <w:szCs w:val="24"/>
        </w:rPr>
        <w:t xml:space="preserve"> Выявление указанных в пункте 7</w:t>
      </w:r>
      <w:r w:rsidR="000502E0">
        <w:rPr>
          <w:rFonts w:ascii="Times New Roman" w:hAnsi="Times New Roman" w:cs="Times New Roman"/>
          <w:sz w:val="24"/>
          <w:szCs w:val="24"/>
        </w:rPr>
        <w:t xml:space="preserve"> и 7.1. </w:t>
      </w:r>
      <w:r w:rsidRPr="00833F29">
        <w:rPr>
          <w:rFonts w:ascii="Times New Roman" w:hAnsi="Times New Roman" w:cs="Times New Roman"/>
          <w:sz w:val="24"/>
          <w:szCs w:val="24"/>
        </w:rPr>
        <w:t xml:space="preserve">настоящего Порядка коррупциогенных факторов в нормативных правовых актах и проектах нормативных правовых актов, разрабатываемых Собранием депутатов,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от 26</w:t>
      </w:r>
      <w:r w:rsidR="00E1510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33F29">
        <w:rPr>
          <w:rFonts w:ascii="Times New Roman" w:hAnsi="Times New Roman" w:cs="Times New Roman"/>
          <w:sz w:val="24"/>
          <w:szCs w:val="24"/>
        </w:rPr>
        <w:t>2010</w:t>
      </w:r>
      <w:r w:rsidR="00FF1625">
        <w:rPr>
          <w:rFonts w:ascii="Times New Roman" w:hAnsi="Times New Roman" w:cs="Times New Roman"/>
          <w:sz w:val="24"/>
          <w:szCs w:val="24"/>
        </w:rPr>
        <w:t xml:space="preserve"> </w:t>
      </w:r>
      <w:r w:rsidR="00E1510B">
        <w:rPr>
          <w:rFonts w:ascii="Times New Roman" w:hAnsi="Times New Roman" w:cs="Times New Roman"/>
          <w:sz w:val="24"/>
          <w:szCs w:val="24"/>
        </w:rPr>
        <w:t>г.</w:t>
      </w:r>
      <w:r w:rsidRPr="00833F29">
        <w:rPr>
          <w:rFonts w:ascii="Times New Roman" w:hAnsi="Times New Roman" w:cs="Times New Roman"/>
          <w:sz w:val="24"/>
          <w:szCs w:val="24"/>
        </w:rPr>
        <w:t xml:space="preserve"> № 96.</w:t>
      </w:r>
    </w:p>
    <w:p w:rsidR="000502E0" w:rsidRDefault="000502E0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>. Антикоррупционная экспертиза проектов нормативных правовых актов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9. Антикоррупционная экспертиза проектов нормативных правовых актов (далее - проекты) проводится в два этапа: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антикоррупционной экспертизы на данном этапе указанные лица отражают факт отсутствия в проекте коррупциогенных факторов в пояснительной записке к проекту.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антикоррупционной экспертизы проекта -  уполномоченными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10. В случае выявления в проекте коррупциогенных факторов, результаты антикоррупционной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11. Заключение, содержащее результаты антикоррупционной экспертизы проекта,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в случае выявления в нем коррупциогенных факторов направляется разработчикам данного проекта для устранения выявленных коррупциогенных факторов.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12. 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проекта его разработчиком.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13. Вывод об отсутствии коррупциогенных факторов в проекте подтверждается согласованием проекта, осуществляемым в форме визы ответственного лица либо председателя комиссии по проведению антикоррупционной экспертизы нормативных </w:t>
      </w:r>
      <w:r w:rsidRPr="00833F29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 и проектов, имеющей указание на дату ее проведения, подтверждающей проведение </w:t>
      </w:r>
      <w:r w:rsidRPr="00130722">
        <w:rPr>
          <w:rFonts w:ascii="Times New Roman" w:hAnsi="Times New Roman" w:cs="Times New Roman"/>
          <w:sz w:val="24"/>
          <w:szCs w:val="24"/>
        </w:rPr>
        <w:t>антикоррупционной экспертизы проекта и отсутствие в нем коррупциогенных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Все выявленные в ходе проведения антикоррупционной экспертизы проектов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0722">
        <w:rPr>
          <w:rFonts w:ascii="Times New Roman" w:hAnsi="Times New Roman" w:cs="Times New Roman"/>
          <w:sz w:val="24"/>
          <w:szCs w:val="24"/>
        </w:rPr>
        <w:t xml:space="preserve"> проведением антикоррупционной экспертизы проектов в Собрании депутатов осуществляет </w:t>
      </w:r>
      <w:r w:rsidR="00A6013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130722">
        <w:rPr>
          <w:rFonts w:ascii="Times New Roman" w:hAnsi="Times New Roman" w:cs="Times New Roman"/>
          <w:sz w:val="24"/>
          <w:szCs w:val="24"/>
        </w:rPr>
        <w:t>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0722">
        <w:rPr>
          <w:rFonts w:ascii="Times New Roman" w:hAnsi="Times New Roman" w:cs="Times New Roman"/>
          <w:sz w:val="24"/>
          <w:szCs w:val="24"/>
        </w:rPr>
        <w:t>. Антикоррупционная экспертиза нормативных правовых актов</w:t>
      </w:r>
    </w:p>
    <w:p w:rsidR="00421BAC" w:rsidRPr="00130722" w:rsidRDefault="00421BAC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 xml:space="preserve">Основанием для проведения антикоррупционной экспертизы нормативных правовых актов Собрания депутатов являются поступившие в официальном порядке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коррупциогенных факторов в нормативных правовых актах Собрания депутатов, а также распоряжение председателя Собрания депутатов о проведении антикоррупционной экспертизы.</w:t>
      </w:r>
      <w:proofErr w:type="gramEnd"/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нормативных правовых актов Собрания депутатов проводится уполномоченными 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Итогом проведения антикоррупционной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или вывод об их отсутствии.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 по результатам антикоррупционной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антикоррупционной экспертизы действующего нормативного правового акта Собрания депутатов, в случае выявления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нем коррупциогенных факторов направляется председателю Собрания депутатов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для решения вопроса о внесении изменений и (или) дополнений в действующий нормативный правовой акт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Разногласия, возникающие при оценке указанных в заключении коррупциогенных факторов, разрешаются в установленном порядке.</w:t>
      </w:r>
    </w:p>
    <w:p w:rsidR="00304F32" w:rsidRPr="00130722" w:rsidRDefault="00304F32" w:rsidP="00304F3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Правила проведения антикоррупционной экспертизы 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Срок проведения антикоррупционной экспертизы лицами, указанными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о ее проведении. В случае особой сложности нормативного правового акта или проекта срок проведения антикоррупционной экспертизы может быть продлен председателем Собрания депутатов до 15 рабочих дней.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При проведении антикоррупционной экспертизы осуществляется направленный на выявление коррупциогенных факторов анализ норм права, содержащихся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факторов, указанных в пункте 2.1 настоящего Порядка.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В случае выявления коррупциогенных факторов в заключении указывается структурный элемент правового акта 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факторы, которые в нем </w:t>
      </w:r>
      <w:r w:rsidRPr="00130722">
        <w:rPr>
          <w:rFonts w:ascii="Times New Roman" w:hAnsi="Times New Roman" w:cs="Times New Roman"/>
          <w:sz w:val="24"/>
          <w:szCs w:val="24"/>
        </w:rPr>
        <w:lastRenderedPageBreak/>
        <w:t>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30722">
        <w:rPr>
          <w:rFonts w:ascii="Times New Roman" w:hAnsi="Times New Roman" w:cs="Times New Roman"/>
          <w:sz w:val="24"/>
          <w:szCs w:val="24"/>
        </w:rPr>
        <w:t>В заключении отражаются следующие сведения: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дата и место подготовки заключения, данные о проводящих антикоррупционную экспертизу лицах (фамилия, инициалы, должность);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реквизиты нормативного правового акта или проекта, проходящего антикоррупционную экспертизу;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перечень выявленных коррупциогенных факторов с указанием их признаков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и соответствующих статей (пунктов, подпунктов) нормативного правового акта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или проекта, в которых эти факторы выявлены;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предложения о способах устранения или нейтрализации коррупциогенных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>6. В заключение также указывается, что иных типичных коррупциогенных факторов, а также иных положений, которые могут способствовать проявлению коррупции, не обнаружено.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>7. Заключение подписывается председателем комиссии по проведению антикоррупционной экспертизы нормативных правовых актов и проектов либо лицом, ответственным за проведение антикоррупционной экспертизы нормативного правового акта или проекта.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8. Лицо, ответственное за проведение антикоррупционной экспертизы нормативного правового акта или проекта, либо комиссия по проведению антикоррупционной экспертизы нормативных правовых актов и проектов в случае обнаружения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нормативных правовых актах (проектах) коррупциогенных факторов, принятие мер,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по устранению которых не относится к их компетенции, информируют об этом органы прокуратуры.</w:t>
      </w:r>
    </w:p>
    <w:p w:rsidR="00304F32" w:rsidRPr="00F53E32" w:rsidRDefault="00304F32" w:rsidP="00304F32">
      <w:pPr>
        <w:pStyle w:val="a6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29. </w:t>
      </w:r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1) гражданами, имеющими неснятую или непогашенную судимость;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4F32" w:rsidRPr="00FF5056" w:rsidRDefault="00304F32" w:rsidP="00304F32">
      <w:pPr>
        <w:pStyle w:val="a8"/>
        <w:spacing w:before="0" w:beforeAutospacing="0" w:after="0" w:afterAutospacing="0"/>
        <w:ind w:firstLine="567"/>
        <w:jc w:val="both"/>
        <w:rPr>
          <w:spacing w:val="3"/>
        </w:rPr>
      </w:pPr>
      <w:r w:rsidRPr="00F53E32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FF5056">
        <w:rPr>
          <w:spacing w:val="3"/>
        </w:rPr>
        <w:t xml:space="preserve">указанных в пункте 3 части 1 статьи 3 Федерального закона </w:t>
      </w:r>
      <w:r w:rsidRPr="00FF5056">
        <w:rPr>
          <w:bCs/>
          <w:shd w:val="clear" w:color="auto" w:fill="FFFFFF"/>
        </w:rPr>
        <w:t xml:space="preserve">от 17 июля 2009 г. </w:t>
      </w:r>
      <w:r w:rsidRPr="00FF5056">
        <w:rPr>
          <w:bCs/>
          <w:shd w:val="clear" w:color="auto" w:fill="FFFFFF"/>
        </w:rPr>
        <w:br/>
        <w:t>№ 172-ФЗ «Об антикоррупционной экспертизе нормативных правовых актов и проектов нормативных правовых актов»</w:t>
      </w:r>
      <w:r w:rsidRPr="00FF5056">
        <w:rPr>
          <w:spacing w:val="3"/>
        </w:rPr>
        <w:t>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F5056">
        <w:rPr>
          <w:spacing w:val="3"/>
        </w:rPr>
        <w:t>4) международными и иностранными</w:t>
      </w:r>
      <w:r w:rsidRPr="00F53E32">
        <w:rPr>
          <w:color w:val="000000"/>
          <w:spacing w:val="3"/>
        </w:rPr>
        <w:t xml:space="preserve"> организациями;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F53E32">
        <w:rPr>
          <w:color w:val="000000"/>
          <w:spacing w:val="3"/>
        </w:rPr>
        <w:t>5) некоммерческими организациями, выполняющи</w:t>
      </w:r>
      <w:r>
        <w:rPr>
          <w:color w:val="000000"/>
          <w:spacing w:val="3"/>
        </w:rPr>
        <w:t>ми функции иностранного агента.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Pr="00A002AD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04F32" w:rsidRPr="00B2452E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32" w:rsidSect="0020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4732"/>
    <w:rsid w:val="0000034A"/>
    <w:rsid w:val="000502E0"/>
    <w:rsid w:val="000B6894"/>
    <w:rsid w:val="00202DB6"/>
    <w:rsid w:val="00275A44"/>
    <w:rsid w:val="002800CE"/>
    <w:rsid w:val="00304F32"/>
    <w:rsid w:val="00376585"/>
    <w:rsid w:val="00421BAC"/>
    <w:rsid w:val="004D2E49"/>
    <w:rsid w:val="00616640"/>
    <w:rsid w:val="00621982"/>
    <w:rsid w:val="00621F74"/>
    <w:rsid w:val="0062552E"/>
    <w:rsid w:val="00660853"/>
    <w:rsid w:val="006C0B05"/>
    <w:rsid w:val="00796A6D"/>
    <w:rsid w:val="00797816"/>
    <w:rsid w:val="007B5416"/>
    <w:rsid w:val="00857F64"/>
    <w:rsid w:val="008B4732"/>
    <w:rsid w:val="008E64C2"/>
    <w:rsid w:val="009B37B4"/>
    <w:rsid w:val="00A00D99"/>
    <w:rsid w:val="00A21959"/>
    <w:rsid w:val="00A60138"/>
    <w:rsid w:val="00AA2615"/>
    <w:rsid w:val="00BB445D"/>
    <w:rsid w:val="00C21E88"/>
    <w:rsid w:val="00C72B6D"/>
    <w:rsid w:val="00D32852"/>
    <w:rsid w:val="00D35E8C"/>
    <w:rsid w:val="00DC0CB2"/>
    <w:rsid w:val="00E1510B"/>
    <w:rsid w:val="00E1742D"/>
    <w:rsid w:val="00E660E2"/>
    <w:rsid w:val="00E7136E"/>
    <w:rsid w:val="00F505F8"/>
    <w:rsid w:val="00F50671"/>
    <w:rsid w:val="00F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658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E713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713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about:blank?act=89084615-9419-4848-8536-4006a9ba69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  Собрания депутатов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XXJ7TYMEEKJ2-7857-126</_dlc_DocId>
    <_dlc_DocIdUrl xmlns="57504d04-691e-4fc4-8f09-4f19fdbe90f6">
      <Url>https://vip.gov.mari.ru/toryal/_layouts/DocIdRedir.aspx?ID=XXJ7TYMEEKJ2-7857-126</Url>
      <Description>XXJ7TYMEEKJ2-7857-126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8112C-CB95-41E8-ADA5-BB0902C66910}"/>
</file>

<file path=customXml/itemProps2.xml><?xml version="1.0" encoding="utf-8"?>
<ds:datastoreItem xmlns:ds="http://schemas.openxmlformats.org/officeDocument/2006/customXml" ds:itemID="{E7534975-A370-452F-AE25-575E8134C031}"/>
</file>

<file path=customXml/itemProps3.xml><?xml version="1.0" encoding="utf-8"?>
<ds:datastoreItem xmlns:ds="http://schemas.openxmlformats.org/officeDocument/2006/customXml" ds:itemID="{8A19E3B0-9637-4353-B859-A2F642B646E2}"/>
</file>

<file path=customXml/itemProps4.xml><?xml version="1.0" encoding="utf-8"?>
<ds:datastoreItem xmlns:ds="http://schemas.openxmlformats.org/officeDocument/2006/customXml" ds:itemID="{2F8FA99E-8DB2-4534-9398-E979B475B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№52</dc:title>
  <dc:creator>Budj</dc:creator>
  <cp:lastModifiedBy>Пользователь Windows</cp:lastModifiedBy>
  <cp:revision>6</cp:revision>
  <cp:lastPrinted>2020-10-19T13:51:00Z</cp:lastPrinted>
  <dcterms:created xsi:type="dcterms:W3CDTF">2020-10-16T13:44:00Z</dcterms:created>
  <dcterms:modified xsi:type="dcterms:W3CDTF">2020-10-27T13:20:00Z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5a12bf94-0b87-47d7-96af-4ebd7eb9687a</vt:lpwstr>
  </property>
</Properties>
</file>