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>«ПЕКТУБАЕВСКОЕ СЕЛЬСКОЕ ПОСЕЛЕНИЕ»</w:t>
      </w:r>
    </w:p>
    <w:p w:rsidR="001A65E4" w:rsidRPr="00F0250E" w:rsidRDefault="001A65E4" w:rsidP="001A65E4">
      <w:pPr>
        <w:jc w:val="center"/>
        <w:rPr>
          <w:sz w:val="16"/>
          <w:szCs w:val="16"/>
        </w:rPr>
      </w:pPr>
    </w:p>
    <w:p w:rsidR="001A65E4" w:rsidRPr="00F0250E" w:rsidRDefault="001A65E4" w:rsidP="001A65E4">
      <w:pPr>
        <w:jc w:val="center"/>
        <w:rPr>
          <w:sz w:val="16"/>
          <w:szCs w:val="16"/>
        </w:rPr>
      </w:pPr>
    </w:p>
    <w:p w:rsidR="001A65E4" w:rsidRDefault="001A65E4" w:rsidP="001A65E4">
      <w:pPr>
        <w:jc w:val="center"/>
        <w:rPr>
          <w:sz w:val="16"/>
          <w:szCs w:val="16"/>
        </w:rPr>
      </w:pPr>
    </w:p>
    <w:p w:rsidR="001A65E4" w:rsidRPr="00F0250E" w:rsidRDefault="001A65E4" w:rsidP="001A65E4">
      <w:pPr>
        <w:jc w:val="center"/>
        <w:rPr>
          <w:sz w:val="16"/>
          <w:szCs w:val="16"/>
        </w:rPr>
      </w:pPr>
    </w:p>
    <w:p w:rsidR="001A65E4" w:rsidRPr="00A142E9" w:rsidRDefault="001A65E4" w:rsidP="001A65E4">
      <w:pPr>
        <w:jc w:val="center"/>
      </w:pPr>
      <w:r w:rsidRPr="00A142E9">
        <w:t>РЕШЕНИЕ</w:t>
      </w:r>
    </w:p>
    <w:p w:rsidR="001A65E4" w:rsidRDefault="001A65E4" w:rsidP="001A65E4">
      <w:pPr>
        <w:jc w:val="center"/>
        <w:rPr>
          <w:sz w:val="16"/>
          <w:szCs w:val="16"/>
        </w:rPr>
      </w:pPr>
    </w:p>
    <w:p w:rsidR="001A65E4" w:rsidRPr="00C45CFC" w:rsidRDefault="001A65E4" w:rsidP="001A65E4">
      <w:pPr>
        <w:jc w:val="center"/>
        <w:rPr>
          <w:sz w:val="16"/>
          <w:szCs w:val="16"/>
        </w:rPr>
      </w:pPr>
    </w:p>
    <w:p w:rsidR="001A65E4" w:rsidRPr="001539F0" w:rsidRDefault="001907A3" w:rsidP="001A65E4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Двадцать восьмая </w:t>
      </w:r>
      <w:r w:rsidR="001A65E4" w:rsidRPr="001539F0">
        <w:rPr>
          <w:rFonts w:ascii="Times New Roman" w:hAnsi="Times New Roman"/>
          <w:b w:val="0"/>
          <w:sz w:val="24"/>
        </w:rPr>
        <w:t xml:space="preserve">сессия           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202</w:t>
      </w:r>
    </w:p>
    <w:p w:rsidR="001A65E4" w:rsidRPr="001539F0" w:rsidRDefault="001907A3" w:rsidP="001A65E4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1A65E4">
        <w:rPr>
          <w:rFonts w:ascii="Times New Roman" w:hAnsi="Times New Roman"/>
          <w:b w:val="0"/>
          <w:sz w:val="24"/>
        </w:rPr>
        <w:t xml:space="preserve">торого </w:t>
      </w:r>
      <w:r w:rsidR="001A65E4" w:rsidRPr="001539F0">
        <w:rPr>
          <w:rFonts w:ascii="Times New Roman" w:hAnsi="Times New Roman"/>
          <w:b w:val="0"/>
          <w:sz w:val="24"/>
        </w:rPr>
        <w:t xml:space="preserve"> созыва                  </w:t>
      </w:r>
      <w:r w:rsidR="001A65E4" w:rsidRPr="001539F0">
        <w:rPr>
          <w:rFonts w:ascii="Times New Roman" w:hAnsi="Times New Roman"/>
          <w:b w:val="0"/>
          <w:sz w:val="24"/>
        </w:rPr>
        <w:tab/>
      </w:r>
      <w:r w:rsidR="001A65E4" w:rsidRPr="001539F0">
        <w:rPr>
          <w:rFonts w:ascii="Times New Roman" w:hAnsi="Times New Roman"/>
          <w:b w:val="0"/>
          <w:sz w:val="24"/>
        </w:rPr>
        <w:tab/>
      </w:r>
      <w:r w:rsidR="001A65E4" w:rsidRPr="001539F0">
        <w:rPr>
          <w:rFonts w:ascii="Times New Roman" w:hAnsi="Times New Roman"/>
          <w:b w:val="0"/>
          <w:sz w:val="24"/>
        </w:rPr>
        <w:tab/>
      </w:r>
      <w:r w:rsidR="001A65E4" w:rsidRPr="001539F0">
        <w:rPr>
          <w:rFonts w:ascii="Times New Roman" w:hAnsi="Times New Roman"/>
          <w:b w:val="0"/>
          <w:sz w:val="24"/>
        </w:rPr>
        <w:tab/>
      </w:r>
      <w:r w:rsidR="001A65E4"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21 августа 2018 года</w:t>
      </w:r>
    </w:p>
    <w:p w:rsidR="001A65E4" w:rsidRPr="00C45CFC" w:rsidRDefault="001A65E4" w:rsidP="001A65E4">
      <w:pPr>
        <w:jc w:val="center"/>
        <w:rPr>
          <w:sz w:val="16"/>
          <w:szCs w:val="16"/>
        </w:rPr>
      </w:pPr>
    </w:p>
    <w:p w:rsidR="001A65E4" w:rsidRDefault="001A65E4" w:rsidP="001A65E4">
      <w:pPr>
        <w:jc w:val="center"/>
        <w:rPr>
          <w:sz w:val="16"/>
          <w:szCs w:val="16"/>
        </w:rPr>
      </w:pPr>
    </w:p>
    <w:p w:rsidR="001A65E4" w:rsidRDefault="001A65E4" w:rsidP="001A65E4">
      <w:pPr>
        <w:jc w:val="center"/>
        <w:rPr>
          <w:sz w:val="16"/>
          <w:szCs w:val="16"/>
        </w:rPr>
      </w:pPr>
    </w:p>
    <w:p w:rsidR="001A65E4" w:rsidRPr="00C45CFC" w:rsidRDefault="001A65E4" w:rsidP="001A65E4">
      <w:pPr>
        <w:jc w:val="center"/>
        <w:rPr>
          <w:sz w:val="16"/>
          <w:szCs w:val="16"/>
        </w:rPr>
      </w:pPr>
    </w:p>
    <w:p w:rsidR="001A65E4" w:rsidRPr="00C45CFC" w:rsidRDefault="001A65E4" w:rsidP="001A65E4">
      <w:pPr>
        <w:jc w:val="center"/>
        <w:rPr>
          <w:bCs/>
          <w:sz w:val="16"/>
          <w:szCs w:val="16"/>
        </w:rPr>
      </w:pPr>
      <w:r w:rsidRPr="00192C5D">
        <w:t xml:space="preserve">О </w:t>
      </w:r>
      <w:r w:rsidRPr="00D739D2">
        <w:t>внесении изменений 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 xml:space="preserve">Пектубаевское сельское поселение» </w:t>
      </w:r>
      <w:r>
        <w:br/>
      </w:r>
    </w:p>
    <w:p w:rsidR="001A65E4" w:rsidRPr="00C45CFC" w:rsidRDefault="001A65E4" w:rsidP="001A65E4">
      <w:pPr>
        <w:ind w:firstLine="708"/>
        <w:jc w:val="both"/>
        <w:rPr>
          <w:bCs/>
          <w:sz w:val="16"/>
          <w:szCs w:val="16"/>
        </w:rPr>
      </w:pPr>
    </w:p>
    <w:p w:rsidR="001A65E4" w:rsidRPr="00813094" w:rsidRDefault="001A65E4" w:rsidP="001A65E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A65E4" w:rsidRPr="00813094" w:rsidRDefault="001A65E4" w:rsidP="001A65E4">
      <w:pPr>
        <w:jc w:val="center"/>
      </w:pPr>
      <w:r w:rsidRPr="00813094">
        <w:t>РЕШАЕТ:</w:t>
      </w:r>
    </w:p>
    <w:p w:rsidR="001A65E4" w:rsidRPr="00813094" w:rsidRDefault="001A65E4" w:rsidP="001A65E4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Пектубаевское сельское поселение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Пектубаевское сельское поселение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</w:t>
      </w:r>
      <w:r>
        <w:rPr>
          <w:rFonts w:ascii="Times New Roman" w:hAnsi="Times New Roman"/>
          <w:b w:val="0"/>
          <w:sz w:val="24"/>
        </w:rPr>
        <w:t>8</w:t>
      </w:r>
      <w:r w:rsidRPr="00BC1A6D">
        <w:rPr>
          <w:rFonts w:ascii="Times New Roman" w:hAnsi="Times New Roman"/>
          <w:b w:val="0"/>
          <w:sz w:val="24"/>
        </w:rPr>
        <w:t xml:space="preserve"> (в редакции решений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</w:t>
      </w:r>
      <w:r>
        <w:rPr>
          <w:rFonts w:ascii="Times New Roman" w:hAnsi="Times New Roman"/>
          <w:b w:val="0"/>
          <w:sz w:val="24"/>
        </w:rPr>
        <w:t>47</w:t>
      </w:r>
      <w:r w:rsidRPr="00BC1A6D">
        <w:rPr>
          <w:rFonts w:ascii="Times New Roman" w:hAnsi="Times New Roman"/>
          <w:b w:val="0"/>
          <w:sz w:val="24"/>
        </w:rPr>
        <w:t>,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4</w:t>
      </w:r>
      <w:r>
        <w:rPr>
          <w:rFonts w:ascii="Times New Roman" w:hAnsi="Times New Roman"/>
          <w:b w:val="0"/>
          <w:sz w:val="24"/>
        </w:rPr>
        <w:t xml:space="preserve">8, от 17 марта 2016 г. № 73, от 07 июня 2016 г. № 95, от 07 июня 2016 г. № 96, от 18 октября 2016 г. № 103, от 18 октября 2016 г. № 104, от 22 декабря 2016 г. № 113, от 30 марта 2017 г. № 135, от 06 июня 2017 г. № 149, от 27 октября 2017 г. № 157, от 21 ноября 2017 г. </w:t>
      </w:r>
      <w:r>
        <w:rPr>
          <w:rFonts w:ascii="Times New Roman" w:hAnsi="Times New Roman"/>
          <w:b w:val="0"/>
          <w:sz w:val="24"/>
        </w:rPr>
        <w:br/>
        <w:t>№ 162</w:t>
      </w:r>
      <w:r w:rsidR="00770BDC">
        <w:rPr>
          <w:rFonts w:ascii="Times New Roman" w:hAnsi="Times New Roman"/>
          <w:b w:val="0"/>
          <w:sz w:val="24"/>
        </w:rPr>
        <w:t>, от 13 февраля 2017 г. № 183</w:t>
      </w:r>
      <w:r>
        <w:rPr>
          <w:rFonts w:ascii="Times New Roman" w:hAnsi="Times New Roman"/>
          <w:b w:val="0"/>
          <w:sz w:val="24"/>
        </w:rPr>
        <w:t>)</w:t>
      </w:r>
      <w:r w:rsidRPr="00BC1A6D"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(далее - Положени</w:t>
      </w:r>
      <w:r w:rsidRPr="00813094">
        <w:rPr>
          <w:rFonts w:ascii="Times New Roman" w:hAnsi="Times New Roman"/>
          <w:b w:val="0"/>
          <w:sz w:val="24"/>
        </w:rPr>
        <w:t xml:space="preserve">е) следующие </w:t>
      </w:r>
      <w:r w:rsidRPr="00D739D2">
        <w:rPr>
          <w:rFonts w:ascii="Times New Roman" w:hAnsi="Times New Roman"/>
          <w:b w:val="0"/>
          <w:sz w:val="24"/>
        </w:rPr>
        <w:t>изменения: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4071" w:rsidRPr="002A4CEA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C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8 с</w:t>
      </w:r>
      <w:r w:rsidRPr="002A4CE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CE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F382D">
        <w:rPr>
          <w:b/>
        </w:rPr>
        <w:t>С</w:t>
      </w:r>
      <w:r w:rsidRPr="008C7554">
        <w:rPr>
          <w:b/>
        </w:rPr>
        <w:t xml:space="preserve">татья </w:t>
      </w:r>
      <w:r w:rsidRPr="00EF382D">
        <w:rPr>
          <w:b/>
        </w:rPr>
        <w:t>2</w:t>
      </w:r>
      <w:r>
        <w:rPr>
          <w:b/>
        </w:rPr>
        <w:t>4</w:t>
      </w:r>
      <w:r w:rsidRPr="008C7554">
        <w:rPr>
          <w:b/>
        </w:rPr>
        <w:t>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  <w:r>
        <w:t>«8. В решении о бюджете сельского поселения могут предусматриваться бюджетные ассигнования на предоставление из бюджета сельского поселения субсидий юридическим лицам, 100 процентов акций (долей) которых принадлежит сельскому поселению,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884071" w:rsidRPr="007D22F9" w:rsidRDefault="00884071" w:rsidP="00884071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>
        <w:t>Решения о предоставлении субсидий, предусмотренных абзацем первым настоящего пункта, из бюджета сельского поселения принимаются в форме муниципальных правовых актов Администрации сельского поселения в определяемом ею порядке.</w:t>
      </w:r>
      <w:r>
        <w:rPr>
          <w:sz w:val="2"/>
          <w:szCs w:val="2"/>
        </w:rPr>
        <w:t xml:space="preserve"> </w:t>
      </w:r>
      <w:r w:rsidRPr="007D22F9">
        <w:rPr>
          <w:color w:val="0070C0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</w:t>
      </w:r>
      <w:r w:rsidRPr="007D22F9">
        <w:rPr>
          <w:color w:val="0070C0"/>
        </w:rPr>
        <w:lastRenderedPageBreak/>
        <w:t>результатов его технологического и ценового аудита, а также утвержденного задания на проектирование</w:t>
      </w:r>
      <w:r>
        <w:rPr>
          <w:color w:val="0070C0"/>
        </w:rPr>
        <w:t>.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  <w: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</w:t>
      </w:r>
      <w:r w:rsidRPr="00B10EAC">
        <w:t>четвертом н</w:t>
      </w:r>
      <w:r>
        <w:t>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  <w:bookmarkStart w:id="0" w:name="Par64"/>
      <w:bookmarkEnd w:id="0"/>
      <w:r>
        <w:t xml:space="preserve">Порядок предоставления субсидий, предусмотренных настоящим пунктом, </w:t>
      </w:r>
      <w:r>
        <w:br/>
        <w:t>из бюджета</w:t>
      </w:r>
      <w:r w:rsidRPr="00436466">
        <w:t xml:space="preserve"> </w:t>
      </w:r>
      <w:r>
        <w:t>сельского поселения,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сельского поселения.».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4CEA">
        <w:rPr>
          <w:rFonts w:ascii="Times New Roman" w:hAnsi="Times New Roman" w:cs="Times New Roman"/>
          <w:sz w:val="24"/>
          <w:szCs w:val="24"/>
        </w:rPr>
        <w:t>. Статью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дополнить пунктом 3.1. следующего содержания</w:t>
      </w:r>
      <w:r w:rsidRPr="002A4CEA">
        <w:rPr>
          <w:rFonts w:ascii="Times New Roman" w:hAnsi="Times New Roman" w:cs="Times New Roman"/>
          <w:sz w:val="24"/>
          <w:szCs w:val="24"/>
        </w:rPr>
        <w:t>: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0440F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440F">
        <w:rPr>
          <w:rFonts w:ascii="Times New Roman" w:hAnsi="Times New Roman" w:cs="Times New Roman"/>
          <w:b/>
          <w:sz w:val="24"/>
          <w:szCs w:val="24"/>
        </w:rPr>
        <w:t>.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884071" w:rsidRPr="0090440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84071" w:rsidRPr="00D54DB3" w:rsidRDefault="00884071" w:rsidP="00884071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D54DB3">
        <w:rPr>
          <w:color w:val="0070C0"/>
        </w:rPr>
        <w:t>«3.1.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884071" w:rsidRPr="00D54DB3" w:rsidRDefault="00884071" w:rsidP="00884071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D54DB3">
        <w:rPr>
          <w:color w:val="0070C0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>
        <w:rPr>
          <w:color w:val="0070C0"/>
        </w:rPr>
        <w:t>сельского поселения</w:t>
      </w:r>
      <w:r w:rsidRPr="00D54DB3">
        <w:rPr>
          <w:color w:val="0070C0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</w:t>
      </w:r>
      <w:r>
        <w:rPr>
          <w:color w:val="0070C0"/>
        </w:rPr>
        <w:t>сельского поселения</w:t>
      </w:r>
      <w:r w:rsidRPr="00D54DB3">
        <w:rPr>
          <w:color w:val="0070C0"/>
        </w:rPr>
        <w:t>.</w:t>
      </w:r>
      <w:r>
        <w:rPr>
          <w:color w:val="0070C0"/>
        </w:rPr>
        <w:t>».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4071" w:rsidRPr="00D909E4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909E4">
        <w:rPr>
          <w:rFonts w:ascii="Times New Roman" w:hAnsi="Times New Roman" w:cs="Times New Roman"/>
          <w:sz w:val="24"/>
          <w:szCs w:val="24"/>
        </w:rPr>
        <w:t>1.3. Статью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09E4">
        <w:rPr>
          <w:rFonts w:ascii="Times New Roman" w:hAnsi="Times New Roman" w:cs="Times New Roman"/>
          <w:sz w:val="24"/>
          <w:szCs w:val="24"/>
        </w:rPr>
        <w:t xml:space="preserve"> Положения дополнить пунктом 3.1. следующего содержания:</w:t>
      </w:r>
    </w:p>
    <w:p w:rsidR="00884071" w:rsidRPr="00D909E4" w:rsidRDefault="00884071" w:rsidP="00884071">
      <w:pPr>
        <w:autoSpaceDE w:val="0"/>
        <w:autoSpaceDN w:val="0"/>
        <w:adjustRightInd w:val="0"/>
        <w:ind w:firstLine="709"/>
        <w:jc w:val="both"/>
      </w:pPr>
      <w:r w:rsidRPr="00D909E4">
        <w:rPr>
          <w:b/>
        </w:rPr>
        <w:t>Статья 2</w:t>
      </w:r>
      <w:r>
        <w:rPr>
          <w:b/>
        </w:rPr>
        <w:t>7</w:t>
      </w:r>
      <w:r w:rsidRPr="00D909E4">
        <w:rPr>
          <w:b/>
        </w:rPr>
        <w:t>. Бюджетные инвестиции в объекты муниципальной собственности</w:t>
      </w:r>
    </w:p>
    <w:p w:rsidR="00884071" w:rsidRDefault="00884071" w:rsidP="00884071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884071" w:rsidRPr="00D909E4" w:rsidRDefault="00884071" w:rsidP="00884071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D909E4">
        <w:rPr>
          <w:color w:val="0070C0"/>
        </w:rPr>
        <w:t xml:space="preserve">«3.1.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</w:t>
      </w:r>
      <w:r w:rsidRPr="00D909E4">
        <w:rPr>
          <w:color w:val="0070C0"/>
        </w:rPr>
        <w:lastRenderedPageBreak/>
        <w:t>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884071" w:rsidRPr="00D909E4" w:rsidRDefault="00884071" w:rsidP="00884071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D909E4">
        <w:rPr>
          <w:color w:val="0070C0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color w:val="0070C0"/>
        </w:rPr>
        <w:t>сельского поселения</w:t>
      </w:r>
      <w:r w:rsidRPr="00D909E4">
        <w:rPr>
          <w:color w:val="0070C0"/>
        </w:rPr>
        <w:t xml:space="preserve"> и порядок осуществления указанных бюджетных инвестиций устанавливаются Администрацией </w:t>
      </w:r>
      <w:r>
        <w:rPr>
          <w:color w:val="0070C0"/>
        </w:rPr>
        <w:t>сельского поселения</w:t>
      </w:r>
      <w:r w:rsidRPr="00D909E4">
        <w:rPr>
          <w:color w:val="0070C0"/>
        </w:rPr>
        <w:t>.».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4C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1 с</w:t>
      </w:r>
      <w:r w:rsidRPr="002A4CE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84071" w:rsidRPr="009E1F2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1F2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E1F2F">
        <w:rPr>
          <w:rFonts w:ascii="Times New Roman" w:hAnsi="Times New Roman" w:cs="Times New Roman"/>
          <w:b/>
          <w:sz w:val="24"/>
          <w:szCs w:val="24"/>
        </w:rPr>
        <w:t xml:space="preserve">. Предоставление бюджетных инвестиций юридическим лицам,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E1F2F">
        <w:rPr>
          <w:rFonts w:ascii="Times New Roman" w:hAnsi="Times New Roman" w:cs="Times New Roman"/>
          <w:b/>
          <w:sz w:val="24"/>
          <w:szCs w:val="24"/>
        </w:rPr>
        <w:t>не являющимся муниципальными учреждениями и муниципальными унитарными предприятиями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  <w:r>
        <w:t xml:space="preserve">«1.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</w:t>
      </w:r>
      <w:r>
        <w:br/>
        <w:t xml:space="preserve">в соответствии с гражданским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</w:t>
      </w:r>
      <w:r>
        <w:br/>
        <w:t>в соответствии с законодательством Российской Федерации.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</w:pPr>
      <w:bookmarkStart w:id="1" w:name="Par11"/>
      <w:bookmarkEnd w:id="1"/>
      <w:r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Администрации сельского поселения в определяемом </w:t>
      </w:r>
      <w:r w:rsidRPr="000D20AD">
        <w:t>ею</w:t>
      </w:r>
      <w:r>
        <w:t xml:space="preserve"> порядке.</w:t>
      </w:r>
    </w:p>
    <w:p w:rsidR="00884071" w:rsidRPr="00CF11FF" w:rsidRDefault="00884071" w:rsidP="00884071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CF11FF">
        <w:rPr>
          <w:color w:val="0070C0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</w:t>
      </w:r>
      <w:r>
        <w:rPr>
          <w:color w:val="0070C0"/>
        </w:rPr>
        <w:t>.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4071" w:rsidRPr="0077301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 Положения</w:t>
      </w:r>
      <w:r w:rsidRPr="007730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37. Источники финансирования д</w:t>
      </w:r>
      <w:r w:rsidRPr="00F557A8">
        <w:rPr>
          <w:rFonts w:ascii="Times New Roman" w:hAnsi="Times New Roman" w:cs="Times New Roman"/>
          <w:b/>
          <w:sz w:val="24"/>
          <w:szCs w:val="24"/>
        </w:rPr>
        <w:t>ефицит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 сельского поселения</w:t>
      </w:r>
      <w:r w:rsidRPr="00773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071" w:rsidRPr="00586203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86203">
        <w:rPr>
          <w:rFonts w:ascii="Times New Roman" w:hAnsi="Times New Roman" w:cs="Times New Roman"/>
          <w:bCs/>
          <w:sz w:val="24"/>
          <w:szCs w:val="24"/>
        </w:rPr>
        <w:t xml:space="preserve">В состав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6203">
        <w:rPr>
          <w:rFonts w:ascii="Times New Roman" w:hAnsi="Times New Roman" w:cs="Times New Roman"/>
          <w:sz w:val="24"/>
          <w:szCs w:val="24"/>
        </w:rPr>
        <w:t xml:space="preserve"> </w:t>
      </w:r>
      <w:r w:rsidRPr="00586203">
        <w:rPr>
          <w:rFonts w:ascii="Times New Roman" w:hAnsi="Times New Roman" w:cs="Times New Roman"/>
          <w:bCs/>
          <w:sz w:val="24"/>
          <w:szCs w:val="24"/>
        </w:rPr>
        <w:t>включаются:</w:t>
      </w:r>
    </w:p>
    <w:p w:rsidR="00884071" w:rsidRPr="00B2221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2218">
        <w:rPr>
          <w:bCs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884071" w:rsidRPr="00B2221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2218">
        <w:rPr>
          <w:bCs/>
        </w:rPr>
        <w:t xml:space="preserve">разница между полученными и погашенными </w:t>
      </w:r>
      <w:r>
        <w:rPr>
          <w:bCs/>
        </w:rPr>
        <w:t xml:space="preserve">сельским поселением </w:t>
      </w:r>
      <w:r w:rsidRPr="00B22218">
        <w:rPr>
          <w:bCs/>
        </w:rPr>
        <w:t>кредитами кредитных организаций в валюте Российской Федерации;</w:t>
      </w:r>
    </w:p>
    <w:p w:rsidR="00884071" w:rsidRPr="00B2221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2218">
        <w:rPr>
          <w:bCs/>
        </w:rPr>
        <w:lastRenderedPageBreak/>
        <w:t xml:space="preserve">разница между полученными и погашенными </w:t>
      </w:r>
      <w:r>
        <w:rPr>
          <w:bCs/>
        </w:rPr>
        <w:t xml:space="preserve">сельским поселением </w:t>
      </w:r>
      <w:r w:rsidRPr="00B22218">
        <w:rPr>
          <w:bCs/>
        </w:rPr>
        <w:t xml:space="preserve">в валюте Российской Федерации бюджетными кредитами, предоставленными бюджету </w:t>
      </w:r>
      <w:r>
        <w:rPr>
          <w:bCs/>
        </w:rPr>
        <w:t>сельского поселения из республиканского бюджета Республики Марий Эл</w:t>
      </w:r>
      <w:r w:rsidRPr="00B22218">
        <w:rPr>
          <w:bCs/>
        </w:rPr>
        <w:t>;</w:t>
      </w:r>
    </w:p>
    <w:p w:rsidR="00884071" w:rsidRPr="00B2221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2218">
        <w:rPr>
          <w:bCs/>
        </w:rPr>
        <w:t xml:space="preserve">разница между полученными в иностранной валюте от Российской Федерации и погашенными </w:t>
      </w:r>
      <w:r>
        <w:rPr>
          <w:bCs/>
        </w:rPr>
        <w:t xml:space="preserve">сельским поселением </w:t>
      </w:r>
      <w:r w:rsidRPr="00B22218">
        <w:rPr>
          <w:bCs/>
        </w:rPr>
        <w:t>бюджетными кредитами, предоставленными в рамках использования целевых иностранных кредитов (заимствований);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 xml:space="preserve">изменение остатков средств на счетах по учету средств </w:t>
      </w:r>
      <w:r>
        <w:rPr>
          <w:bCs/>
        </w:rPr>
        <w:t xml:space="preserve">бюджета сельского поселения </w:t>
      </w:r>
      <w:r w:rsidRPr="00CB2F28">
        <w:rPr>
          <w:bCs/>
        </w:rPr>
        <w:t>в течение соответствующего финансового года;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>иные источники внутреннего финансирования дефицита бюджета</w:t>
      </w:r>
      <w:r w:rsidRPr="00B22218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>.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>В состав иных источников внутреннего финансирования дефицита бюджета</w:t>
      </w:r>
      <w:r w:rsidRPr="00B22218">
        <w:rPr>
          <w:bCs/>
        </w:rPr>
        <w:t xml:space="preserve"> </w:t>
      </w:r>
      <w:r>
        <w:rPr>
          <w:bCs/>
        </w:rPr>
        <w:t>сельского поселения включаются: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 xml:space="preserve">поступления от продажи акций и иных форм участия в капитале, находящихся в собственности </w:t>
      </w:r>
      <w:r>
        <w:rPr>
          <w:bCs/>
        </w:rPr>
        <w:t>сельского поселения</w:t>
      </w:r>
      <w:r w:rsidRPr="00CB2F28">
        <w:rPr>
          <w:bCs/>
        </w:rPr>
        <w:t>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>курсовая разница по средствам бюджета</w:t>
      </w:r>
      <w:r w:rsidRPr="00B22218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>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 xml:space="preserve">объем средств, направляемых на исполнение гарантий </w:t>
      </w:r>
      <w:r>
        <w:rPr>
          <w:bCs/>
        </w:rPr>
        <w:t xml:space="preserve">сельского поселения </w:t>
      </w:r>
      <w:r w:rsidRPr="00CB2F28">
        <w:rPr>
          <w:bCs/>
        </w:rPr>
        <w:t>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 xml:space="preserve">объем средств, направляемых на исполнение гарантий </w:t>
      </w:r>
      <w:r>
        <w:rPr>
          <w:bCs/>
        </w:rPr>
        <w:t xml:space="preserve">сельского поселения </w:t>
      </w:r>
      <w:r w:rsidRPr="00CB2F28">
        <w:rPr>
          <w:bCs/>
        </w:rPr>
        <w:t>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 xml:space="preserve">объем средств, направляемых на погашение иных долговых обязательств </w:t>
      </w:r>
      <w:r>
        <w:rPr>
          <w:bCs/>
        </w:rPr>
        <w:t xml:space="preserve">сельского поселения </w:t>
      </w:r>
      <w:r w:rsidRPr="00CB2F28">
        <w:rPr>
          <w:bCs/>
        </w:rPr>
        <w:t>в валюте Российской Федерации;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 xml:space="preserve">разница между средствами, полученными от возврата предоставленных из бюджета </w:t>
      </w:r>
      <w:r>
        <w:rPr>
          <w:bCs/>
        </w:rPr>
        <w:t xml:space="preserve"> сельского поселения </w:t>
      </w:r>
      <w:r w:rsidRPr="00CB2F28">
        <w:rPr>
          <w:bCs/>
        </w:rPr>
        <w:t xml:space="preserve">юридическим лицам бюджетных кредитов, и суммой предоставленных из бюджета </w:t>
      </w:r>
      <w:r>
        <w:rPr>
          <w:bCs/>
        </w:rPr>
        <w:t xml:space="preserve">сельского поселения </w:t>
      </w:r>
      <w:r w:rsidRPr="00CB2F28">
        <w:rPr>
          <w:bCs/>
        </w:rPr>
        <w:t>юридическим лицам бюджетных кредитов в валюте Российской Федерации;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>разница между средствами, перечисленными с единого счета по учету средств бюджета</w:t>
      </w:r>
      <w:r w:rsidRPr="00B22218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>, и средствами, зачисленными на единый счет по учету средств бюджета</w:t>
      </w:r>
      <w:r w:rsidRPr="00B22218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>, при проведении операций по управлению остатками средств на едином счете по учету средств бюджета</w:t>
      </w:r>
      <w:r w:rsidRPr="00B22218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>.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 xml:space="preserve">Остатки средств бюджета </w:t>
      </w:r>
      <w:r>
        <w:rPr>
          <w:bCs/>
        </w:rPr>
        <w:t xml:space="preserve">сельского поселения </w:t>
      </w:r>
      <w:r w:rsidRPr="00CB2F28">
        <w:rPr>
          <w:bCs/>
        </w:rPr>
        <w:t xml:space="preserve">на начало текущего финансового года в объеме, определяемом </w:t>
      </w:r>
      <w:r>
        <w:rPr>
          <w:bCs/>
        </w:rPr>
        <w:t xml:space="preserve">муниципальным </w:t>
      </w:r>
      <w:r w:rsidRPr="00CB2F28">
        <w:rPr>
          <w:bCs/>
        </w:rPr>
        <w:t xml:space="preserve">правовым актом </w:t>
      </w:r>
      <w:r>
        <w:rPr>
          <w:bCs/>
        </w:rPr>
        <w:t>Собрания депутатов</w:t>
      </w:r>
      <w:r w:rsidRPr="00CB2F28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>
        <w:rPr>
          <w:bCs/>
        </w:rPr>
        <w:t>сельского поселения</w:t>
      </w:r>
      <w:r w:rsidRPr="00CB2F28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>
        <w:rPr>
          <w:bCs/>
        </w:rPr>
        <w:t>Собрания депутатов</w:t>
      </w:r>
      <w:r w:rsidRPr="00CB2F28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 xml:space="preserve"> о бюджете</w:t>
      </w:r>
      <w:r w:rsidRPr="004F58CD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>.</w:t>
      </w:r>
    </w:p>
    <w:p w:rsidR="00884071" w:rsidRPr="00CB2F28" w:rsidRDefault="00884071" w:rsidP="0088407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2F28">
        <w:rPr>
          <w:bCs/>
        </w:rPr>
        <w:t>В состав операций по управлению остатками средств на едином счете по учету средств бюджета</w:t>
      </w:r>
      <w:r w:rsidRPr="004F58CD">
        <w:rPr>
          <w:bCs/>
        </w:rPr>
        <w:t xml:space="preserve"> </w:t>
      </w:r>
      <w:r>
        <w:rPr>
          <w:bCs/>
        </w:rPr>
        <w:t>сельского поселения</w:t>
      </w:r>
      <w:r w:rsidRPr="00CB2F28">
        <w:rPr>
          <w:bCs/>
        </w:rPr>
        <w:t xml:space="preserve"> включаются привлечение и возврат средств организаций, учредителем которых является </w:t>
      </w:r>
      <w:r>
        <w:rPr>
          <w:bCs/>
        </w:rPr>
        <w:t>сельское поселение</w:t>
      </w:r>
      <w:r w:rsidRPr="00CB2F28">
        <w:rPr>
          <w:bCs/>
        </w:rPr>
        <w:t xml:space="preserve"> и лицевые счета которым </w:t>
      </w:r>
      <w:r w:rsidRPr="00CB2F28">
        <w:rPr>
          <w:bCs/>
        </w:rPr>
        <w:lastRenderedPageBreak/>
        <w:t>открыты в территориальн</w:t>
      </w:r>
      <w:r>
        <w:rPr>
          <w:bCs/>
        </w:rPr>
        <w:t>ом</w:t>
      </w:r>
      <w:r w:rsidRPr="00CB2F28">
        <w:rPr>
          <w:bCs/>
        </w:rPr>
        <w:t xml:space="preserve"> орган</w:t>
      </w:r>
      <w:r>
        <w:rPr>
          <w:bCs/>
        </w:rPr>
        <w:t>е</w:t>
      </w:r>
      <w:r w:rsidRPr="00CB2F28">
        <w:rPr>
          <w:bCs/>
        </w:rPr>
        <w:t xml:space="preserve"> Федерального казначейства или в </w:t>
      </w:r>
      <w:r>
        <w:rPr>
          <w:bCs/>
        </w:rPr>
        <w:t>уполномоченном органе</w:t>
      </w:r>
      <w:r w:rsidRPr="00CB2F28">
        <w:rPr>
          <w:bCs/>
        </w:rPr>
        <w:t xml:space="preserve"> в соответствии с </w:t>
      </w:r>
      <w:hyperlink r:id="rId9" w:history="1">
        <w:r w:rsidRPr="00586203">
          <w:rPr>
            <w:bCs/>
          </w:rPr>
          <w:t>законодательством</w:t>
        </w:r>
      </w:hyperlink>
      <w:r w:rsidRPr="00CB2F28">
        <w:rPr>
          <w:bCs/>
        </w:rPr>
        <w:t xml:space="preserve"> Российской Федерации.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4071" w:rsidRPr="0077301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Положения</w:t>
      </w:r>
      <w:r w:rsidRPr="007730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4071" w:rsidRPr="000C7202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202">
        <w:rPr>
          <w:rFonts w:ascii="Times New Roman" w:hAnsi="Times New Roman" w:cs="Times New Roman"/>
          <w:b/>
          <w:bCs/>
          <w:sz w:val="24"/>
          <w:szCs w:val="24"/>
        </w:rPr>
        <w:t>«Статья 7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7202">
        <w:rPr>
          <w:rFonts w:ascii="Times New Roman" w:hAnsi="Times New Roman" w:cs="Times New Roman"/>
          <w:b/>
          <w:bCs/>
          <w:sz w:val="24"/>
          <w:szCs w:val="24"/>
        </w:rPr>
        <w:t>. Бюджетные полномочия главного распорядителя (распорядителя) бюджетных средств</w:t>
      </w:r>
    </w:p>
    <w:p w:rsidR="00884071" w:rsidRPr="000C7202" w:rsidRDefault="00884071" w:rsidP="00884071">
      <w:pPr>
        <w:ind w:firstLine="709"/>
        <w:jc w:val="both"/>
      </w:pPr>
      <w:r w:rsidRPr="000C7202">
        <w:t> </w:t>
      </w:r>
    </w:p>
    <w:p w:rsidR="00884071" w:rsidRPr="00C81257" w:rsidRDefault="00884071" w:rsidP="00884071">
      <w:pPr>
        <w:ind w:firstLine="709"/>
        <w:jc w:val="both"/>
      </w:pPr>
      <w:r>
        <w:t>«</w:t>
      </w:r>
      <w:r w:rsidRPr="00C81257">
        <w:t>1. Главный распорядитель бюджетных средств обладает следующими бюджетными полномочиями:</w:t>
      </w:r>
    </w:p>
    <w:p w:rsidR="00884071" w:rsidRPr="00C81257" w:rsidRDefault="00884071" w:rsidP="00884071">
      <w:pPr>
        <w:ind w:firstLine="709"/>
        <w:jc w:val="both"/>
      </w:pPr>
      <w:r w:rsidRPr="00C81257"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84071" w:rsidRPr="00C81257" w:rsidRDefault="00884071" w:rsidP="00884071">
      <w:pPr>
        <w:ind w:firstLine="709"/>
        <w:jc w:val="both"/>
      </w:pPr>
      <w:r w:rsidRPr="00C81257">
        <w:t>2) формирует перечень подведомственных ему распорядителей и получателей бюджетных средств;</w:t>
      </w:r>
    </w:p>
    <w:p w:rsidR="00884071" w:rsidRPr="00C81257" w:rsidRDefault="00884071" w:rsidP="00884071">
      <w:pPr>
        <w:ind w:firstLine="709"/>
        <w:jc w:val="both"/>
      </w:pPr>
      <w:r w:rsidRPr="00C81257"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84071" w:rsidRPr="00C81257" w:rsidRDefault="00884071" w:rsidP="00884071">
      <w:pPr>
        <w:ind w:firstLine="709"/>
        <w:jc w:val="both"/>
      </w:pPr>
      <w:r w:rsidRPr="00C81257">
        <w:t>4) осуществляет планирование соответствующих расходов бюджета, составляет обоснования бюджетных ассигнований;</w:t>
      </w:r>
    </w:p>
    <w:p w:rsidR="00884071" w:rsidRPr="00C81257" w:rsidRDefault="00884071" w:rsidP="00884071">
      <w:pPr>
        <w:ind w:firstLine="709"/>
        <w:jc w:val="both"/>
      </w:pPr>
      <w:r w:rsidRPr="00C81257"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884071" w:rsidRPr="00C81257" w:rsidRDefault="00884071" w:rsidP="00884071">
      <w:pPr>
        <w:ind w:firstLine="709"/>
        <w:jc w:val="both"/>
      </w:pPr>
      <w:r w:rsidRPr="00C81257">
        <w:t>6) вносит предложения по формированию и изменению лимитов бюджетных обязательств;</w:t>
      </w:r>
    </w:p>
    <w:p w:rsidR="00884071" w:rsidRPr="00C81257" w:rsidRDefault="00884071" w:rsidP="00884071">
      <w:pPr>
        <w:ind w:firstLine="709"/>
        <w:jc w:val="both"/>
      </w:pPr>
      <w:r w:rsidRPr="00C81257">
        <w:t>7) вносит предложения по формированию и изменению сводной бюджетной росписи;</w:t>
      </w:r>
    </w:p>
    <w:p w:rsidR="00884071" w:rsidRPr="00C81257" w:rsidRDefault="00884071" w:rsidP="00884071">
      <w:pPr>
        <w:ind w:firstLine="709"/>
        <w:jc w:val="both"/>
      </w:pPr>
      <w:r w:rsidRPr="00C81257"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84071" w:rsidRPr="00C81257" w:rsidRDefault="00884071" w:rsidP="00884071">
      <w:pPr>
        <w:ind w:firstLine="709"/>
        <w:jc w:val="both"/>
      </w:pPr>
      <w:r w:rsidRPr="00C81257">
        <w:t>9) формирует и утверждает муниципальные задания;</w:t>
      </w:r>
    </w:p>
    <w:p w:rsidR="00884071" w:rsidRPr="00C81257" w:rsidRDefault="00884071" w:rsidP="00884071">
      <w:pPr>
        <w:ind w:firstLine="709"/>
        <w:jc w:val="both"/>
      </w:pPr>
      <w:r w:rsidRPr="00C81257"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настоящим Положением условий, целей и порядка, установленных при их предоставлении;</w:t>
      </w:r>
    </w:p>
    <w:p w:rsidR="00884071" w:rsidRPr="00C81257" w:rsidRDefault="00884071" w:rsidP="00884071">
      <w:pPr>
        <w:ind w:firstLine="709"/>
        <w:jc w:val="both"/>
      </w:pPr>
      <w:r w:rsidRPr="00C81257">
        <w:t>11) формирует бюджетную отчетность главного распорядителя бюджетных средств;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12) отвечает соответственно от имени </w:t>
      </w:r>
      <w:r>
        <w:t>сельского поселения</w:t>
      </w:r>
      <w:r w:rsidRPr="00C81257">
        <w:t xml:space="preserve"> по денежным обязательствам подведомственных ему получателей бюджетных средств;</w:t>
      </w:r>
    </w:p>
    <w:p w:rsidR="00884071" w:rsidRPr="00C81257" w:rsidRDefault="00884071" w:rsidP="00884071">
      <w:pPr>
        <w:ind w:firstLine="709"/>
        <w:jc w:val="both"/>
      </w:pPr>
      <w:r w:rsidRPr="00C81257">
        <w:t>13) осуществляет иные бюджетные полномочия, установленные Бюджетным кодексом,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884071" w:rsidRPr="00C81257" w:rsidRDefault="00884071" w:rsidP="00884071">
      <w:pPr>
        <w:ind w:firstLine="709"/>
        <w:jc w:val="both"/>
      </w:pPr>
      <w:r w:rsidRPr="00C81257">
        <w:t>2. Распорядитель бюджетных средств обладает следующими бюджетными полномочиями:</w:t>
      </w:r>
    </w:p>
    <w:p w:rsidR="00884071" w:rsidRPr="00C81257" w:rsidRDefault="00884071" w:rsidP="00884071">
      <w:pPr>
        <w:ind w:firstLine="709"/>
        <w:jc w:val="both"/>
      </w:pPr>
      <w:r w:rsidRPr="00C81257">
        <w:t>1) осуществляет планирование соответствующих расходов бюджета;</w:t>
      </w:r>
    </w:p>
    <w:p w:rsidR="00884071" w:rsidRPr="00C81257" w:rsidRDefault="00884071" w:rsidP="00884071">
      <w:pPr>
        <w:ind w:firstLine="709"/>
        <w:jc w:val="both"/>
      </w:pPr>
      <w:r w:rsidRPr="00C81257"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884071" w:rsidRPr="00C81257" w:rsidRDefault="00884071" w:rsidP="00884071">
      <w:pPr>
        <w:ind w:firstLine="709"/>
        <w:jc w:val="both"/>
      </w:pPr>
      <w:r w:rsidRPr="00C81257"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>
        <w:t>Бюджетным кодексом</w:t>
      </w:r>
      <w:r w:rsidRPr="00C81257">
        <w:t xml:space="preserve">, </w:t>
      </w:r>
      <w:r w:rsidR="00370BB9">
        <w:t xml:space="preserve">настоящим Положением </w:t>
      </w:r>
      <w:r w:rsidRPr="00C81257">
        <w:t>условий, целей и порядка, установленных при их предоставлении;</w:t>
      </w:r>
    </w:p>
    <w:p w:rsidR="00884071" w:rsidRPr="00C81257" w:rsidRDefault="00884071" w:rsidP="00884071">
      <w:pPr>
        <w:ind w:firstLine="709"/>
        <w:jc w:val="both"/>
      </w:pPr>
      <w:r w:rsidRPr="00C81257">
        <w:lastRenderedPageBreak/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3. Главный распорядитель средств бюджета </w:t>
      </w:r>
      <w:r>
        <w:t>сельского поселения</w:t>
      </w:r>
      <w:r w:rsidRPr="00C81257">
        <w:t xml:space="preserve"> выступает </w:t>
      </w:r>
      <w:r>
        <w:br/>
      </w:r>
      <w:r w:rsidRPr="00C81257">
        <w:t xml:space="preserve">в суде от имени </w:t>
      </w:r>
      <w:r>
        <w:t>сельского поселения</w:t>
      </w:r>
      <w:r w:rsidRPr="00C81257">
        <w:t xml:space="preserve"> в качестве представителя ответчика по искам к </w:t>
      </w:r>
      <w:r>
        <w:t>сельскому поселению</w:t>
      </w:r>
      <w:r w:rsidRPr="00C81257">
        <w:t>: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1) о возмещении вреда, причиненного физическому лицу или юридическому лицу </w:t>
      </w:r>
      <w:r>
        <w:br/>
      </w:r>
      <w:r w:rsidRPr="00C81257">
        <w:t xml:space="preserve">в результате незаконных действий (бездействия) органов местного самоуправления </w:t>
      </w:r>
      <w:r>
        <w:t>сельского поселения</w:t>
      </w:r>
      <w:r w:rsidRPr="00C81257">
        <w:t xml:space="preserve">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>
        <w:t>сельского поселения</w:t>
      </w:r>
      <w:r w:rsidRPr="00C81257">
        <w:t>, не соответствующих закону или иному правовому акту;</w:t>
      </w:r>
    </w:p>
    <w:p w:rsidR="00884071" w:rsidRPr="00C81257" w:rsidRDefault="00884071" w:rsidP="00884071">
      <w:pPr>
        <w:ind w:firstLine="709"/>
        <w:jc w:val="both"/>
      </w:pPr>
      <w:r w:rsidRPr="00C81257"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3) по иным искам к </w:t>
      </w:r>
      <w:r>
        <w:rPr>
          <w:color w:val="0070C0"/>
        </w:rPr>
        <w:t>сельскому поселению</w:t>
      </w:r>
      <w:r w:rsidRPr="00C81257">
        <w:rPr>
          <w:color w:val="0070C0"/>
        </w:rPr>
        <w:t xml:space="preserve">, по которым в соответствии </w:t>
      </w:r>
      <w:r>
        <w:rPr>
          <w:color w:val="0070C0"/>
        </w:rPr>
        <w:br/>
      </w:r>
      <w:r w:rsidRPr="00C81257">
        <w:rPr>
          <w:color w:val="0070C0"/>
        </w:rPr>
        <w:t xml:space="preserve">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>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3.1. Главный распорядитель (распорядитель) бюджетных средств в случаях, установленных Администрацией </w:t>
      </w:r>
      <w:r>
        <w:t>сельского поселения</w:t>
      </w:r>
      <w:r w:rsidRPr="00C81257">
        <w:t xml:space="preserve">, в порядке, установленном </w:t>
      </w:r>
      <w:r>
        <w:t>уполномоченным органом</w:t>
      </w:r>
      <w:r w:rsidRPr="00C81257"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1) своих бюджетных полномочий получателя бюджетных средств находящимся </w:t>
      </w:r>
      <w:r>
        <w:br/>
      </w:r>
      <w:r w:rsidRPr="00C81257">
        <w:t>в его ведении получателям бюджетных средств или Федеральному казначейству (</w:t>
      </w:r>
      <w:r>
        <w:t>уполномоченному органу</w:t>
      </w:r>
      <w:r w:rsidRPr="00C81257">
        <w:t>);</w:t>
      </w:r>
    </w:p>
    <w:p w:rsidR="00884071" w:rsidRPr="00C81257" w:rsidRDefault="00884071" w:rsidP="00884071">
      <w:pPr>
        <w:ind w:firstLine="709"/>
        <w:jc w:val="both"/>
      </w:pPr>
      <w:r w:rsidRPr="00C81257"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3.2. Главный распорядитель средств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выступает </w:t>
      </w:r>
      <w:r>
        <w:rPr>
          <w:color w:val="0070C0"/>
        </w:rPr>
        <w:br/>
      </w:r>
      <w:r w:rsidRPr="00C81257">
        <w:rPr>
          <w:color w:val="0070C0"/>
        </w:rPr>
        <w:t xml:space="preserve">в суде </w:t>
      </w:r>
      <w:r w:rsidR="004A5256">
        <w:rPr>
          <w:color w:val="0070C0"/>
        </w:rPr>
        <w:t xml:space="preserve">от имени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>.</w:t>
      </w:r>
      <w:r>
        <w:rPr>
          <w:color w:val="0070C0"/>
        </w:rPr>
        <w:t>».</w:t>
      </w:r>
    </w:p>
    <w:p w:rsidR="00884071" w:rsidRPr="00C81257" w:rsidRDefault="00884071" w:rsidP="00884071">
      <w:pPr>
        <w:ind w:firstLine="709"/>
        <w:jc w:val="both"/>
        <w:rPr>
          <w:b/>
          <w:bCs/>
        </w:rPr>
      </w:pP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одиннадцатый пункта 3 с</w:t>
      </w:r>
      <w:r w:rsidRPr="002A4CE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95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530D7">
        <w:rPr>
          <w:rFonts w:ascii="Times New Roman" w:hAnsi="Times New Roman" w:cs="Times New Roman"/>
          <w:b/>
          <w:sz w:val="24"/>
          <w:szCs w:val="24"/>
        </w:rPr>
        <w:t>Статья 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30D7">
        <w:rPr>
          <w:rFonts w:ascii="Times New Roman" w:hAnsi="Times New Roman" w:cs="Times New Roman"/>
          <w:b/>
          <w:sz w:val="24"/>
          <w:szCs w:val="24"/>
        </w:rPr>
        <w:t>. Сводная бюджетная роспись</w:t>
      </w:r>
    </w:p>
    <w:p w:rsidR="00884071" w:rsidRPr="006530D7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84071" w:rsidRPr="00C9071D" w:rsidRDefault="00884071" w:rsidP="00884071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>
        <w:t xml:space="preserve">«в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0" w:history="1">
        <w:r>
          <w:rPr>
            <w:color w:val="0000FF"/>
          </w:rPr>
          <w:t>пункте 2 статьи 78.2</w:t>
        </w:r>
      </w:hyperlink>
      <w:r>
        <w:t xml:space="preserve"> и </w:t>
      </w:r>
      <w:hyperlink r:id="rId11" w:history="1">
        <w:r>
          <w:rPr>
            <w:color w:val="0000FF"/>
          </w:rPr>
          <w:t>пункте 2 статьи 79</w:t>
        </w:r>
      </w:hyperlink>
      <w:r>
        <w:t xml:space="preserve"> Бюджетного кодекса, муниципальные контракты или соглашения о предоставлении субсидий на осуществление капитальных вложений,</w:t>
      </w:r>
      <w:r w:rsidRPr="00B36681">
        <w:rPr>
          <w:color w:val="C00000"/>
          <w:sz w:val="28"/>
          <w:szCs w:val="28"/>
        </w:rPr>
        <w:t xml:space="preserve"> </w:t>
      </w:r>
      <w:r w:rsidRPr="00C9071D">
        <w:rPr>
          <w:color w:val="0070C0"/>
        </w:rPr>
        <w:t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обязательной.».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4071" w:rsidRPr="0077301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 Положения</w:t>
      </w:r>
      <w:r w:rsidRPr="007730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4071" w:rsidRPr="00C81257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5711"/>
      <w:bookmarkEnd w:id="2"/>
      <w:r w:rsidRPr="00C81257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C8125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84071" w:rsidRPr="00C81257" w:rsidRDefault="00884071" w:rsidP="00884071">
      <w:pPr>
        <w:ind w:firstLine="709"/>
        <w:jc w:val="both"/>
        <w:rPr>
          <w:b/>
          <w:bCs/>
        </w:rPr>
      </w:pPr>
    </w:p>
    <w:p w:rsidR="00884071" w:rsidRPr="00C81257" w:rsidRDefault="00884071" w:rsidP="00884071">
      <w:pPr>
        <w:ind w:firstLine="709"/>
        <w:jc w:val="both"/>
      </w:pPr>
      <w:r>
        <w:t>«</w:t>
      </w:r>
      <w:r w:rsidRPr="00C81257">
        <w:t xml:space="preserve">1. Исполнение судебных актов по обращению взыскания на средства бюджета </w:t>
      </w:r>
      <w:r>
        <w:t>сельского поселения</w:t>
      </w:r>
      <w:r w:rsidRPr="00C81257">
        <w:t xml:space="preserve"> производится в соответствии с Бюджетным кодексом, </w:t>
      </w:r>
      <w:r w:rsidRPr="00C81257">
        <w:br/>
        <w:t xml:space="preserve">на основании исполнительных документов (исполнительный лист, судебный приказ) </w:t>
      </w:r>
      <w:r>
        <w:br/>
      </w:r>
      <w:r w:rsidRPr="00C81257">
        <w:t xml:space="preserve">с указанием сумм, подлежащих взысканию в валюте Российской Федерации, а также </w:t>
      </w:r>
      <w:r>
        <w:br/>
      </w:r>
      <w:r w:rsidRPr="00C81257">
        <w:t>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884071" w:rsidRPr="00C81257" w:rsidRDefault="00884071" w:rsidP="00884071">
      <w:pPr>
        <w:ind w:firstLine="709"/>
        <w:jc w:val="both"/>
      </w:pPr>
      <w:r w:rsidRPr="00C81257">
        <w:t>2. К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 (реквизитов банковского счета взыскателя при предъявлении исполнительного документа в порядке, установленном статьей 242.2 Бюджетного кодекса), на который должны быть перечислены средства, подлежащие взысканию.</w:t>
      </w:r>
    </w:p>
    <w:p w:rsidR="00884071" w:rsidRPr="00C81257" w:rsidRDefault="00884071" w:rsidP="00884071">
      <w:pPr>
        <w:ind w:firstLine="709"/>
        <w:jc w:val="both"/>
      </w:pPr>
      <w:r w:rsidRPr="00C81257">
        <w:t>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884071" w:rsidRPr="00C81257" w:rsidRDefault="00884071" w:rsidP="00884071">
      <w:pPr>
        <w:ind w:firstLine="709"/>
        <w:jc w:val="both"/>
      </w:pPr>
      <w:r w:rsidRPr="00C81257">
        <w:t>Дубликат исполнительного листа направляется на исполнение вместе с копией определения суда о его выдаче.</w:t>
      </w:r>
    </w:p>
    <w:p w:rsidR="00884071" w:rsidRPr="00C81257" w:rsidRDefault="00884071" w:rsidP="00884071">
      <w:pPr>
        <w:ind w:firstLine="709"/>
        <w:jc w:val="both"/>
      </w:pPr>
      <w:r w:rsidRPr="00C81257">
        <w:t>Исполнительный документ,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срок, направляется на исполнение судом независимо от просьбы взыскателя. К такому исполнительному документу должна быть приложена копия судебного акта, на основании которого он выдан.</w:t>
      </w:r>
    </w:p>
    <w:p w:rsidR="00884071" w:rsidRPr="00C81257" w:rsidRDefault="00884071" w:rsidP="00884071">
      <w:pPr>
        <w:ind w:firstLine="709"/>
        <w:jc w:val="both"/>
      </w:pPr>
      <w:r w:rsidRPr="00C81257">
        <w:t>3. Основанием для возврата взыскателю документов, поступивших на исполнение, является:</w:t>
      </w:r>
    </w:p>
    <w:p w:rsidR="00884071" w:rsidRPr="00C81257" w:rsidRDefault="00884071" w:rsidP="00884071">
      <w:pPr>
        <w:ind w:firstLine="709"/>
        <w:jc w:val="both"/>
      </w:pPr>
      <w:r w:rsidRPr="00C81257">
        <w:t>непредставление какого-либо документа, указанного в пункте 2 настоящей статьи;</w:t>
      </w:r>
    </w:p>
    <w:p w:rsidR="00884071" w:rsidRPr="00C81257" w:rsidRDefault="00884071" w:rsidP="00884071">
      <w:pPr>
        <w:ind w:firstLine="709"/>
        <w:jc w:val="both"/>
      </w:pPr>
      <w:r w:rsidRPr="00C81257">
        <w:t>несоответствие документов, указанных в пунктах 1 и 2 настоящей статьи, требованиям, установленным Гражданским процессуальным кодексом Российской Федерации, Кодексом административного судопроизводства Российской Федерации, Арбитражным процессуальным кодексом Российской Федерации и законодательством Российской Федерации об исполнительном производстве;</w:t>
      </w:r>
    </w:p>
    <w:p w:rsidR="00884071" w:rsidRPr="00C81257" w:rsidRDefault="00884071" w:rsidP="00884071">
      <w:pPr>
        <w:ind w:firstLine="709"/>
        <w:jc w:val="both"/>
      </w:pPr>
      <w:r w:rsidRPr="00C81257">
        <w:t>предоставление документов, указанных в пунктах 1 и 2 настоящей статьи, в орган Федерального казначейства (</w:t>
      </w:r>
      <w:r>
        <w:t>уполномоченный орган</w:t>
      </w:r>
      <w:r w:rsidRPr="00C81257">
        <w:t>), в котором не открыт лицевой счет должника;</w:t>
      </w:r>
    </w:p>
    <w:p w:rsidR="00884071" w:rsidRPr="00C81257" w:rsidRDefault="00884071" w:rsidP="00884071">
      <w:pPr>
        <w:ind w:firstLine="709"/>
        <w:jc w:val="both"/>
      </w:pPr>
      <w:r w:rsidRPr="00C81257">
        <w:t>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884071" w:rsidRPr="00C81257" w:rsidRDefault="00884071" w:rsidP="00884071">
      <w:pPr>
        <w:ind w:firstLine="709"/>
        <w:jc w:val="both"/>
      </w:pPr>
      <w:r w:rsidRPr="00C81257">
        <w:t>представление взыскателем заявления об отзыве исполнительного документа.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3.1. Основанием для возврата в суд исполнительных документов, поступивших </w:t>
      </w:r>
      <w:r>
        <w:br/>
      </w:r>
      <w:r w:rsidRPr="00C81257">
        <w:t>на исполнение, является:</w:t>
      </w:r>
    </w:p>
    <w:p w:rsidR="00884071" w:rsidRPr="00C81257" w:rsidRDefault="00884071" w:rsidP="00884071">
      <w:pPr>
        <w:ind w:firstLine="709"/>
        <w:jc w:val="both"/>
      </w:pPr>
      <w:r w:rsidRPr="00C81257">
        <w:t>представление судом заявления (либо судебного акта) об отзыве исполнительного документа;</w:t>
      </w:r>
    </w:p>
    <w:p w:rsidR="00884071" w:rsidRPr="00C81257" w:rsidRDefault="00884071" w:rsidP="00884071">
      <w:pPr>
        <w:ind w:firstLine="709"/>
        <w:jc w:val="both"/>
      </w:pPr>
      <w:r w:rsidRPr="00C81257">
        <w:t>представление должником, либо взыскателем, либо судом документа, отменяющего судебный акт, подлежащий исполнению;</w:t>
      </w:r>
    </w:p>
    <w:p w:rsidR="00884071" w:rsidRPr="00C81257" w:rsidRDefault="00884071" w:rsidP="00884071">
      <w:pPr>
        <w:ind w:firstLine="709"/>
        <w:jc w:val="both"/>
      </w:pPr>
      <w:r w:rsidRPr="00C81257">
        <w:t>невозможность осуществить возврат документов, поступивших на исполнение, взыскателю.</w:t>
      </w:r>
    </w:p>
    <w:p w:rsidR="00884071" w:rsidRPr="00C81257" w:rsidRDefault="00884071" w:rsidP="00884071">
      <w:pPr>
        <w:ind w:firstLine="709"/>
        <w:jc w:val="both"/>
      </w:pPr>
      <w:r w:rsidRPr="00C81257">
        <w:lastRenderedPageBreak/>
        <w:t xml:space="preserve">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</w:t>
      </w:r>
      <w:r>
        <w:br/>
      </w:r>
      <w:r w:rsidRPr="00C81257">
        <w:t>с приложением всех поступивших от него документов.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3.2. Основаниями для возврата взыскателю или в суд документов, поступивших </w:t>
      </w:r>
      <w:r>
        <w:rPr>
          <w:color w:val="0070C0"/>
        </w:rPr>
        <w:br/>
      </w:r>
      <w:r w:rsidRPr="00C81257">
        <w:rPr>
          <w:color w:val="0070C0"/>
        </w:rPr>
        <w:t xml:space="preserve">на исполнение, являются невозможность перечисления денежных средств по реквизитам банковского счета, представленным взыскателем или судом либо указанным судом </w:t>
      </w:r>
      <w:r>
        <w:rPr>
          <w:color w:val="0070C0"/>
        </w:rPr>
        <w:br/>
      </w:r>
      <w:r w:rsidRPr="00C81257">
        <w:rPr>
          <w:color w:val="0070C0"/>
        </w:rPr>
        <w:t xml:space="preserve">в исполнительном документе, и непоступление уточненных реквизитов банковского счета взыскателя в течение 30 дней со дня направления взыскателю или в суд уведомления </w:t>
      </w:r>
      <w:r>
        <w:rPr>
          <w:color w:val="0070C0"/>
        </w:rPr>
        <w:br/>
      </w:r>
      <w:r w:rsidRPr="00C81257">
        <w:rPr>
          <w:color w:val="0070C0"/>
        </w:rPr>
        <w:t>об уточнении реквизитов банковского счета взыскателя.</w:t>
      </w:r>
    </w:p>
    <w:p w:rsidR="00884071" w:rsidRPr="00C81257" w:rsidRDefault="00884071" w:rsidP="00884071">
      <w:pPr>
        <w:ind w:firstLine="709"/>
        <w:jc w:val="both"/>
      </w:pPr>
      <w:r w:rsidRPr="00C81257">
        <w:t>4.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884071" w:rsidRPr="00C81257" w:rsidRDefault="00884071" w:rsidP="00884071">
      <w:pPr>
        <w:ind w:firstLine="709"/>
        <w:jc w:val="both"/>
      </w:pPr>
      <w:r w:rsidRPr="00C81257">
        <w:t>5. Действие (бездействие) органов, исполняющих судебные акты в порядке, определенном настоящей главой, либо отказ в совершении таких действий могут быть обжалованы взыскателем в соответствии с законодательством Российской Федерации.</w:t>
      </w:r>
      <w:r>
        <w:t>».</w:t>
      </w:r>
    </w:p>
    <w:p w:rsidR="00884071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81257">
        <w:rPr>
          <w:rFonts w:ascii="Times New Roman" w:hAnsi="Times New Roman" w:cs="Times New Roman"/>
          <w:sz w:val="24"/>
          <w:szCs w:val="24"/>
        </w:rPr>
        <w:t> </w:t>
      </w:r>
    </w:p>
    <w:p w:rsidR="00884071" w:rsidRPr="0077301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 Положения</w:t>
      </w:r>
      <w:r w:rsidRPr="007730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4071" w:rsidRPr="00C81257" w:rsidRDefault="00884071" w:rsidP="00884071">
      <w:pPr>
        <w:ind w:firstLine="709"/>
        <w:jc w:val="both"/>
      </w:pPr>
      <w:r w:rsidRPr="00C81257">
        <w:rPr>
          <w:b/>
          <w:bCs/>
        </w:rPr>
        <w:t>Статья 1</w:t>
      </w:r>
      <w:r>
        <w:rPr>
          <w:b/>
          <w:bCs/>
        </w:rPr>
        <w:t>08</w:t>
      </w:r>
      <w:r w:rsidRPr="00C81257">
        <w:rPr>
          <w:b/>
          <w:bCs/>
        </w:rPr>
        <w:t xml:space="preserve">. Исполнение судебных актов по искам к </w:t>
      </w:r>
      <w:r w:rsidR="00151D34">
        <w:rPr>
          <w:b/>
          <w:bCs/>
        </w:rPr>
        <w:t>сельскому поселению</w:t>
      </w:r>
      <w:r w:rsidRPr="00C81257">
        <w:rPr>
          <w:b/>
          <w:bCs/>
        </w:rPr>
        <w:t xml:space="preserve"> </w:t>
      </w:r>
      <w:r>
        <w:rPr>
          <w:b/>
          <w:bCs/>
        </w:rPr>
        <w:br/>
      </w:r>
      <w:r w:rsidRPr="00C81257">
        <w:rPr>
          <w:b/>
          <w:bCs/>
        </w:rPr>
        <w:t xml:space="preserve">о возмещении вреда, причиненного гражданину или юридическому лицу </w:t>
      </w:r>
      <w:r>
        <w:rPr>
          <w:b/>
          <w:bCs/>
        </w:rPr>
        <w:br/>
      </w:r>
      <w:r w:rsidRPr="00C81257">
        <w:rPr>
          <w:b/>
          <w:bCs/>
        </w:rPr>
        <w:t xml:space="preserve">в результате незаконных действий (бездействия) органов местного самоуправления </w:t>
      </w:r>
      <w:r>
        <w:rPr>
          <w:b/>
          <w:bCs/>
        </w:rPr>
        <w:t>сельского поселения</w:t>
      </w:r>
      <w:r w:rsidRPr="00C81257">
        <w:rPr>
          <w:b/>
          <w:bCs/>
        </w:rPr>
        <w:t xml:space="preserve">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</w:r>
    </w:p>
    <w:p w:rsidR="00884071" w:rsidRPr="00C81257" w:rsidRDefault="00884071" w:rsidP="00884071">
      <w:pPr>
        <w:ind w:firstLine="709"/>
        <w:jc w:val="both"/>
      </w:pPr>
    </w:p>
    <w:p w:rsidR="00884071" w:rsidRPr="00C81257" w:rsidRDefault="00884071" w:rsidP="00884071">
      <w:pPr>
        <w:ind w:firstLine="709"/>
        <w:jc w:val="both"/>
      </w:pPr>
      <w:r>
        <w:t>«</w:t>
      </w:r>
      <w:r w:rsidRPr="00C81257">
        <w:t xml:space="preserve">1. Для исполнения судебных актов по искам к </w:t>
      </w:r>
      <w:r w:rsidR="00151D34">
        <w:t>сельскому поселению</w:t>
      </w:r>
      <w:r w:rsidRPr="00C81257">
        <w:t xml:space="preserve"> </w:t>
      </w:r>
      <w:r>
        <w:br/>
      </w:r>
      <w:r w:rsidRPr="00C81257">
        <w:t xml:space="preserve">о возмещении вреда, причиненного незаконными действиями (бездействием) органов местного самоуправления </w:t>
      </w:r>
      <w:r>
        <w:t>сельского поселения</w:t>
      </w:r>
      <w:r w:rsidRPr="00C81257">
        <w:t xml:space="preserve"> или их должностных лиц, в том числе </w:t>
      </w:r>
      <w:r>
        <w:br/>
      </w:r>
      <w:r w:rsidRPr="00C81257">
        <w:t xml:space="preserve">в результате издания органами местного самоуправления </w:t>
      </w:r>
      <w:r>
        <w:t>сельского поселения</w:t>
      </w:r>
      <w:r w:rsidRPr="00C81257">
        <w:t xml:space="preserve">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</w:t>
      </w:r>
      <w:r>
        <w:br/>
      </w:r>
      <w:r w:rsidRPr="00C81257">
        <w:t xml:space="preserve">за счет средств казны </w:t>
      </w:r>
      <w:r>
        <w:t>сельского поселения</w:t>
      </w:r>
      <w:r w:rsidRPr="00C81257">
        <w:t xml:space="preserve"> (за исключением судебных актов </w:t>
      </w:r>
      <w:r>
        <w:br/>
      </w:r>
      <w:r w:rsidRPr="00C81257">
        <w:t xml:space="preserve">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 статьи 242.1 Бюджетного кодекса, направляются для исполнения в </w:t>
      </w:r>
      <w:r>
        <w:t>уполномоченный орган</w:t>
      </w:r>
      <w:r w:rsidRPr="00C81257">
        <w:t>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Главный распорядитель средств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, представлявший в суде интересы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в соответствии с пунктом 3 статьи 158 Бюджетного кодекса и</w:t>
      </w:r>
      <w:r>
        <w:rPr>
          <w:color w:val="0070C0"/>
        </w:rPr>
        <w:t xml:space="preserve"> пунктом 3 статьи 70</w:t>
      </w:r>
      <w:r w:rsidRPr="00C81257">
        <w:rPr>
          <w:color w:val="0070C0"/>
        </w:rPr>
        <w:t xml:space="preserve"> настоящего Положения, обязан в течение </w:t>
      </w:r>
      <w:r w:rsidRPr="00C81257">
        <w:rPr>
          <w:color w:val="0070C0"/>
        </w:rPr>
        <w:br/>
        <w:t xml:space="preserve">10 дней после вынесения (принятия) судебного акта в окончательной форме в порядке, установленном </w:t>
      </w:r>
      <w:r>
        <w:rPr>
          <w:color w:val="0070C0"/>
        </w:rPr>
        <w:t>уполномоченным органом</w:t>
      </w:r>
      <w:r w:rsidRPr="00C81257">
        <w:rPr>
          <w:color w:val="0070C0"/>
        </w:rPr>
        <w:t xml:space="preserve">, направить в </w:t>
      </w:r>
      <w:r>
        <w:rPr>
          <w:color w:val="0070C0"/>
        </w:rPr>
        <w:t>уполномоченный орган</w:t>
      </w:r>
      <w:r w:rsidRPr="00C81257">
        <w:rPr>
          <w:color w:val="0070C0"/>
        </w:rPr>
        <w:t xml:space="preserve"> информацию </w:t>
      </w:r>
      <w:r>
        <w:rPr>
          <w:color w:val="0070C0"/>
        </w:rPr>
        <w:br/>
      </w:r>
      <w:r w:rsidRPr="00C81257">
        <w:rPr>
          <w:color w:val="0070C0"/>
        </w:rPr>
        <w:t>о результатах рассмотрения дела в суде, а также представить информацию о наличии оснований для обжалования судебного акта.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</w:t>
      </w:r>
      <w:r>
        <w:rPr>
          <w:color w:val="0070C0"/>
        </w:rPr>
        <w:t>уполномоченным органом</w:t>
      </w:r>
      <w:r w:rsidRPr="00C81257">
        <w:rPr>
          <w:color w:val="0070C0"/>
        </w:rPr>
        <w:t xml:space="preserve">, представить в </w:t>
      </w:r>
      <w:r>
        <w:rPr>
          <w:color w:val="0070C0"/>
        </w:rPr>
        <w:t>уполномоченный орган</w:t>
      </w:r>
      <w:r w:rsidRPr="00C81257">
        <w:rPr>
          <w:color w:val="0070C0"/>
        </w:rPr>
        <w:t xml:space="preserve"> информацию о результатах обжалования судебного акта.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lastRenderedPageBreak/>
        <w:t xml:space="preserve">В целях реализации </w:t>
      </w:r>
      <w:r>
        <w:rPr>
          <w:color w:val="0070C0"/>
        </w:rPr>
        <w:t>сельским поселением</w:t>
      </w:r>
      <w:r w:rsidRPr="00C81257">
        <w:rPr>
          <w:color w:val="0070C0"/>
        </w:rPr>
        <w:t xml:space="preserve"> права регресса, установленного пунктом 3.1 статьи 1081 Гражданского кодекса Российской Федерации, </w:t>
      </w:r>
      <w:r>
        <w:rPr>
          <w:color w:val="0070C0"/>
        </w:rPr>
        <w:t>уполномоченный орган</w:t>
      </w:r>
      <w:r w:rsidRPr="00C81257">
        <w:rPr>
          <w:color w:val="0070C0"/>
        </w:rPr>
        <w:t xml:space="preserve"> уведомляет соответствующего главного распорядителя средств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об исполнении за счет казны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судебного акта о возмещении вреда.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Муниципальным правовым актом Собрания депутатов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может быть установлен порядок представления главным распорядителем средств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в </w:t>
      </w:r>
      <w:r>
        <w:rPr>
          <w:color w:val="0070C0"/>
        </w:rPr>
        <w:t>уполномоченный орган</w:t>
      </w:r>
      <w:r w:rsidRPr="00C81257">
        <w:rPr>
          <w:color w:val="0070C0"/>
        </w:rPr>
        <w:t xml:space="preserve"> информации о совершаемых действиях, направленных на реализацию </w:t>
      </w:r>
      <w:r>
        <w:rPr>
          <w:color w:val="0070C0"/>
        </w:rPr>
        <w:t>сельским поселением</w:t>
      </w:r>
      <w:r w:rsidRPr="00C81257">
        <w:rPr>
          <w:color w:val="0070C0"/>
        </w:rPr>
        <w:t xml:space="preserve"> права регресса, либо </w:t>
      </w:r>
      <w:r>
        <w:rPr>
          <w:color w:val="0070C0"/>
        </w:rPr>
        <w:br/>
      </w:r>
      <w:r w:rsidRPr="00C81257">
        <w:rPr>
          <w:color w:val="0070C0"/>
        </w:rPr>
        <w:t>об отсутствии</w:t>
      </w:r>
      <w:r w:rsidRPr="00C81257">
        <w:t xml:space="preserve"> </w:t>
      </w:r>
      <w:r w:rsidRPr="00C81257">
        <w:rPr>
          <w:color w:val="0070C0"/>
        </w:rPr>
        <w:t>оснований для предъявления иска о взыскании денежных средств в порядке регресса.</w:t>
      </w:r>
    </w:p>
    <w:p w:rsidR="00884071" w:rsidRPr="00C81257" w:rsidRDefault="00884071" w:rsidP="00884071">
      <w:pPr>
        <w:ind w:firstLine="709"/>
        <w:jc w:val="both"/>
      </w:pPr>
      <w:r>
        <w:t>2</w:t>
      </w:r>
      <w:r w:rsidRPr="00C81257">
        <w:t xml:space="preserve">. Исполнение судебных актов осуществляется за счет ассигнований, предусмотренных на эти цели решением о бюджете </w:t>
      </w:r>
      <w:r>
        <w:t>сельского поселения</w:t>
      </w:r>
      <w:r w:rsidRPr="00C81257">
        <w:t xml:space="preserve">. </w:t>
      </w:r>
      <w:r>
        <w:br/>
      </w:r>
      <w:r w:rsidRPr="00C81257">
        <w:t xml:space="preserve">При исполнении судебных актов в объемах, превышающих ассигнования, утвержденные решением о бюджете </w:t>
      </w:r>
      <w:r>
        <w:t>сельского поселения</w:t>
      </w:r>
      <w:r w:rsidRPr="00C81257">
        <w:t xml:space="preserve"> на эти цели, вносятся соответствующие изменения в сводную бюджетную роспись.</w:t>
      </w:r>
    </w:p>
    <w:p w:rsidR="00884071" w:rsidRPr="00C81257" w:rsidRDefault="00884071" w:rsidP="00884071">
      <w:pPr>
        <w:ind w:firstLine="709"/>
        <w:jc w:val="both"/>
      </w:pPr>
      <w:r>
        <w:t>3</w:t>
      </w:r>
      <w:r w:rsidRPr="00C81257">
        <w:t>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Исполнение судебных актов может быть приостановлено в соответствии </w:t>
      </w:r>
      <w:r>
        <w:br/>
      </w:r>
      <w:r w:rsidRPr="00C81257">
        <w:t>с законодательством Российской Федерации.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>В случае направления взыскателю или в суд уведомления об уточнении реквизитов банковского счета взыскателя течение срока, указанного в абзаце первом настоящего пункта, приостанавливается на срок, предусмотренный пунктом 3.2 статьи 242.1 Бюджетного кодекса.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>
        <w:rPr>
          <w:color w:val="0070C0"/>
        </w:rPr>
        <w:t>3</w:t>
      </w:r>
      <w:r w:rsidRPr="00C81257">
        <w:rPr>
          <w:color w:val="0070C0"/>
        </w:rPr>
        <w:t xml:space="preserve">.1. В случае, если исполнительный документ предусматривает индексацию присужденной суммы либо иные виды расчетов, </w:t>
      </w:r>
      <w:r>
        <w:rPr>
          <w:color w:val="0070C0"/>
        </w:rPr>
        <w:t>уполномоченный орган</w:t>
      </w:r>
      <w:r w:rsidRPr="00C81257">
        <w:rPr>
          <w:color w:val="0070C0"/>
        </w:rPr>
        <w:t xml:space="preserve">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884071" w:rsidRPr="00C81257" w:rsidRDefault="00884071" w:rsidP="00884071">
      <w:pPr>
        <w:ind w:firstLine="709"/>
        <w:jc w:val="both"/>
      </w:pPr>
      <w:r>
        <w:t>4</w:t>
      </w:r>
      <w:r w:rsidRPr="00C81257">
        <w:t xml:space="preserve">. Орган, исполняющий судебные акты </w:t>
      </w:r>
      <w:r>
        <w:t>–</w:t>
      </w:r>
      <w:r w:rsidRPr="00C81257">
        <w:t xml:space="preserve"> </w:t>
      </w:r>
      <w:r>
        <w:t>уполномоченный орган</w:t>
      </w:r>
      <w:r w:rsidRPr="00C81257">
        <w:t xml:space="preserve"> ведет учет </w:t>
      </w:r>
      <w:r>
        <w:br/>
      </w:r>
      <w:r w:rsidRPr="00C81257">
        <w:t xml:space="preserve">и осуществляют хранение исполнительных документов и иных документов, связанных </w:t>
      </w:r>
      <w:r>
        <w:br/>
      </w:r>
      <w:r w:rsidRPr="00C81257">
        <w:t>с их исполнением.</w:t>
      </w:r>
      <w:r>
        <w:t>».</w:t>
      </w:r>
    </w:p>
    <w:p w:rsidR="00884071" w:rsidRDefault="00884071" w:rsidP="00884071">
      <w:pPr>
        <w:ind w:firstLine="709"/>
        <w:jc w:val="both"/>
      </w:pPr>
    </w:p>
    <w:p w:rsidR="00884071" w:rsidRPr="0077301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 Положения</w:t>
      </w:r>
      <w:r w:rsidRPr="007730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4071" w:rsidRPr="00C81257" w:rsidRDefault="00884071" w:rsidP="00884071">
      <w:pPr>
        <w:ind w:firstLine="709"/>
        <w:jc w:val="both"/>
      </w:pPr>
      <w:r>
        <w:rPr>
          <w:b/>
          <w:bCs/>
        </w:rPr>
        <w:t>Статья 109</w:t>
      </w:r>
      <w:r w:rsidRPr="00C81257">
        <w:rPr>
          <w:b/>
          <w:bCs/>
        </w:rPr>
        <w:t xml:space="preserve">. Исполнение судебных актов, предусматривающих обращение взыскания на средства бюджета </w:t>
      </w:r>
      <w:r>
        <w:rPr>
          <w:b/>
          <w:bCs/>
        </w:rPr>
        <w:t>сельского поселения</w:t>
      </w:r>
      <w:r w:rsidRPr="00C81257">
        <w:rPr>
          <w:b/>
          <w:bCs/>
        </w:rPr>
        <w:t xml:space="preserve"> по денежным обязательствам муниципальных казенных учреждений</w:t>
      </w:r>
    </w:p>
    <w:p w:rsidR="00884071" w:rsidRPr="00C81257" w:rsidRDefault="00884071" w:rsidP="00884071">
      <w:pPr>
        <w:ind w:firstLine="709"/>
        <w:jc w:val="both"/>
      </w:pPr>
      <w:r w:rsidRPr="00C81257">
        <w:t> </w:t>
      </w:r>
    </w:p>
    <w:p w:rsidR="00884071" w:rsidRPr="00C81257" w:rsidRDefault="00884071" w:rsidP="00884071">
      <w:pPr>
        <w:ind w:firstLine="709"/>
        <w:jc w:val="both"/>
      </w:pPr>
      <w:r>
        <w:t>«</w:t>
      </w:r>
      <w:r w:rsidRPr="00C81257">
        <w:t xml:space="preserve">1. Исполнительный документ, предусматривающий обращение взыскания на средства бюджета </w:t>
      </w:r>
      <w:r>
        <w:t>сельского поселения</w:t>
      </w:r>
      <w:r w:rsidRPr="00C81257">
        <w:t xml:space="preserve"> по денежным обязательствам его казенного учреждения - должника, направляется судом по просьбе взыскателя или самим взыскателем вместе с документами, указанными в пункте 2 статьи 242.1 Бюджетного кодекса, в орган, осуществляющий открытие и ведение лицевого счета муниципального казенного учреждения, по месту открытия должнику как получателю средств местного бюджета лицевых счетов для учета операций по исполнению расходов местного бюджета.</w:t>
      </w:r>
    </w:p>
    <w:p w:rsidR="00884071" w:rsidRPr="00C81257" w:rsidRDefault="00884071" w:rsidP="00884071">
      <w:pPr>
        <w:ind w:firstLine="709"/>
        <w:jc w:val="both"/>
      </w:pPr>
      <w:r w:rsidRPr="00C81257">
        <w:t>2. Орган, осуществляющий открытие и ведение лицевых счетов муниципальных казенных учреждений, не позднее 5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При наличии оснований, указанных в пунктах 3 и 4 статьи 242.1 Бюджетного кодекса, орган, осуществляющий открытие и ведение лицевых счетов муниципальных казенных учреждений, возвращает исполнительные документы со всеми поступившими </w:t>
      </w:r>
      <w:r w:rsidRPr="00C81257">
        <w:lastRenderedPageBreak/>
        <w:t xml:space="preserve">приложениями к ним взыскателю без исполнения в течение 5 рабочих дней со дня </w:t>
      </w:r>
      <w:r>
        <w:br/>
      </w:r>
      <w:r w:rsidRPr="00C81257">
        <w:t>их поступления с указанием причины возврата.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3. Должник в течение 10 рабочих дней со дня получения уведомления представляет в орган, осуществляющий открытие и ведение лицевых счетов муниципальных казенных учреждений,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бюджета </w:t>
      </w:r>
      <w:r>
        <w:t>сельского поселения</w:t>
      </w:r>
      <w:r w:rsidRPr="00C81257">
        <w:t xml:space="preserve"> по исполнению исполнительного документа применительно к бюджетной классификации Российской Федерации текущего финансового года.</w:t>
      </w:r>
    </w:p>
    <w:p w:rsidR="00884071" w:rsidRPr="00C81257" w:rsidRDefault="00884071" w:rsidP="00884071">
      <w:pPr>
        <w:ind w:firstLine="709"/>
        <w:jc w:val="both"/>
      </w:pPr>
      <w:r w:rsidRPr="00C81257">
        <w:t>Если выплаты по исполнению исполнительного документа имеют периодический характер, должник одновременно с информацией, указанной в абзаце первом настоящего пункта, представляет в орган, осуществляющий открытие и ведение лицевых счетов муниципальных казенных учреждений, информацию о дате ежемесячной выплаты по данному исполнительному документу.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Для исполнения исполнительного документа за счет средств бюджета </w:t>
      </w:r>
      <w:r>
        <w:t>сельского поселения</w:t>
      </w:r>
      <w:r w:rsidRPr="00C81257">
        <w:t xml:space="preserve"> должник одновременно с информацией, указанной в абзаце первом настоящего пункта, представляет в орган, осуществляющий открытие и ведение лицевых счетов муниципальных казенных учреждений,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расходов, отраженных на его лицевом счете получателя средств местного бюджета, по соответствующим кодам бюджетной классификации Российской Федерации.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>При нарушении должником требований, установленных настоящим пунктом, орган,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4. 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должник направляет органу местного самоуправления </w:t>
      </w:r>
      <w:r>
        <w:t>сельского поселения</w:t>
      </w:r>
      <w:r w:rsidRPr="00C81257">
        <w:t xml:space="preserve">, осуществляющему бюджетные полномочия главного распорядителя (распорядителя) средств бюджета </w:t>
      </w:r>
      <w:r>
        <w:t>сельского поселения</w:t>
      </w:r>
      <w:r w:rsidRPr="00C81257">
        <w:t xml:space="preserve">, </w:t>
      </w:r>
      <w:r w:rsidRPr="00C81257">
        <w:br/>
        <w:t xml:space="preserve">в ведении которого он находится, запрос-требование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 </w:t>
      </w:r>
      <w:r>
        <w:br/>
      </w:r>
      <w:r w:rsidRPr="00C81257">
        <w:t>с указанием даты его поступления в орган, осуществляющий открытие и ведение лицевых счетов муниципальных казенных учреждений.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5. Орган местного самоуправления </w:t>
      </w:r>
      <w:r>
        <w:t>сельского поселения</w:t>
      </w:r>
      <w:r w:rsidRPr="00C81257">
        <w:t xml:space="preserve">, осуществляющий бюджетные полномочия главного распорядителя (распорядителя) средств бюджета </w:t>
      </w:r>
      <w:r>
        <w:t>сельского поселения</w:t>
      </w:r>
      <w:r w:rsidRPr="00C81257">
        <w:t xml:space="preserve">, в трехмесячный срок со дня поступления исполнительного документа в орган, осуществляющий открытие и ведение лицевых счетов муниципальных казенных учреждений, обеспечивает выделение лимитов бюджетных обязательств (бюджетных ассигнований) и (или) объемов финансирования расходов в соответствии </w:t>
      </w:r>
      <w:r>
        <w:br/>
      </w:r>
      <w:r w:rsidRPr="00C81257">
        <w:t>с запросом-требованием.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lastRenderedPageBreak/>
        <w:t xml:space="preserve">6. Должник обязан представить в орган, осуществляющий открытие и ведение лицевых счетов муниципальных казенных учреждений, платежное поручение </w:t>
      </w:r>
      <w:r>
        <w:rPr>
          <w:color w:val="0070C0"/>
        </w:rPr>
        <w:br/>
      </w:r>
      <w:r w:rsidRPr="00C81257">
        <w:rPr>
          <w:color w:val="0070C0"/>
        </w:rPr>
        <w:t>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(бюджетных ассигнований) и (или)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>При неисполнении должником требований, установленных настоящим пунктом, орган,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7. При неисполнении должником в течение трех месяцев со дня поступления исполнительного документа в орган, осуществляющий открытие и ведение лицевых счетов муниципальных казенных учреждений, а также при нарушении должником срока выплат, указанного им в соответствии с пунктом 3 настоящей статьи, по исполнительному документу, предусматривающему выплаты периодического характера, данный орган приостанавливает до момента устранения нарушения осуществление операций </w:t>
      </w:r>
      <w:r>
        <w:rPr>
          <w:color w:val="0070C0"/>
        </w:rPr>
        <w:br/>
      </w:r>
      <w:r w:rsidRPr="00C81257">
        <w:rPr>
          <w:color w:val="0070C0"/>
        </w:rPr>
        <w:t>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r w:rsidRPr="00C81257">
        <w:t> </w:t>
      </w:r>
      <w:bookmarkStart w:id="3" w:name="dst3245"/>
      <w:bookmarkEnd w:id="3"/>
      <w:r w:rsidRPr="00EF1340">
        <w:rPr>
          <w:color w:val="333333"/>
        </w:rPr>
        <w:t>Операции по лицевым счетам должника не приостанавливаются при предъявлении должником в орган, осуществляющий открытие и ведение лицевых счетов муниципальных казенных учреждений,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bookmarkStart w:id="4" w:name="dst3246"/>
      <w:bookmarkEnd w:id="4"/>
      <w:r w:rsidRPr="00EF1340">
        <w:rPr>
          <w:color w:val="333333"/>
        </w:rPr>
        <w:t>При неисполнении должником исполнительного документа в течение трех месяцев со дня его поступления в орган, осуществляющий открытие и ведение лицевых счетов муниципальных казенных учреждений, указанный орган в течение 10 дней информирует об этом взыскателя.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bookmarkStart w:id="5" w:name="dst3247"/>
      <w:bookmarkEnd w:id="5"/>
      <w:r w:rsidRPr="00EF1340">
        <w:rPr>
          <w:color w:val="333333"/>
        </w:rPr>
        <w:t>8. При поступлении в орган, осуществляющий открытие и ведение лицевых счетов муниципальных казенных учреждений,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bookmarkStart w:id="6" w:name="dst102382"/>
      <w:bookmarkEnd w:id="6"/>
      <w:r w:rsidRPr="00EF1340">
        <w:rPr>
          <w:color w:val="333333"/>
        </w:rPr>
        <w:lastRenderedPageBreak/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суммы.</w:t>
      </w:r>
    </w:p>
    <w:p w:rsidR="00884071" w:rsidRPr="00EF1340" w:rsidRDefault="00884071" w:rsidP="00884071">
      <w:pPr>
        <w:ind w:firstLine="709"/>
        <w:jc w:val="both"/>
        <w:rPr>
          <w:color w:val="0070C0"/>
        </w:rPr>
      </w:pPr>
      <w:bookmarkStart w:id="7" w:name="dst103737"/>
      <w:bookmarkEnd w:id="7"/>
      <w:r w:rsidRPr="00EF1340">
        <w:rPr>
          <w:color w:val="0070C0"/>
        </w:rPr>
        <w:t xml:space="preserve">При поступлении заявления взыскателя об отзыве исполнительного документа </w:t>
      </w:r>
      <w:r>
        <w:rPr>
          <w:color w:val="0070C0"/>
        </w:rPr>
        <w:br/>
      </w:r>
      <w:r w:rsidRPr="00EF1340">
        <w:rPr>
          <w:color w:val="0070C0"/>
        </w:rPr>
        <w:t xml:space="preserve">в орган, осуществляющий открытие и ведение лицевых счетов муниципальных казенных учреждений, в период приостановления операций по расходованию средств на лицевых счетах должника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</w:t>
      </w:r>
      <w:r>
        <w:rPr>
          <w:color w:val="0070C0"/>
        </w:rPr>
        <w:br/>
      </w:r>
      <w:r w:rsidRPr="00EF1340">
        <w:rPr>
          <w:color w:val="0070C0"/>
        </w:rPr>
        <w:t xml:space="preserve">и уплату начисленных страховых взносов на обязательное социальное страхование в связи с указанными расчетами) указанный орган уведомляет должника об отмене приостановления операций по лицевым счетам должника, а исполнительный документ возвращает взыскателю в порядке, определенном </w:t>
      </w:r>
      <w:hyperlink r:id="rId12" w:anchor="dst102381" w:history="1">
        <w:r w:rsidRPr="00C81257">
          <w:rPr>
            <w:color w:val="0070C0"/>
          </w:rPr>
          <w:t>абзацами первым</w:t>
        </w:r>
      </w:hyperlink>
      <w:r w:rsidRPr="00EF1340">
        <w:rPr>
          <w:color w:val="0070C0"/>
        </w:rPr>
        <w:t xml:space="preserve"> и </w:t>
      </w:r>
      <w:hyperlink r:id="rId13" w:anchor="dst102382" w:history="1">
        <w:r w:rsidRPr="00C81257">
          <w:rPr>
            <w:color w:val="0070C0"/>
          </w:rPr>
          <w:t>вторым настоящего пункта</w:t>
        </w:r>
      </w:hyperlink>
      <w:r w:rsidRPr="00EF1340">
        <w:rPr>
          <w:color w:val="0070C0"/>
        </w:rPr>
        <w:t>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bookmarkStart w:id="8" w:name="dst3249"/>
      <w:bookmarkEnd w:id="8"/>
      <w:r w:rsidRPr="00EF1340">
        <w:rPr>
          <w:color w:val="333333"/>
        </w:rPr>
        <w:t xml:space="preserve">9. В случае удовлетворения судом заявления взыскателя о взыскании средств </w:t>
      </w:r>
      <w:r>
        <w:rPr>
          <w:color w:val="333333"/>
        </w:rPr>
        <w:br/>
      </w:r>
      <w:r w:rsidRPr="00EF1340">
        <w:rPr>
          <w:color w:val="333333"/>
        </w:rPr>
        <w:t>с органа местного самоуправления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EF1340">
        <w:rPr>
          <w:color w:val="333333"/>
        </w:rPr>
        <w:t>, осуществляющего бюджетные полномочия главного распорядителя (распорядителя) средств бюджета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EF1340">
        <w:rPr>
          <w:color w:val="333333"/>
        </w:rPr>
        <w:t xml:space="preserve">,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</w:t>
      </w:r>
      <w:r>
        <w:rPr>
          <w:color w:val="333333"/>
        </w:rPr>
        <w:t>сельского поселения</w:t>
      </w:r>
      <w:r w:rsidRPr="00C81257">
        <w:rPr>
          <w:color w:val="333333"/>
        </w:rPr>
        <w:t xml:space="preserve"> </w:t>
      </w:r>
      <w:r w:rsidRPr="00EF1340">
        <w:rPr>
          <w:color w:val="333333"/>
        </w:rPr>
        <w:t>исполнительный документ о взыскании средств с органа местного самоуправления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EF1340">
        <w:rPr>
          <w:color w:val="333333"/>
        </w:rPr>
        <w:t>, осуществляющего бюджетные полномочия главного распорядителя (распорядителя) средств бюджета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EF1340">
        <w:rPr>
          <w:color w:val="333333"/>
        </w:rPr>
        <w:t xml:space="preserve">,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порядке, установленном </w:t>
      </w:r>
      <w:r w:rsidRPr="00C81257">
        <w:rPr>
          <w:color w:val="333333"/>
        </w:rPr>
        <w:t>Бюджетным к</w:t>
      </w:r>
      <w:r w:rsidRPr="00EF1340">
        <w:rPr>
          <w:color w:val="333333"/>
        </w:rPr>
        <w:t>одексом.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bookmarkStart w:id="9" w:name="dst3250"/>
      <w:bookmarkEnd w:id="9"/>
      <w:r w:rsidRPr="00EF1340">
        <w:rPr>
          <w:color w:val="333333"/>
        </w:rPr>
        <w:t>10. Орган, осуществляющий открытие и ведение лицевых счетов муниципальных казенных учреждений,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bookmarkStart w:id="10" w:name="dst3251"/>
      <w:bookmarkEnd w:id="10"/>
      <w:r w:rsidRPr="00EF1340">
        <w:rPr>
          <w:color w:val="333333"/>
        </w:rPr>
        <w:t xml:space="preserve">11. Орган, осуществляющий открытие и ведение лицевых счетов муниципальных казенных учреждений, ведет учет и осуществляет хранение исполнительных документов </w:t>
      </w:r>
      <w:r>
        <w:rPr>
          <w:color w:val="333333"/>
        </w:rPr>
        <w:br/>
      </w:r>
      <w:r w:rsidRPr="00EF1340">
        <w:rPr>
          <w:color w:val="333333"/>
        </w:rPr>
        <w:t>и иных документов, связанных с их исполнением, в установленном им порядке.</w:t>
      </w:r>
    </w:p>
    <w:p w:rsidR="00884071" w:rsidRPr="00EF1340" w:rsidRDefault="00884071" w:rsidP="00884071">
      <w:pPr>
        <w:ind w:firstLine="709"/>
        <w:jc w:val="both"/>
        <w:rPr>
          <w:color w:val="333333"/>
        </w:rPr>
      </w:pPr>
      <w:bookmarkStart w:id="11" w:name="dst103391"/>
      <w:bookmarkEnd w:id="11"/>
      <w:r w:rsidRPr="00EF1340">
        <w:rPr>
          <w:color w:val="333333"/>
        </w:rPr>
        <w:t xml:space="preserve">12. В случае если счета должнику открыты в учреждении Центрального банка Российской Федерации или в кредитной организации, исполнение исполнительного документа производится в соответствии с законодательством Российской Федерации </w:t>
      </w:r>
      <w:r>
        <w:rPr>
          <w:color w:val="333333"/>
        </w:rPr>
        <w:br/>
      </w:r>
      <w:r w:rsidRPr="00EF1340">
        <w:rPr>
          <w:color w:val="333333"/>
        </w:rPr>
        <w:t>об исполнительном производстве.</w:t>
      </w:r>
      <w:r>
        <w:rPr>
          <w:color w:val="333333"/>
        </w:rPr>
        <w:t>».</w:t>
      </w:r>
    </w:p>
    <w:p w:rsidR="00884071" w:rsidRPr="007438AC" w:rsidRDefault="00884071" w:rsidP="00884071">
      <w:pPr>
        <w:ind w:firstLine="709"/>
        <w:jc w:val="both"/>
        <w:rPr>
          <w:b/>
          <w:bCs/>
        </w:rPr>
      </w:pPr>
    </w:p>
    <w:p w:rsidR="00884071" w:rsidRPr="0077301F" w:rsidRDefault="00884071" w:rsidP="008840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 Положения</w:t>
      </w:r>
      <w:r w:rsidRPr="007730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4071" w:rsidRPr="00C81257" w:rsidRDefault="00884071" w:rsidP="00884071">
      <w:pPr>
        <w:ind w:firstLine="709"/>
        <w:jc w:val="both"/>
      </w:pPr>
      <w:r w:rsidRPr="00C81257">
        <w:rPr>
          <w:b/>
          <w:bCs/>
        </w:rPr>
        <w:t>Статья 11</w:t>
      </w:r>
      <w:r>
        <w:rPr>
          <w:b/>
          <w:bCs/>
        </w:rPr>
        <w:t>0</w:t>
      </w:r>
      <w:r w:rsidRPr="00C81257">
        <w:rPr>
          <w:b/>
          <w:bCs/>
        </w:rPr>
        <w:t xml:space="preserve">. Исполнение решения налогового органа о взыскании налога, сбора, страхового взноса, пеней и штрафов, предусматривающего обращение взыскания на средства бюджета </w:t>
      </w:r>
      <w:r>
        <w:rPr>
          <w:b/>
          <w:bCs/>
        </w:rPr>
        <w:t>сельского поселения</w:t>
      </w:r>
    </w:p>
    <w:p w:rsidR="00884071" w:rsidRPr="00C81257" w:rsidRDefault="00884071" w:rsidP="00884071">
      <w:pPr>
        <w:ind w:firstLine="709"/>
        <w:jc w:val="both"/>
      </w:pP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>
        <w:rPr>
          <w:color w:val="0070C0"/>
        </w:rPr>
        <w:t>«</w:t>
      </w:r>
      <w:r w:rsidRPr="00C81257">
        <w:rPr>
          <w:color w:val="0070C0"/>
        </w:rPr>
        <w:t xml:space="preserve">1. Решение налогового органа о взыскании налога, сбора, страхового взноса, пеней и штрафов, предусматривающее обращение взыскания на средства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, направляется налоговым органом в орган, осуществляющий открытие и ведение лицевых счетов казенного учреждения (далее - должник), по месту открытия должнику как получателю средств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 xml:space="preserve"> лицевых счетов для учета операций по исполнению расходов бюджета </w:t>
      </w:r>
      <w:r>
        <w:rPr>
          <w:color w:val="0070C0"/>
        </w:rPr>
        <w:t>сельского поселения</w:t>
      </w:r>
      <w:r w:rsidRPr="00C81257">
        <w:rPr>
          <w:color w:val="0070C0"/>
        </w:rPr>
        <w:t>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2. Орган, осуществляющий открытие и ведение лицевых счетов должника, </w:t>
      </w:r>
      <w:r>
        <w:br/>
      </w:r>
      <w:r w:rsidRPr="00C81257">
        <w:t xml:space="preserve">не позднее 5 рабочих дней после дня получения решения налогового органа направляет </w:t>
      </w:r>
      <w:r w:rsidRPr="00C81257">
        <w:lastRenderedPageBreak/>
        <w:t xml:space="preserve">должнику уведомление о поступлении решения налогового органа и дате его приема </w:t>
      </w:r>
      <w:r>
        <w:br/>
      </w:r>
      <w:r w:rsidRPr="00C81257">
        <w:t>к исполнению с приложением копии решения налогового органа.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3. Должник в течение 10 рабочих дней со дня получения уведомления представляет в орган, осуществляющий открытие и ведение лицевых счетов,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бюджета </w:t>
      </w:r>
      <w:r>
        <w:rPr>
          <w:color w:val="333333"/>
        </w:rPr>
        <w:t>сельского поселения</w:t>
      </w:r>
      <w:r w:rsidRPr="00C81257">
        <w:t xml:space="preserve"> </w:t>
      </w:r>
      <w:r>
        <w:br/>
      </w:r>
      <w:r w:rsidRPr="00C81257">
        <w:t>по исполнению решения налогового органа применительно к бюджетной классификации Российской Федерации текущего финансового года.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Для исполнения решения налогового органа за счет средств бюджета </w:t>
      </w:r>
      <w:r>
        <w:rPr>
          <w:color w:val="333333"/>
        </w:rPr>
        <w:t>сельского поселения</w:t>
      </w:r>
      <w:r w:rsidRPr="00C81257">
        <w:t xml:space="preserve"> должник одновременно с информацией, указанной в абзаце первом настоящего пункта, представляет в орган, осуществляющий открытие и ведение лицевых счетов,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расходов, отраженных на его лицевом счете получателя средств бюджета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C81257">
        <w:t>, по соответствующим кодам бюджетной классификации Российской Федерации.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При неисполнении должником требований, установленных настоящей статьей, орган, осуществляющий открытие и ведение лицевых счетов, приостанавливает </w:t>
      </w:r>
      <w:r>
        <w:rPr>
          <w:color w:val="0070C0"/>
        </w:rPr>
        <w:br/>
      </w:r>
      <w:r w:rsidRPr="00C81257">
        <w:rPr>
          <w:color w:val="0070C0"/>
        </w:rPr>
        <w:t xml:space="preserve">до момента устранения нарушения осуществление операций по расходованию средств </w:t>
      </w:r>
      <w:r>
        <w:rPr>
          <w:color w:val="0070C0"/>
        </w:rPr>
        <w:br/>
      </w:r>
      <w:r w:rsidRPr="00C81257">
        <w:rPr>
          <w:color w:val="0070C0"/>
        </w:rPr>
        <w:t>на лицевых счетах должника, включая лицевые счета его структурных (обособленных) подразделений, открытые в данном органе (за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84071" w:rsidRPr="00C81257" w:rsidRDefault="00884071" w:rsidP="00884071">
      <w:pPr>
        <w:ind w:firstLine="709"/>
        <w:jc w:val="both"/>
      </w:pPr>
      <w:r w:rsidRPr="00C81257">
        <w:t>4. При отсутствии или недостаточности соответствующих лимитов бюджетных обязательств и (или) объемов финансирования расходов для полного исполнения решения налогового органа должник направляет органу местного самоуправления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C81257">
        <w:t>, осуществляющему бюджетные полномочия главного распорядителя (распорядителя) средств бюджета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C81257">
        <w:t>, в ведении которого он находится, запрос-требование о необходимости выделения ему дополнительных лимитов бюджетных обязательств и (или) объемов финансирования расходов в целях исполнения решения налогового органа с указанием даты его поступления в орган, осуществляющий открытие и ведение лицевых счетов.</w:t>
      </w:r>
    </w:p>
    <w:p w:rsidR="00884071" w:rsidRPr="00C81257" w:rsidRDefault="00884071" w:rsidP="00884071">
      <w:pPr>
        <w:ind w:firstLine="709"/>
        <w:jc w:val="both"/>
      </w:pPr>
      <w:r w:rsidRPr="00C81257">
        <w:t>5. Орган местного самоуправления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C81257">
        <w:t>, осуществляющий бюджетные полномочия главного распорядителя (распорядителя) средств бюджета</w:t>
      </w:r>
      <w:r w:rsidRPr="00C81257">
        <w:rPr>
          <w:color w:val="333333"/>
        </w:rPr>
        <w:t xml:space="preserve"> </w:t>
      </w:r>
      <w:r>
        <w:rPr>
          <w:color w:val="333333"/>
        </w:rPr>
        <w:t>сельского поселения</w:t>
      </w:r>
      <w:r w:rsidRPr="00C81257">
        <w:t xml:space="preserve">, в трехмесячный срок со дня поступления решения налогового органа в орган, осуществляющий открытие и ведение лицевых счетов, обеспечивает выделение лимитов бюджетных обязательств и (или) объемов финансирования расходов </w:t>
      </w:r>
      <w:r>
        <w:br/>
      </w:r>
      <w:r w:rsidRPr="00C81257">
        <w:t>в соответствии с запросом-требованием.</w:t>
      </w:r>
    </w:p>
    <w:p w:rsidR="00884071" w:rsidRPr="00C81257" w:rsidRDefault="00884071" w:rsidP="00884071">
      <w:pPr>
        <w:ind w:firstLine="709"/>
        <w:jc w:val="both"/>
      </w:pPr>
      <w:r w:rsidRPr="00C81257">
        <w:t>6. Должник обязан представить в орган, осуществляющий открытие и ведение лицевых счетов,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(или)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 xml:space="preserve">При неисполнении должником требований, установленных настоящим пунктом, орган, осуществляющий открытие и ведение лицевых счетов, приостанавливает </w:t>
      </w:r>
      <w:r>
        <w:rPr>
          <w:color w:val="0070C0"/>
        </w:rPr>
        <w:br/>
      </w:r>
      <w:r w:rsidRPr="00C81257">
        <w:rPr>
          <w:color w:val="0070C0"/>
        </w:rPr>
        <w:t xml:space="preserve">до момента устранения нарушения осуществление операций по расходованию средств на </w:t>
      </w:r>
      <w:r w:rsidRPr="00C81257">
        <w:rPr>
          <w:color w:val="0070C0"/>
        </w:rPr>
        <w:lastRenderedPageBreak/>
        <w:t>лицевых счетах должника, включая лицевые счета его структурных (обособленных) подразделений, открытые в данном органе (за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</w:t>
      </w:r>
      <w:r w:rsidRPr="00C81257">
        <w:t xml:space="preserve"> </w:t>
      </w:r>
      <w:r w:rsidRPr="00C81257">
        <w:rPr>
          <w:color w:val="0070C0"/>
        </w:rPr>
        <w:t>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84071" w:rsidRPr="00C81257" w:rsidRDefault="00884071" w:rsidP="00884071">
      <w:pPr>
        <w:ind w:firstLine="709"/>
        <w:jc w:val="both"/>
        <w:rPr>
          <w:color w:val="0070C0"/>
        </w:rPr>
      </w:pPr>
      <w:r w:rsidRPr="00C81257">
        <w:rPr>
          <w:color w:val="0070C0"/>
        </w:rPr>
        <w:t>7. При неисполнении должником решения налогового органа в течение трех месяцев со дня его поступления в орган, осуществляющий открытие и ведение лицевых счетов, данный орган приостанавливает до момента устранения нарушения осуществление операций по расходованию средств на лицевых счетах должника, включая лицевые счета его структурных (обособленных) подразделений, открытые в данном органе (за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Операции по лицевым счетам должника не приостанавливаются при предъявлении должником в орган, осуществляющий открытие и ведение лицевых счетов, документа, подтверждающего исполнение решения налогового органа, документа об отсрочке или </w:t>
      </w:r>
      <w:r>
        <w:br/>
      </w:r>
      <w:r w:rsidRPr="00C81257">
        <w:t>о рассрочке уплаты налога, сбора, страхового взноса, пеней и штрафов.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отсрочки, рассрочки уплаты налога, сбора, страхового взноса, пеней и штрафов.</w:t>
      </w:r>
    </w:p>
    <w:p w:rsidR="00884071" w:rsidRPr="00C81257" w:rsidRDefault="00884071" w:rsidP="00884071">
      <w:pPr>
        <w:ind w:firstLine="709"/>
        <w:jc w:val="both"/>
      </w:pPr>
      <w:r w:rsidRPr="00C81257">
        <w:t>При неисполнении должником решения налогового органа в течение трех месяцев со дня его поступления в орган, осуществляющий открытие и ведение лицевых счетов, данный орган в течение 10 рабочих дней информирует об этом налоговый орган.</w:t>
      </w:r>
    </w:p>
    <w:p w:rsidR="00884071" w:rsidRPr="00C81257" w:rsidRDefault="00884071" w:rsidP="00884071">
      <w:pPr>
        <w:ind w:firstLine="709"/>
        <w:jc w:val="both"/>
      </w:pPr>
      <w:r w:rsidRPr="00C81257">
        <w:t xml:space="preserve">8. Орган, осуществляющий открытие и ведение лицевых счетов, при исполнении </w:t>
      </w:r>
      <w:r>
        <w:br/>
      </w:r>
      <w:r w:rsidRPr="00C81257">
        <w:t>в полном объеме решения налогового органа уведомляет об этом налоговый орган.</w:t>
      </w:r>
      <w:r>
        <w:t>».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884071" w:rsidRPr="00CB2F28" w:rsidRDefault="00884071" w:rsidP="00884071">
      <w:pPr>
        <w:autoSpaceDE w:val="0"/>
        <w:autoSpaceDN w:val="0"/>
        <w:adjustRightInd w:val="0"/>
        <w:ind w:firstLine="708"/>
        <w:jc w:val="both"/>
        <w:outlineLvl w:val="1"/>
      </w:pPr>
      <w:r w:rsidRPr="00CB2F28">
        <w:rPr>
          <w:bCs/>
        </w:rPr>
        <w:t xml:space="preserve">2. </w:t>
      </w:r>
      <w:r>
        <w:rPr>
          <w:bCs/>
        </w:rPr>
        <w:t>Пункт 1.5 н</w:t>
      </w:r>
      <w:r w:rsidRPr="00CB2F28">
        <w:rPr>
          <w:bCs/>
        </w:rPr>
        <w:t>астояще</w:t>
      </w:r>
      <w:r>
        <w:rPr>
          <w:bCs/>
        </w:rPr>
        <w:t>го решения</w:t>
      </w:r>
      <w:r w:rsidRPr="00CB2F28">
        <w:rPr>
          <w:bCs/>
        </w:rPr>
        <w:t xml:space="preserve"> вступает в силу со дня обнародования</w:t>
      </w:r>
      <w:r w:rsidRPr="00CB2F28">
        <w:t xml:space="preserve"> на информационн</w:t>
      </w:r>
      <w:r>
        <w:t>ых</w:t>
      </w:r>
      <w:r w:rsidRPr="00CB2F28">
        <w:t xml:space="preserve"> стенд</w:t>
      </w:r>
      <w:r>
        <w:t>ах</w:t>
      </w:r>
      <w:r w:rsidRPr="00CB2F28">
        <w:t xml:space="preserve"> муниципального образования «</w:t>
      </w:r>
      <w:r>
        <w:t>Пектубаевское сельское поселение</w:t>
      </w:r>
      <w:r w:rsidRPr="00CB2F28">
        <w:t xml:space="preserve">» в установленном порядке и распространяется на правоотношения, возникшие </w:t>
      </w:r>
      <w:r>
        <w:br/>
      </w:r>
      <w:r w:rsidRPr="00CB2F28">
        <w:t xml:space="preserve">с 1 января 2018 года. 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</w:rPr>
        <w:t>3</w:t>
      </w:r>
      <w:r w:rsidRPr="00CB2F28">
        <w:rPr>
          <w:bCs/>
        </w:rPr>
        <w:t xml:space="preserve">. </w:t>
      </w:r>
      <w:r>
        <w:rPr>
          <w:bCs/>
        </w:rPr>
        <w:t>Пункты 1.6, 1.8-1.11</w:t>
      </w:r>
      <w:r w:rsidRPr="00CB2F28">
        <w:rPr>
          <w:bCs/>
        </w:rPr>
        <w:t xml:space="preserve"> </w:t>
      </w:r>
      <w:r>
        <w:rPr>
          <w:bCs/>
        </w:rPr>
        <w:t xml:space="preserve">настоящего </w:t>
      </w:r>
      <w:r w:rsidRPr="00CB2F28">
        <w:rPr>
          <w:bCs/>
        </w:rPr>
        <w:t>решени</w:t>
      </w:r>
      <w:r>
        <w:rPr>
          <w:bCs/>
        </w:rPr>
        <w:t>я</w:t>
      </w:r>
      <w:r w:rsidRPr="00CB2F28">
        <w:rPr>
          <w:bCs/>
        </w:rPr>
        <w:t xml:space="preserve"> вступа</w:t>
      </w:r>
      <w:r>
        <w:rPr>
          <w:bCs/>
        </w:rPr>
        <w:t>ю</w:t>
      </w:r>
      <w:r w:rsidRPr="00CB2F28">
        <w:rPr>
          <w:bCs/>
        </w:rPr>
        <w:t>т в силу со дня обнародования</w:t>
      </w:r>
      <w:r w:rsidRPr="00CB2F28">
        <w:t xml:space="preserve"> на информационн</w:t>
      </w:r>
      <w:r>
        <w:t>ых</w:t>
      </w:r>
      <w:r w:rsidRPr="00CB2F28">
        <w:t xml:space="preserve"> стенд</w:t>
      </w:r>
      <w:r>
        <w:t>ах</w:t>
      </w:r>
      <w:r w:rsidRPr="00CB2F28">
        <w:t xml:space="preserve"> муниципального образования «</w:t>
      </w:r>
      <w:r>
        <w:t>Пектубаевское сельское поселение</w:t>
      </w:r>
      <w:r w:rsidRPr="00CB2F28">
        <w:t>» в установленном порядке</w:t>
      </w:r>
      <w:r>
        <w:t xml:space="preserve"> и распространяю</w:t>
      </w:r>
      <w:r w:rsidRPr="00CB2F28">
        <w:t xml:space="preserve">тся на правоотношения, возникшие с </w:t>
      </w:r>
      <w:r>
        <w:t>даты вступления в силу Федеральных законов от 4 июня 2018 г.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 и от 19 июля 2018 г.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Федерации».</w:t>
      </w:r>
      <w:r w:rsidRPr="00CB2F28">
        <w:t xml:space="preserve"> 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 Пункт 1.7 </w:t>
      </w:r>
      <w:r>
        <w:rPr>
          <w:bCs/>
        </w:rPr>
        <w:t xml:space="preserve">настоящего </w:t>
      </w:r>
      <w:r w:rsidRPr="00CB2F28">
        <w:rPr>
          <w:bCs/>
        </w:rPr>
        <w:t>решени</w:t>
      </w:r>
      <w:r>
        <w:rPr>
          <w:bCs/>
        </w:rPr>
        <w:t>я вступает в силу с 1 января 2019 года.</w:t>
      </w:r>
    </w:p>
    <w:p w:rsidR="00884071" w:rsidRDefault="00884071" w:rsidP="00884071">
      <w:pPr>
        <w:autoSpaceDE w:val="0"/>
        <w:autoSpaceDN w:val="0"/>
        <w:adjustRightInd w:val="0"/>
        <w:ind w:firstLine="709"/>
        <w:jc w:val="both"/>
        <w:outlineLvl w:val="1"/>
      </w:pPr>
      <w:r>
        <w:t>5.</w:t>
      </w:r>
      <w:r w:rsidRPr="00C27F3C">
        <w:rPr>
          <w:bCs/>
        </w:rPr>
        <w:t xml:space="preserve"> </w:t>
      </w:r>
      <w:r>
        <w:rPr>
          <w:bCs/>
        </w:rPr>
        <w:t>Положения пунктов 1.1-1.4</w:t>
      </w:r>
      <w:r w:rsidRPr="00CB2F28">
        <w:rPr>
          <w:bCs/>
        </w:rPr>
        <w:t xml:space="preserve"> </w:t>
      </w:r>
      <w:r>
        <w:rPr>
          <w:bCs/>
        </w:rPr>
        <w:t xml:space="preserve">(в редакции настоящего </w:t>
      </w:r>
      <w:r w:rsidRPr="00CB2F28">
        <w:rPr>
          <w:bCs/>
        </w:rPr>
        <w:t>решени</w:t>
      </w:r>
      <w:r>
        <w:rPr>
          <w:bCs/>
        </w:rPr>
        <w:t>я)</w:t>
      </w:r>
      <w:r w:rsidRPr="00CB2F28">
        <w:rPr>
          <w:bCs/>
        </w:rPr>
        <w:t xml:space="preserve"> </w:t>
      </w:r>
      <w:r>
        <w:rPr>
          <w:bCs/>
        </w:rPr>
        <w:t xml:space="preserve">применяются к объектам капитального строительства, решения (изменения в решения в связи с </w:t>
      </w:r>
      <w:r>
        <w:rPr>
          <w:bCs/>
        </w:rPr>
        <w:lastRenderedPageBreak/>
        <w:t xml:space="preserve">увеличением стоимости и (или) изменением мощности объекта) о финансовом обеспечении которых за счет средств бюджета </w:t>
      </w:r>
      <w:r w:rsidRPr="00CB2F28">
        <w:t>муниципального образования «</w:t>
      </w:r>
      <w:r>
        <w:t>Пектубаевское сельское поселение</w:t>
      </w:r>
      <w:r w:rsidRPr="00CB2F28">
        <w:t>»</w:t>
      </w:r>
      <w:r>
        <w:t xml:space="preserve"> принимаются (вносятся) после 1 января 2019 года.</w:t>
      </w:r>
    </w:p>
    <w:p w:rsidR="00884071" w:rsidRPr="008A07A2" w:rsidRDefault="00884071" w:rsidP="00884071">
      <w:pPr>
        <w:pStyle w:val="4"/>
        <w:ind w:firstLine="708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>6</w:t>
      </w:r>
      <w:r w:rsidRPr="00D3250B">
        <w:rPr>
          <w:rFonts w:ascii="Times New Roman" w:hAnsi="Times New Roman"/>
          <w:b w:val="0"/>
          <w:sz w:val="24"/>
        </w:rPr>
        <w:t>.</w:t>
      </w:r>
      <w:r w:rsidRPr="008A07A2">
        <w:rPr>
          <w:b w:val="0"/>
          <w:sz w:val="24"/>
        </w:rPr>
        <w:t xml:space="preserve"> Разместить настоящее решение на официальном сайте муниципального образования «Новоторъяльский муниципальный район» </w:t>
      </w:r>
      <w:hyperlink r:id="rId14" w:history="1">
        <w:r w:rsidRPr="008A07A2">
          <w:rPr>
            <w:rStyle w:val="ab"/>
            <w:b w:val="0"/>
            <w:sz w:val="24"/>
            <w:lang w:val="en-US"/>
          </w:rPr>
          <w:t>http</w:t>
        </w:r>
        <w:r w:rsidRPr="008A07A2">
          <w:rPr>
            <w:rStyle w:val="ab"/>
            <w:b w:val="0"/>
            <w:sz w:val="24"/>
          </w:rPr>
          <w:t>://</w:t>
        </w:r>
        <w:r w:rsidRPr="008A07A2">
          <w:rPr>
            <w:rStyle w:val="ab"/>
            <w:b w:val="0"/>
            <w:sz w:val="24"/>
            <w:lang w:val="en-US"/>
          </w:rPr>
          <w:t>toryal</w:t>
        </w:r>
        <w:r w:rsidRPr="008A07A2">
          <w:rPr>
            <w:rStyle w:val="ab"/>
            <w:b w:val="0"/>
            <w:sz w:val="24"/>
          </w:rPr>
          <w:t>.</w:t>
        </w:r>
        <w:r w:rsidRPr="008A07A2">
          <w:rPr>
            <w:rStyle w:val="ab"/>
            <w:b w:val="0"/>
            <w:sz w:val="24"/>
            <w:lang w:val="en-US"/>
          </w:rPr>
          <w:t>ru</w:t>
        </w:r>
        <w:r w:rsidRPr="008A07A2">
          <w:rPr>
            <w:rStyle w:val="ab"/>
            <w:b w:val="0"/>
            <w:sz w:val="24"/>
          </w:rPr>
          <w:t>/</w:t>
        </w:r>
      </w:hyperlink>
      <w:r w:rsidRPr="008A07A2">
        <w:rPr>
          <w:b w:val="0"/>
          <w:sz w:val="24"/>
        </w:rPr>
        <w:t xml:space="preserve"> (по соглашению).</w:t>
      </w:r>
    </w:p>
    <w:p w:rsidR="00884071" w:rsidRPr="00C876EA" w:rsidRDefault="00884071" w:rsidP="00884071">
      <w:pPr>
        <w:autoSpaceDE w:val="0"/>
        <w:autoSpaceDN w:val="0"/>
        <w:adjustRightInd w:val="0"/>
        <w:ind w:firstLine="708"/>
        <w:jc w:val="both"/>
      </w:pPr>
      <w:r>
        <w:t>7</w:t>
      </w:r>
      <w:r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586203" w:rsidRPr="00C45CFC" w:rsidRDefault="00586203" w:rsidP="003E034D">
      <w:pPr>
        <w:jc w:val="both"/>
        <w:rPr>
          <w:sz w:val="22"/>
          <w:szCs w:val="22"/>
        </w:rPr>
      </w:pPr>
    </w:p>
    <w:p w:rsidR="001A65E4" w:rsidRPr="008401A5" w:rsidRDefault="001A65E4" w:rsidP="001A65E4">
      <w:pPr>
        <w:jc w:val="both"/>
      </w:pPr>
      <w:r w:rsidRPr="008401A5">
        <w:t>Глава муниципального образования,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  <w:t xml:space="preserve"> </w:t>
      </w:r>
    </w:p>
    <w:p w:rsidR="001A65E4" w:rsidRDefault="001A65E4" w:rsidP="001A65E4">
      <w:r w:rsidRPr="008401A5">
        <w:t>председатель Собрания депутатов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</w:r>
    </w:p>
    <w:p w:rsidR="001A65E4" w:rsidRDefault="001A65E4" w:rsidP="001A65E4">
      <w:r w:rsidRPr="008401A5">
        <w:t>муниципального образования</w:t>
      </w:r>
    </w:p>
    <w:p w:rsidR="00A1616B" w:rsidRPr="003824A8" w:rsidRDefault="001A65E4" w:rsidP="001A65E4">
      <w:pPr>
        <w:jc w:val="both"/>
      </w:pPr>
      <w:r w:rsidRPr="008401A5">
        <w:t>«</w:t>
      </w:r>
      <w:r>
        <w:t>Пектубаевское сельское поселение</w:t>
      </w:r>
      <w:r w:rsidRPr="008401A5">
        <w:t xml:space="preserve">» </w:t>
      </w:r>
      <w:r w:rsidR="009524AB">
        <w:tab/>
      </w:r>
      <w:r w:rsidR="009524AB">
        <w:tab/>
      </w:r>
      <w:r w:rsidR="009524AB">
        <w:tab/>
      </w:r>
      <w:r>
        <w:tab/>
      </w:r>
      <w:r>
        <w:tab/>
        <w:t xml:space="preserve">           Г.</w:t>
      </w:r>
      <w:r w:rsidR="009524AB">
        <w:t xml:space="preserve"> </w:t>
      </w:r>
      <w:r>
        <w:t xml:space="preserve">Кочакова    </w:t>
      </w:r>
    </w:p>
    <w:sectPr w:rsidR="00A1616B" w:rsidRPr="003824A8" w:rsidSect="009524AB">
      <w:headerReference w:type="even" r:id="rId15"/>
      <w:headerReference w:type="default" r:id="rId1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37" w:rsidRDefault="00BD7E37">
      <w:r>
        <w:separator/>
      </w:r>
    </w:p>
  </w:endnote>
  <w:endnote w:type="continuationSeparator" w:id="1">
    <w:p w:rsidR="00BD7E37" w:rsidRDefault="00BD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37" w:rsidRDefault="00BD7E37">
      <w:r>
        <w:separator/>
      </w:r>
    </w:p>
  </w:footnote>
  <w:footnote w:type="continuationSeparator" w:id="1">
    <w:p w:rsidR="00BD7E37" w:rsidRDefault="00BD7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7151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61990"/>
    <w:rsid w:val="00062F6C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46F63"/>
    <w:rsid w:val="00151D34"/>
    <w:rsid w:val="00156336"/>
    <w:rsid w:val="00156AF3"/>
    <w:rsid w:val="001575A0"/>
    <w:rsid w:val="00185848"/>
    <w:rsid w:val="001907A3"/>
    <w:rsid w:val="00191E58"/>
    <w:rsid w:val="001A65E4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03A0"/>
    <w:rsid w:val="002A5468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5626"/>
    <w:rsid w:val="00305FBC"/>
    <w:rsid w:val="0030609D"/>
    <w:rsid w:val="00306415"/>
    <w:rsid w:val="00314ABD"/>
    <w:rsid w:val="00316813"/>
    <w:rsid w:val="00326405"/>
    <w:rsid w:val="003265CF"/>
    <w:rsid w:val="003351A2"/>
    <w:rsid w:val="00335CDB"/>
    <w:rsid w:val="003446FE"/>
    <w:rsid w:val="00344DC6"/>
    <w:rsid w:val="003642DE"/>
    <w:rsid w:val="00364975"/>
    <w:rsid w:val="0036691A"/>
    <w:rsid w:val="00370BB9"/>
    <w:rsid w:val="0037121F"/>
    <w:rsid w:val="003824A8"/>
    <w:rsid w:val="00386076"/>
    <w:rsid w:val="00392283"/>
    <w:rsid w:val="003A2909"/>
    <w:rsid w:val="003A6282"/>
    <w:rsid w:val="003B2A52"/>
    <w:rsid w:val="003C1112"/>
    <w:rsid w:val="003C2E80"/>
    <w:rsid w:val="003D2A35"/>
    <w:rsid w:val="003D2B9C"/>
    <w:rsid w:val="003D44FF"/>
    <w:rsid w:val="003D6635"/>
    <w:rsid w:val="003D6CCC"/>
    <w:rsid w:val="003D6E5A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32E6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7C9C"/>
    <w:rsid w:val="00494E4B"/>
    <w:rsid w:val="004A5256"/>
    <w:rsid w:val="004A7F29"/>
    <w:rsid w:val="004B2A73"/>
    <w:rsid w:val="004B5657"/>
    <w:rsid w:val="004B6892"/>
    <w:rsid w:val="004C3234"/>
    <w:rsid w:val="004C4FBA"/>
    <w:rsid w:val="004C7E79"/>
    <w:rsid w:val="004D3FCB"/>
    <w:rsid w:val="004D76CA"/>
    <w:rsid w:val="004E1F2D"/>
    <w:rsid w:val="004E5A60"/>
    <w:rsid w:val="004E64E4"/>
    <w:rsid w:val="004F3228"/>
    <w:rsid w:val="004F5270"/>
    <w:rsid w:val="00501F7B"/>
    <w:rsid w:val="0050709F"/>
    <w:rsid w:val="005421CD"/>
    <w:rsid w:val="0054304E"/>
    <w:rsid w:val="00552E21"/>
    <w:rsid w:val="00562DA4"/>
    <w:rsid w:val="00566315"/>
    <w:rsid w:val="00573CA8"/>
    <w:rsid w:val="005763D6"/>
    <w:rsid w:val="005767D2"/>
    <w:rsid w:val="00581D47"/>
    <w:rsid w:val="00586203"/>
    <w:rsid w:val="005A03FA"/>
    <w:rsid w:val="005B0D15"/>
    <w:rsid w:val="005B5109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D0031"/>
    <w:rsid w:val="006D3594"/>
    <w:rsid w:val="006D4FDB"/>
    <w:rsid w:val="006E0BE8"/>
    <w:rsid w:val="006F4B78"/>
    <w:rsid w:val="0070026A"/>
    <w:rsid w:val="007016A2"/>
    <w:rsid w:val="007151B4"/>
    <w:rsid w:val="00715EA6"/>
    <w:rsid w:val="00721DC1"/>
    <w:rsid w:val="0073328F"/>
    <w:rsid w:val="0073407D"/>
    <w:rsid w:val="0074023D"/>
    <w:rsid w:val="00741016"/>
    <w:rsid w:val="00746FD2"/>
    <w:rsid w:val="0075096F"/>
    <w:rsid w:val="007526E9"/>
    <w:rsid w:val="00753BF9"/>
    <w:rsid w:val="00756BF8"/>
    <w:rsid w:val="007573F8"/>
    <w:rsid w:val="00760572"/>
    <w:rsid w:val="0077023A"/>
    <w:rsid w:val="00770BDC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46105"/>
    <w:rsid w:val="00850ED5"/>
    <w:rsid w:val="00856175"/>
    <w:rsid w:val="00856BC3"/>
    <w:rsid w:val="008633BA"/>
    <w:rsid w:val="00864494"/>
    <w:rsid w:val="008728D7"/>
    <w:rsid w:val="00882920"/>
    <w:rsid w:val="00884071"/>
    <w:rsid w:val="00884384"/>
    <w:rsid w:val="008925D6"/>
    <w:rsid w:val="008952DB"/>
    <w:rsid w:val="00895854"/>
    <w:rsid w:val="008A066B"/>
    <w:rsid w:val="008A07A2"/>
    <w:rsid w:val="008A154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14AE3"/>
    <w:rsid w:val="00920DE0"/>
    <w:rsid w:val="00941898"/>
    <w:rsid w:val="00943A9A"/>
    <w:rsid w:val="00944368"/>
    <w:rsid w:val="009524AB"/>
    <w:rsid w:val="009629A5"/>
    <w:rsid w:val="00966490"/>
    <w:rsid w:val="00976CA0"/>
    <w:rsid w:val="009822C3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642DA"/>
    <w:rsid w:val="00A646F8"/>
    <w:rsid w:val="00A66195"/>
    <w:rsid w:val="00A71F2B"/>
    <w:rsid w:val="00A7520D"/>
    <w:rsid w:val="00A7621E"/>
    <w:rsid w:val="00A7652E"/>
    <w:rsid w:val="00A81B38"/>
    <w:rsid w:val="00AB3193"/>
    <w:rsid w:val="00AC6103"/>
    <w:rsid w:val="00AC6D47"/>
    <w:rsid w:val="00AC7BD9"/>
    <w:rsid w:val="00AD36A7"/>
    <w:rsid w:val="00AD4196"/>
    <w:rsid w:val="00B01E14"/>
    <w:rsid w:val="00B02D78"/>
    <w:rsid w:val="00B07E6C"/>
    <w:rsid w:val="00B15F7F"/>
    <w:rsid w:val="00B178E0"/>
    <w:rsid w:val="00B22A11"/>
    <w:rsid w:val="00B27017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A32F0"/>
    <w:rsid w:val="00BA375A"/>
    <w:rsid w:val="00BB417F"/>
    <w:rsid w:val="00BC1A6D"/>
    <w:rsid w:val="00BC4441"/>
    <w:rsid w:val="00BD7E37"/>
    <w:rsid w:val="00BE2CB0"/>
    <w:rsid w:val="00BE3648"/>
    <w:rsid w:val="00BE50AB"/>
    <w:rsid w:val="00BF474A"/>
    <w:rsid w:val="00C02AFE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565CE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66B8"/>
    <w:rsid w:val="00EA4704"/>
    <w:rsid w:val="00EB0C49"/>
    <w:rsid w:val="00EB1DBB"/>
    <w:rsid w:val="00EB220D"/>
    <w:rsid w:val="00EB32D9"/>
    <w:rsid w:val="00EB475E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C05904721030B102E63DEDA8270FEE7E00956B5B37598400551B63BE39723D48A655F6CDA6787kEO1L" TargetMode="External"/><Relationship Id="rId13" Type="http://schemas.openxmlformats.org/officeDocument/2006/relationships/hyperlink" Target="http://www.consultant.ru/document/cons_doc_LAW_299556/814ab28748c6a0cbf7a833c24dd437bf687faa3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56/814ab28748c6a0cbf7a833c24dd437bf687faa3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6BCC3D2B26B1A70C527CA576135D88CBEF36523445CB773DBCAFAFC6D02066C9FAF05E0D9F4P5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E6BCC3D2B26B1A70C527CA576135D88CBEF36523445CB773DBCAFAFC6D02066C9FAF05E0D9F4P1P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D881DB53E9C5590A8BE0C761E2DE0D1B261DE512BAEC6AE9383F0227333D452710805BF936C7E8w1D7K" TargetMode="External"/><Relationship Id="rId14" Type="http://schemas.openxmlformats.org/officeDocument/2006/relationships/hyperlink" Target="http://toryal.ru/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«Пектубаевское сельское поселение»</_x041e__x043f__x0438__x0441__x0430__x043d__x0438__x0435_>
    <_dlc_DocId xmlns="57504d04-691e-4fc4-8f09-4f19fdbe90f6">XXJ7TYMEEKJ2-7857-24</_dlc_DocId>
    <_dlc_DocIdUrl xmlns="57504d04-691e-4fc4-8f09-4f19fdbe90f6">
      <Url>https://vip.gov.mari.ru/toryal/_layouts/DocIdRedir.aspx?ID=XXJ7TYMEEKJ2-7857-24</Url>
      <Description>XXJ7TYMEEKJ2-7857-24</Description>
    </_dlc_DocIdUrl>
    <_x041f__x0430__x043f__x043a__x0430_ xmlns="252b4c3c-059e-4160-86c3-34a0488662e4">2018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24CD3-4113-48C7-9EE5-9B57EC4FEF1D}"/>
</file>

<file path=customXml/itemProps2.xml><?xml version="1.0" encoding="utf-8"?>
<ds:datastoreItem xmlns:ds="http://schemas.openxmlformats.org/officeDocument/2006/customXml" ds:itemID="{072F119E-3418-415B-AF81-DFB8EE408FC4}"/>
</file>

<file path=customXml/itemProps3.xml><?xml version="1.0" encoding="utf-8"?>
<ds:datastoreItem xmlns:ds="http://schemas.openxmlformats.org/officeDocument/2006/customXml" ds:itemID="{4291DA9A-BF4B-4D14-9A3C-D0E98FC22B4E}"/>
</file>

<file path=customXml/itemProps4.xml><?xml version="1.0" encoding="utf-8"?>
<ds:datastoreItem xmlns:ds="http://schemas.openxmlformats.org/officeDocument/2006/customXml" ds:itemID="{F13DCE55-224F-4944-BF01-A5F06537FDAC}"/>
</file>

<file path=customXml/itemProps5.xml><?xml version="1.0" encoding="utf-8"?>
<ds:datastoreItem xmlns:ds="http://schemas.openxmlformats.org/officeDocument/2006/customXml" ds:itemID="{C0E8FFF0-310B-4FFF-9512-EB47FDC24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49026</CharactersWithSpaces>
  <SharedDoc>false</SharedDoc>
  <HLinks>
    <vt:vector size="42" baseType="variant">
      <vt:variant>
        <vt:i4>1507329</vt:i4>
      </vt:variant>
      <vt:variant>
        <vt:i4>18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http://www.consultant.ru/document/cons_doc_LAW_299556/814ab28748c6a0cbf7a833c24dd437bf687faa34/</vt:lpwstr>
      </vt:variant>
      <vt:variant>
        <vt:lpwstr>dst102382</vt:lpwstr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http://www.consultant.ru/document/cons_doc_LAW_299556/814ab28748c6a0cbf7a833c24dd437bf687faa34/</vt:lpwstr>
      </vt:variant>
      <vt:variant>
        <vt:lpwstr>dst102381</vt:lpwstr>
      </vt:variant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consultantplus://offline/ref=F6E6BCC3D2B26B1A70C527CA576135D88CBEF36523445CB773DBCAFAFC6D02066C9FAF05E0D9F4P5P</vt:lpwstr>
      </vt:variant>
      <vt:variant>
        <vt:lpwstr/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consultantplus://offline/ref=F6E6BCC3D2B26B1A70C527CA576135D88CBEF36523445CB773DBCAFAFC6D02066C9FAF05E0D9F4P1P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consultantplus://offline/ref=85D881DB53E9C5590A8BE0C761E2DE0D1B261DE512BAEC6AE9383F0227333D452710805BF936C7E8w1D7K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consultantplus://offline/ref=272C05904721030B102E63DEDA8270FEE7E00956B5B37598400551B63BE39723D48A655F6CDA6787kEO1L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202</dc:title>
  <dc:creator>user</dc:creator>
  <cp:lastModifiedBy>Пользователь Windows</cp:lastModifiedBy>
  <cp:revision>5</cp:revision>
  <cp:lastPrinted>2018-08-20T12:41:00Z</cp:lastPrinted>
  <dcterms:created xsi:type="dcterms:W3CDTF">2018-07-30T10:56:00Z</dcterms:created>
  <dcterms:modified xsi:type="dcterms:W3CDTF">2018-08-20T12:44:00Z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b974ab96-5c2c-4c2e-8b24-515376d6cd61</vt:lpwstr>
  </property>
</Properties>
</file>