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="008A169B"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8A169B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Восемнадцатая </w:t>
      </w:r>
      <w:r w:rsidR="00976BF7" w:rsidRPr="00976BF7">
        <w:rPr>
          <w:rFonts w:ascii="Times New Roman" w:hAnsi="Times New Roman" w:cs="Times New Roman"/>
          <w:sz w:val="24"/>
          <w:szCs w:val="24"/>
        </w:rPr>
        <w:t>сессия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5E706A">
        <w:rPr>
          <w:rFonts w:ascii="Times New Roman" w:hAnsi="Times New Roman" w:cs="Times New Roman"/>
          <w:sz w:val="24"/>
          <w:szCs w:val="24"/>
        </w:rPr>
        <w:t xml:space="preserve">                № 119</w:t>
      </w:r>
    </w:p>
    <w:p w:rsidR="00976BF7" w:rsidRPr="00976BF7" w:rsidRDefault="00976BF7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F7">
        <w:rPr>
          <w:rFonts w:ascii="Times New Roman" w:hAnsi="Times New Roman" w:cs="Times New Roman"/>
          <w:sz w:val="24"/>
          <w:szCs w:val="24"/>
        </w:rPr>
        <w:t>третьего созыва</w:t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A169B">
        <w:rPr>
          <w:rFonts w:ascii="Times New Roman" w:hAnsi="Times New Roman" w:cs="Times New Roman"/>
          <w:sz w:val="24"/>
          <w:szCs w:val="24"/>
        </w:rPr>
        <w:t>28 мая</w:t>
      </w:r>
      <w:r w:rsidRPr="00976BF7">
        <w:rPr>
          <w:rFonts w:ascii="Times New Roman" w:hAnsi="Times New Roman" w:cs="Times New Roman"/>
          <w:sz w:val="24"/>
          <w:szCs w:val="24"/>
        </w:rPr>
        <w:t>2021 года</w:t>
      </w:r>
    </w:p>
    <w:p w:rsidR="007E3EAB" w:rsidRPr="00EB4399" w:rsidRDefault="007E3EAB" w:rsidP="00976BF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F00D87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Чуксолинской сельской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C8" w:rsidRPr="00EB4399">
        <w:rPr>
          <w:rFonts w:ascii="Times New Roman" w:hAnsi="Times New Roman" w:cs="Times New Roman"/>
          <w:sz w:val="24"/>
          <w:szCs w:val="24"/>
        </w:rPr>
        <w:t>Уставом</w:t>
      </w:r>
      <w:r w:rsidR="008A169B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8A16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6BF7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976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Чуксолинской сельской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Чуксолинское сельское поселение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26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апреля 2016 г. №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73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Чуксолинское сельское поселение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Обнародовать настоящее решение на информационных стендах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Pr="00583F55">
        <w:rPr>
          <w:rFonts w:ascii="Times New Roman" w:eastAsia="Calibri" w:hAnsi="Times New Roman" w:cs="Times New Roman"/>
          <w:sz w:val="24"/>
          <w:szCs w:val="24"/>
        </w:rPr>
        <w:t xml:space="preserve">Чуксолинского сельского поселения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8A169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Чуксолинского сельского поселения                        </w:t>
      </w:r>
      <w:r w:rsidR="008A16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3F55">
        <w:rPr>
          <w:rFonts w:ascii="Times New Roman" w:hAnsi="Times New Roman" w:cs="Times New Roman"/>
          <w:sz w:val="24"/>
          <w:szCs w:val="24"/>
        </w:rPr>
        <w:t xml:space="preserve">   Е. Мосунова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>
        <w:rPr>
          <w:rFonts w:eastAsia="Arial CYR" w:cs="Arial CYR"/>
        </w:rPr>
        <w:t xml:space="preserve">Чуксолинского сельского поселения </w:t>
      </w:r>
      <w:r w:rsidRPr="009F226E">
        <w:rPr>
          <w:rFonts w:eastAsia="Arial CYR" w:cs="Arial CYR"/>
        </w:rPr>
        <w:t xml:space="preserve">Новоторъяльского муниципального района </w:t>
      </w:r>
      <w:r w:rsidR="005E706A">
        <w:rPr>
          <w:rFonts w:eastAsia="Arial CYR" w:cs="Arial CYR"/>
        </w:rPr>
        <w:t>Республики Марий Эл</w:t>
      </w:r>
      <w:r w:rsidR="005E706A">
        <w:rPr>
          <w:rFonts w:eastAsia="Arial CYR" w:cs="Arial CYR"/>
        </w:rPr>
        <w:br/>
        <w:t>от  28 мая 2021 г. № 119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Собрание депутатов) в порядке,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установленном нормативными правовыми актами субъекта Российской Федерации 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583F55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B0050"/>
    <w:rsid w:val="001C3937"/>
    <w:rsid w:val="002451ED"/>
    <w:rsid w:val="0034379C"/>
    <w:rsid w:val="00351551"/>
    <w:rsid w:val="00475BC6"/>
    <w:rsid w:val="004F0846"/>
    <w:rsid w:val="00517892"/>
    <w:rsid w:val="005548D5"/>
    <w:rsid w:val="00557ABB"/>
    <w:rsid w:val="005838C8"/>
    <w:rsid w:val="00583F55"/>
    <w:rsid w:val="005E706A"/>
    <w:rsid w:val="006D0175"/>
    <w:rsid w:val="007E3EAB"/>
    <w:rsid w:val="008A169B"/>
    <w:rsid w:val="00933F54"/>
    <w:rsid w:val="00976BF7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  <w:rsid w:val="00F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порядке применения взысканий за несоблюдение главой Чуксолинской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dlc_DocId xmlns="57504d04-691e-4fc4-8f09-4f19fdbe90f6">XXJ7TYMEEKJ2-7834-179</_dlc_DocId>
    <_dlc_DocIdUrl xmlns="57504d04-691e-4fc4-8f09-4f19fdbe90f6">
      <Url>https://vip.gov.mari.ru/toryal/_layouts/DocIdRedir.aspx?ID=XXJ7TYMEEKJ2-7834-179</Url>
      <Description>XXJ7TYMEEKJ2-7834-179</Description>
    </_dlc_DocIdUrl>
  </documentManagement>
</p:properties>
</file>

<file path=customXml/itemProps1.xml><?xml version="1.0" encoding="utf-8"?>
<ds:datastoreItem xmlns:ds="http://schemas.openxmlformats.org/officeDocument/2006/customXml" ds:itemID="{FC642EBE-539E-44D2-BE4F-F1329EC1BB72}"/>
</file>

<file path=customXml/itemProps2.xml><?xml version="1.0" encoding="utf-8"?>
<ds:datastoreItem xmlns:ds="http://schemas.openxmlformats.org/officeDocument/2006/customXml" ds:itemID="{9016812B-AB70-4AA8-BD5C-057381AA44A2}"/>
</file>

<file path=customXml/itemProps3.xml><?xml version="1.0" encoding="utf-8"?>
<ds:datastoreItem xmlns:ds="http://schemas.openxmlformats.org/officeDocument/2006/customXml" ds:itemID="{83773904-7554-43D5-9722-42F3000F193D}"/>
</file>

<file path=customXml/itemProps4.xml><?xml version="1.0" encoding="utf-8"?>
<ds:datastoreItem xmlns:ds="http://schemas.openxmlformats.org/officeDocument/2006/customXml" ds:itemID="{C1A5DF8D-BF17-419F-9476-2C76CF7FC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мая 2021 г. №119</dc:title>
  <dc:subject/>
  <dc:creator>Budj</dc:creator>
  <cp:keywords/>
  <dc:description/>
  <cp:lastModifiedBy>SuperUser</cp:lastModifiedBy>
  <cp:revision>16</cp:revision>
  <cp:lastPrinted>2021-05-28T07:23:00Z</cp:lastPrinted>
  <dcterms:created xsi:type="dcterms:W3CDTF">2016-07-25T08:25:00Z</dcterms:created>
  <dcterms:modified xsi:type="dcterms:W3CDTF">2021-05-28T07:23:00Z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babd1b4e-1aaa-4bcf-b4fd-503cc16c9885</vt:lpwstr>
  </property>
</Properties>
</file>