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2E" w:rsidRPr="0050632E" w:rsidRDefault="0050632E" w:rsidP="00E25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7693B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50632E" w:rsidRPr="0050632E" w:rsidRDefault="0050632E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0632E" w:rsidRPr="0050632E" w:rsidRDefault="0050632E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368EC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0632E" w:rsidRPr="0050632E" w:rsidRDefault="0050632E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C90E96" w:rsidP="00E25A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Восьмая </w:t>
      </w:r>
      <w:r w:rsidR="0050632E" w:rsidRPr="0050632E">
        <w:rPr>
          <w:rFonts w:ascii="Times New Roman" w:hAnsi="Times New Roman" w:cs="Times New Roman"/>
          <w:sz w:val="28"/>
          <w:szCs w:val="28"/>
        </w:rPr>
        <w:t xml:space="preserve"> сессия                                      </w:t>
      </w:r>
      <w:r w:rsidR="005368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68EC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№  40</w:t>
      </w:r>
    </w:p>
    <w:p w:rsidR="0050632E" w:rsidRPr="0050632E" w:rsidRDefault="00E74143" w:rsidP="00E25A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0632E">
        <w:rPr>
          <w:rFonts w:ascii="Times New Roman" w:hAnsi="Times New Roman" w:cs="Times New Roman"/>
          <w:sz w:val="28"/>
          <w:szCs w:val="28"/>
        </w:rPr>
        <w:t>ретьего</w:t>
      </w:r>
      <w:r w:rsidR="0050632E" w:rsidRPr="0050632E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</w:t>
      </w:r>
      <w:r w:rsidR="00E77096">
        <w:rPr>
          <w:rFonts w:ascii="Times New Roman" w:hAnsi="Times New Roman" w:cs="Times New Roman"/>
          <w:sz w:val="28"/>
          <w:szCs w:val="28"/>
        </w:rPr>
        <w:t xml:space="preserve">                     09 апреля </w:t>
      </w:r>
      <w:r w:rsidR="0050632E" w:rsidRPr="0050632E">
        <w:rPr>
          <w:rFonts w:ascii="Times New Roman" w:hAnsi="Times New Roman" w:cs="Times New Roman"/>
          <w:sz w:val="28"/>
          <w:szCs w:val="28"/>
        </w:rPr>
        <w:t>2020 г.</w:t>
      </w:r>
    </w:p>
    <w:p w:rsidR="0050632E" w:rsidRPr="0050632E" w:rsidRDefault="0050632E" w:rsidP="00E25A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632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50632E">
        <w:rPr>
          <w:rFonts w:ascii="Times New Roman" w:hAnsi="Times New Roman" w:cs="Times New Roman"/>
          <w:bCs/>
          <w:sz w:val="28"/>
          <w:szCs w:val="28"/>
        </w:rPr>
        <w:t xml:space="preserve">Положение о Контрольно-счетной комиссии </w:t>
      </w:r>
    </w:p>
    <w:p w:rsidR="0050632E" w:rsidRPr="0050632E" w:rsidRDefault="00D7693B" w:rsidP="00E25A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 w:rsidR="0050632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50632E" w:rsidRPr="0050632E" w:rsidRDefault="0050632E" w:rsidP="00E25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2E" w:rsidRPr="0050632E" w:rsidRDefault="0050632E" w:rsidP="00E25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2E" w:rsidRPr="0050632E" w:rsidRDefault="0050632E" w:rsidP="00E25A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</w:t>
      </w:r>
      <w:r w:rsidRPr="0050632E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50632E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Федеральным законом от 07 февраля 2011 г. </w:t>
      </w:r>
      <w:r w:rsidRPr="0050632E">
        <w:rPr>
          <w:rFonts w:ascii="Times New Roman" w:hAnsi="Times New Roman" w:cs="Times New Roman"/>
          <w:sz w:val="28"/>
          <w:szCs w:val="28"/>
        </w:rPr>
        <w:br/>
        <w:t xml:space="preserve">№6-ФЗ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50632E" w:rsidRPr="0050632E" w:rsidRDefault="0050632E" w:rsidP="00E25AC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50632E" w:rsidRPr="0050632E" w:rsidRDefault="0050632E" w:rsidP="00E25AC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Р Е Ш А Е Т:</w:t>
      </w:r>
    </w:p>
    <w:p w:rsidR="0050632E" w:rsidRPr="0050632E" w:rsidRDefault="0050632E" w:rsidP="00E25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color w:val="000000"/>
          <w:sz w:val="28"/>
          <w:szCs w:val="28"/>
        </w:rPr>
        <w:t xml:space="preserve">1.  </w:t>
      </w:r>
      <w:r w:rsidRPr="0050632E">
        <w:rPr>
          <w:rFonts w:ascii="Times New Roman" w:hAnsi="Times New Roman" w:cs="Times New Roman"/>
          <w:sz w:val="28"/>
          <w:szCs w:val="28"/>
        </w:rPr>
        <w:t xml:space="preserve">Утвердить Положение о Контрольно-счетной комиссии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bCs/>
          <w:sz w:val="28"/>
          <w:szCs w:val="28"/>
        </w:rPr>
        <w:t xml:space="preserve"> Новоторъяльского муниципального района Республики Марий Эл</w:t>
      </w:r>
      <w:r w:rsidRPr="0050632E">
        <w:rPr>
          <w:rFonts w:ascii="Times New Roman" w:hAnsi="Times New Roman" w:cs="Times New Roman"/>
          <w:sz w:val="28"/>
          <w:szCs w:val="28"/>
        </w:rPr>
        <w:t>.</w:t>
      </w:r>
    </w:p>
    <w:p w:rsidR="0050632E" w:rsidRPr="0050632E" w:rsidRDefault="0050632E" w:rsidP="00E25A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sub_106"/>
      <w:bookmarkEnd w:id="0"/>
      <w:r w:rsidRPr="0050632E">
        <w:rPr>
          <w:rFonts w:ascii="Times New Roman" w:hAnsi="Times New Roman" w:cs="Times New Roman"/>
          <w:color w:val="00000A"/>
          <w:sz w:val="28"/>
          <w:szCs w:val="28"/>
        </w:rPr>
        <w:t xml:space="preserve">Обнародовать настоящее решение на информационном стенде 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 xml:space="preserve"> </w:t>
      </w:r>
      <w:r w:rsidRPr="0050632E">
        <w:rPr>
          <w:rFonts w:ascii="Times New Roman" w:hAnsi="Times New Roman" w:cs="Times New Roman"/>
          <w:color w:val="00000A"/>
          <w:sz w:val="28"/>
          <w:szCs w:val="28"/>
        </w:rPr>
        <w:t xml:space="preserve">в установленном порядке </w:t>
      </w:r>
      <w:r w:rsidRPr="0050632E">
        <w:rPr>
          <w:rFonts w:ascii="Times New Roman" w:hAnsi="Times New Roman" w:cs="Times New Roman"/>
          <w:bCs/>
          <w:sz w:val="28"/>
          <w:szCs w:val="28"/>
        </w:rPr>
        <w:t xml:space="preserve">и разместить на официальном сайте Новоторъяльского района </w:t>
      </w:r>
      <w:hyperlink r:id="rId4" w:history="1"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</w:hyperlink>
      <w:r w:rsidRPr="0050632E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50632E">
        <w:rPr>
          <w:rFonts w:ascii="Times New Roman" w:hAnsi="Times New Roman" w:cs="Times New Roman"/>
          <w:color w:val="00000A"/>
          <w:sz w:val="28"/>
          <w:szCs w:val="28"/>
        </w:rPr>
        <w:t>(по соглашению).</w:t>
      </w:r>
    </w:p>
    <w:p w:rsidR="0050632E" w:rsidRPr="0050632E" w:rsidRDefault="0050632E" w:rsidP="00E25A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</w:t>
      </w:r>
      <w:r w:rsidRPr="0050632E">
        <w:rPr>
          <w:rFonts w:ascii="Times New Roman" w:hAnsi="Times New Roman" w:cs="Times New Roman"/>
          <w:sz w:val="28"/>
          <w:szCs w:val="28"/>
        </w:rPr>
        <w:br/>
        <w:t>на постоянную комиссию по экономическим вопросам, бюджету, налогам и собственности.</w:t>
      </w:r>
    </w:p>
    <w:p w:rsidR="0050632E" w:rsidRPr="0050632E" w:rsidRDefault="0050632E" w:rsidP="00E25A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693B">
        <w:rPr>
          <w:rFonts w:ascii="Times New Roman" w:hAnsi="Times New Roman" w:cs="Times New Roman"/>
          <w:sz w:val="28"/>
          <w:szCs w:val="28"/>
        </w:rPr>
        <w:t>Е. Мосунова</w:t>
      </w:r>
    </w:p>
    <w:p w:rsidR="0050632E" w:rsidRPr="0050632E" w:rsidRDefault="0050632E" w:rsidP="00E25AC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5ACA" w:rsidRDefault="00E25ACA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Par26"/>
      <w:bookmarkEnd w:id="1"/>
    </w:p>
    <w:p w:rsidR="00E25ACA" w:rsidRDefault="00E25ACA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ACA" w:rsidRDefault="00E25ACA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ACA" w:rsidRDefault="00E25ACA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ACA" w:rsidRDefault="00E25ACA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ACA" w:rsidRDefault="00E25ACA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ACA" w:rsidRDefault="00E25ACA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632E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50632E" w:rsidRPr="0050632E" w:rsidRDefault="0050632E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632E">
        <w:rPr>
          <w:rFonts w:ascii="Times New Roman" w:hAnsi="Times New Roman" w:cs="Times New Roman"/>
          <w:bCs/>
          <w:sz w:val="28"/>
          <w:szCs w:val="28"/>
        </w:rPr>
        <w:t>решением Собрания депутатов</w:t>
      </w:r>
    </w:p>
    <w:p w:rsidR="0050632E" w:rsidRPr="0050632E" w:rsidRDefault="00D7693B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 w:rsidR="0050632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0632E" w:rsidRPr="00506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32E" w:rsidRPr="0050632E" w:rsidRDefault="0050632E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632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368EC">
        <w:rPr>
          <w:rFonts w:ascii="Times New Roman" w:hAnsi="Times New Roman" w:cs="Times New Roman"/>
          <w:bCs/>
          <w:sz w:val="28"/>
          <w:szCs w:val="28"/>
        </w:rPr>
        <w:t xml:space="preserve">09 </w:t>
      </w:r>
      <w:r w:rsidRPr="00506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8EC">
        <w:rPr>
          <w:rFonts w:ascii="Times New Roman" w:hAnsi="Times New Roman" w:cs="Times New Roman"/>
          <w:bCs/>
          <w:sz w:val="28"/>
          <w:szCs w:val="28"/>
        </w:rPr>
        <w:t>апреля 2020 г. №  40</w:t>
      </w:r>
    </w:p>
    <w:p w:rsidR="0050632E" w:rsidRP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2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0632E" w:rsidRPr="0050632E" w:rsidRDefault="0050632E" w:rsidP="00E25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32E">
        <w:rPr>
          <w:rFonts w:ascii="Times New Roman" w:hAnsi="Times New Roman" w:cs="Times New Roman"/>
          <w:b/>
          <w:bCs/>
          <w:sz w:val="28"/>
          <w:szCs w:val="28"/>
        </w:rPr>
        <w:t xml:space="preserve">о Контрольно-счетной комиссии </w:t>
      </w:r>
      <w:r w:rsidR="00D7693B">
        <w:rPr>
          <w:rFonts w:ascii="Times New Roman" w:hAnsi="Times New Roman" w:cs="Times New Roman"/>
          <w:b/>
          <w:bCs/>
          <w:sz w:val="28"/>
          <w:szCs w:val="28"/>
        </w:rPr>
        <w:t xml:space="preserve">Чуксолинского </w:t>
      </w:r>
      <w:r w:rsidRPr="0050632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50632E" w:rsidRP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32E">
        <w:rPr>
          <w:rFonts w:ascii="Times New Roman" w:hAnsi="Times New Roman" w:cs="Times New Roman"/>
          <w:b/>
          <w:bCs/>
          <w:sz w:val="28"/>
          <w:szCs w:val="28"/>
        </w:rPr>
        <w:t>Новоторъяльского муниципального района Республики Марий Эл</w:t>
      </w:r>
    </w:p>
    <w:p w:rsidR="0050632E" w:rsidRP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32E">
        <w:rPr>
          <w:rFonts w:ascii="Times New Roman" w:hAnsi="Times New Roman" w:cs="Times New Roman"/>
          <w:b/>
          <w:bCs/>
          <w:sz w:val="28"/>
          <w:szCs w:val="28"/>
        </w:rPr>
        <w:t xml:space="preserve">Статья 1. Статус Контрольно-счетной комиссии </w:t>
      </w:r>
    </w:p>
    <w:p w:rsidR="0050632E" w:rsidRDefault="00D7693B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Чуксолинского </w:t>
      </w:r>
      <w:r w:rsidR="0050632E" w:rsidRPr="0050632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50632E" w:rsidRP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1.1. Контрольно-счетная комиссия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 xml:space="preserve"> </w:t>
      </w:r>
      <w:r w:rsidRPr="0050632E"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 (далее - Контрольно-счетная комиссия) формируется Собранием депутатов </w:t>
      </w:r>
      <w:r w:rsidR="00D7693B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0632E">
        <w:rPr>
          <w:rFonts w:ascii="Times New Roman" w:hAnsi="Times New Roman" w:cs="Times New Roman"/>
          <w:sz w:val="28"/>
          <w:szCs w:val="28"/>
        </w:rPr>
        <w:t>в целях осуществления полномочий по внешнему муниципальному финансовому контролю в сфере бюджетных правоотношений и подотчетна ему.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1.2. Контрольно-счетная комиссия избирается на срок полномочий Собрания депутатов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>.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1.3. В своей деятельности Контрольно-счетная комиссия руководствуется Конституцией Российской Федерации, законодательством Российской Федерации и Республики Марий Эл, муниципальными правовыми актами </w:t>
      </w:r>
      <w:r w:rsidR="00D7693B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0632E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b/>
          <w:bCs/>
          <w:sz w:val="28"/>
          <w:szCs w:val="28"/>
        </w:rPr>
        <w:t>Статья 2. Полномочия Контрольно-счетной комиссии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  <w:r w:rsidR="00D7693B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 xml:space="preserve">осуществляет основные полномочия в соответствии с частью 2 </w:t>
      </w:r>
      <w:r w:rsidRPr="0050632E">
        <w:rPr>
          <w:rFonts w:ascii="Times New Roman" w:hAnsi="Times New Roman" w:cs="Times New Roman"/>
          <w:sz w:val="28"/>
          <w:szCs w:val="28"/>
        </w:rPr>
        <w:br/>
        <w:t>статьи 9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b/>
          <w:bCs/>
          <w:sz w:val="28"/>
          <w:szCs w:val="28"/>
        </w:rPr>
        <w:t>Статья 3. Обязанности и права Контрольно-счетной комиссии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3.1. В рамках решения своих задач Контрольно-счетная комиссия обязана представлять Собранию депутатов </w:t>
      </w:r>
      <w:r w:rsidR="00D7693B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0632E">
        <w:rPr>
          <w:rFonts w:ascii="Times New Roman" w:hAnsi="Times New Roman" w:cs="Times New Roman"/>
          <w:sz w:val="28"/>
          <w:szCs w:val="28"/>
        </w:rPr>
        <w:t>отчеты о результатах проведенных экспертиз и проверок.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3.2. При решении своих задач Контрольно-счетная комиссия имеет право: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запрашивать у проверяемых организаций и их должностных лиц информацию и документы, их копии, необходимые для работы Контрольно-счетной комиссии в рамках ее компетенции;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lastRenderedPageBreak/>
        <w:t>требовать от должностных лиц, проверяемых организаций, объяснений относительно предмета проверок.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32E">
        <w:rPr>
          <w:rFonts w:ascii="Times New Roman" w:hAnsi="Times New Roman" w:cs="Times New Roman"/>
          <w:b/>
          <w:bCs/>
          <w:sz w:val="28"/>
          <w:szCs w:val="28"/>
        </w:rPr>
        <w:t>Статья 4. Состав Контрольно-счетной комиссии</w:t>
      </w:r>
    </w:p>
    <w:p w:rsidR="0050632E" w:rsidRP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4.1. Контрольно-счетная комиссия состоит из 3 (Трех) человек, избираемых депутатами Собрания депутатов </w:t>
      </w:r>
      <w:r w:rsidR="00D7693B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0632E">
        <w:rPr>
          <w:rFonts w:ascii="Times New Roman" w:hAnsi="Times New Roman" w:cs="Times New Roman"/>
          <w:sz w:val="28"/>
          <w:szCs w:val="28"/>
        </w:rPr>
        <w:t xml:space="preserve">из своего состава в порядке, предусмотренном Регламентом Собрания депутатов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>.</w:t>
      </w:r>
    </w:p>
    <w:p w:rsidR="0050632E" w:rsidRPr="0050632E" w:rsidRDefault="0050632E" w:rsidP="00E25A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должность председателя, заместителя председателя и членов контрольно-счетной комиссии муниципального образования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50632E" w:rsidRPr="0050632E" w:rsidRDefault="0050632E" w:rsidP="00E25A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32E">
        <w:rPr>
          <w:rFonts w:ascii="Times New Roman" w:hAnsi="Times New Roman" w:cs="Times New Roman"/>
          <w:color w:val="000000"/>
          <w:sz w:val="28"/>
          <w:szCs w:val="28"/>
        </w:rPr>
        <w:t>Председатели, заместители председателя и члены контрольно-счетной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bookmarkStart w:id="2" w:name="l68"/>
      <w:bookmarkStart w:id="3" w:name="l69"/>
      <w:bookmarkStart w:id="4" w:name="l70"/>
      <w:bookmarkEnd w:id="2"/>
      <w:bookmarkEnd w:id="3"/>
      <w:bookmarkEnd w:id="4"/>
    </w:p>
    <w:p w:rsidR="0050632E" w:rsidRPr="0050632E" w:rsidRDefault="0050632E" w:rsidP="00E25ACA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28"/>
          <w:szCs w:val="28"/>
        </w:rPr>
      </w:pPr>
      <w:r w:rsidRPr="0050632E">
        <w:rPr>
          <w:color w:val="000000"/>
          <w:sz w:val="28"/>
          <w:szCs w:val="28"/>
        </w:rPr>
        <w:t xml:space="preserve">Председатели, заместители председателя и члены контрольно-счетной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</w:t>
      </w:r>
      <w:r w:rsidRPr="0050632E">
        <w:rPr>
          <w:color w:val="000000"/>
          <w:sz w:val="28"/>
          <w:szCs w:val="28"/>
        </w:rPr>
        <w:br/>
        <w:t>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Депутаты, избранные в состав контрольно-счетной комиссии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Собрания депутатов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 xml:space="preserve">, Главой администрации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 xml:space="preserve">, руководителями судебных </w:t>
      </w:r>
      <w:r w:rsidRPr="0050632E">
        <w:rPr>
          <w:rFonts w:ascii="Times New Roman" w:hAnsi="Times New Roman" w:cs="Times New Roman"/>
          <w:sz w:val="28"/>
          <w:szCs w:val="28"/>
        </w:rPr>
        <w:br/>
        <w:t xml:space="preserve">и правоохранительных органов, расположенных на территории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>.</w:t>
      </w:r>
    </w:p>
    <w:p w:rsidR="0050632E" w:rsidRPr="0050632E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4.2. Для работы Контрольно-счетной комиссии могут привлекаться </w:t>
      </w:r>
      <w:r w:rsidRPr="0050632E">
        <w:rPr>
          <w:rFonts w:ascii="Times New Roman" w:hAnsi="Times New Roman" w:cs="Times New Roman"/>
          <w:sz w:val="28"/>
          <w:szCs w:val="28"/>
        </w:rPr>
        <w:br/>
        <w:t xml:space="preserve">на условиях гражданско-правового договора независимые эксперты, </w:t>
      </w:r>
      <w:r w:rsidRPr="0050632E">
        <w:rPr>
          <w:rFonts w:ascii="Times New Roman" w:hAnsi="Times New Roman" w:cs="Times New Roman"/>
          <w:sz w:val="28"/>
          <w:szCs w:val="28"/>
        </w:rPr>
        <w:br/>
        <w:t>не находящиеся в </w:t>
      </w:r>
      <w:hyperlink r:id="rId5" w:tooltip="Ведомство" w:history="1">
        <w:r w:rsidRPr="0050632E">
          <w:rPr>
            <w:rFonts w:ascii="Times New Roman" w:hAnsi="Times New Roman" w:cs="Times New Roman"/>
            <w:sz w:val="28"/>
            <w:szCs w:val="28"/>
          </w:rPr>
          <w:t>ведомственном</w:t>
        </w:r>
      </w:hyperlink>
      <w:r w:rsidRPr="0050632E">
        <w:rPr>
          <w:rFonts w:ascii="Times New Roman" w:hAnsi="Times New Roman" w:cs="Times New Roman"/>
          <w:sz w:val="28"/>
          <w:szCs w:val="28"/>
        </w:rPr>
        <w:t> подчинении </w:t>
      </w:r>
      <w:hyperlink r:id="rId6" w:tooltip="Органы местного самоуправления" w:history="1">
        <w:r w:rsidRPr="0050632E">
          <w:rPr>
            <w:rFonts w:ascii="Times New Roman" w:hAnsi="Times New Roman" w:cs="Times New Roman"/>
            <w:sz w:val="28"/>
            <w:szCs w:val="28"/>
          </w:rPr>
          <w:t>органов местного самоуправления</w:t>
        </w:r>
      </w:hyperlink>
      <w:r w:rsidRPr="0050632E">
        <w:rPr>
          <w:rFonts w:ascii="Times New Roman" w:hAnsi="Times New Roman" w:cs="Times New Roman"/>
          <w:sz w:val="28"/>
          <w:szCs w:val="28"/>
        </w:rPr>
        <w:t> 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>.</w:t>
      </w:r>
    </w:p>
    <w:p w:rsidR="0050632E" w:rsidRPr="0050632E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Независимыми экспертами могут привлекаться граждане Российской Федерации, имеющие </w:t>
      </w:r>
      <w:hyperlink r:id="rId7" w:tooltip="Высшее образование" w:history="1">
        <w:r w:rsidRPr="0050632E">
          <w:rPr>
            <w:rFonts w:ascii="Times New Roman" w:hAnsi="Times New Roman" w:cs="Times New Roman"/>
            <w:sz w:val="28"/>
            <w:szCs w:val="28"/>
          </w:rPr>
          <w:t>высшее образование</w:t>
        </w:r>
      </w:hyperlink>
      <w:r w:rsidRPr="0050632E">
        <w:rPr>
          <w:rFonts w:ascii="Times New Roman" w:hAnsi="Times New Roman" w:cs="Times New Roman"/>
          <w:sz w:val="28"/>
          <w:szCs w:val="28"/>
        </w:rPr>
        <w:t> и опыт </w:t>
      </w:r>
      <w:hyperlink r:id="rId8" w:tooltip="Профессиональная деятельность" w:history="1">
        <w:r w:rsidRPr="0050632E">
          <w:rPr>
            <w:rFonts w:ascii="Times New Roman" w:hAnsi="Times New Roman" w:cs="Times New Roman"/>
            <w:sz w:val="28"/>
            <w:szCs w:val="28"/>
          </w:rPr>
          <w:t xml:space="preserve">профессиональной </w:t>
        </w:r>
        <w:r w:rsidRPr="0050632E">
          <w:rPr>
            <w:rFonts w:ascii="Times New Roman" w:hAnsi="Times New Roman" w:cs="Times New Roman"/>
            <w:sz w:val="28"/>
            <w:szCs w:val="28"/>
          </w:rPr>
          <w:lastRenderedPageBreak/>
          <w:t>деятельности</w:t>
        </w:r>
      </w:hyperlink>
      <w:r w:rsidRPr="0050632E">
        <w:rPr>
          <w:rFonts w:ascii="Times New Roman" w:hAnsi="Times New Roman" w:cs="Times New Roman"/>
          <w:sz w:val="28"/>
          <w:szCs w:val="28"/>
        </w:rPr>
        <w:t> в области </w:t>
      </w:r>
      <w:hyperlink r:id="rId9" w:tooltip="Государственный контроль" w:history="1">
        <w:r w:rsidRPr="0050632E">
          <w:rPr>
            <w:rFonts w:ascii="Times New Roman" w:hAnsi="Times New Roman" w:cs="Times New Roman"/>
            <w:sz w:val="28"/>
            <w:szCs w:val="28"/>
          </w:rPr>
          <w:t>государственного (муниципального) контроля</w:t>
        </w:r>
      </w:hyperlink>
      <w:r w:rsidRPr="0050632E">
        <w:rPr>
          <w:rFonts w:ascii="Times New Roman" w:hAnsi="Times New Roman" w:cs="Times New Roman"/>
          <w:sz w:val="28"/>
          <w:szCs w:val="28"/>
        </w:rPr>
        <w:t>, экономики, финансов и бюджетного учета.</w:t>
      </w:r>
    </w:p>
    <w:p w:rsidR="0050632E" w:rsidRPr="0050632E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Оплата труда независимых экспертов осуществляется на основе гражданско-правового договора о возмездном оказании услуг, заключенного между Собранием депутатов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br/>
        <w:t>и независимым экспертом.</w:t>
      </w:r>
    </w:p>
    <w:p w:rsidR="0050632E" w:rsidRPr="0050632E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Финансирование расходов на </w:t>
      </w:r>
      <w:hyperlink r:id="rId10" w:tooltip="Оплата труда" w:history="1">
        <w:r w:rsidRPr="0050632E">
          <w:rPr>
            <w:rFonts w:ascii="Times New Roman" w:hAnsi="Times New Roman" w:cs="Times New Roman"/>
            <w:sz w:val="28"/>
            <w:szCs w:val="28"/>
          </w:rPr>
          <w:t>оплату труда</w:t>
        </w:r>
      </w:hyperlink>
      <w:r w:rsidRPr="0050632E">
        <w:rPr>
          <w:rFonts w:ascii="Times New Roman" w:hAnsi="Times New Roman" w:cs="Times New Roman"/>
          <w:sz w:val="28"/>
          <w:szCs w:val="28"/>
        </w:rPr>
        <w:t xml:space="preserve"> независимых экспертов осуществляется в пределах средств, предусмотренных в бюджете </w:t>
      </w:r>
      <w:r w:rsidRPr="0050632E">
        <w:rPr>
          <w:rFonts w:ascii="Times New Roman" w:hAnsi="Times New Roman" w:cs="Times New Roman"/>
          <w:sz w:val="28"/>
          <w:szCs w:val="28"/>
        </w:rPr>
        <w:br/>
        <w:t>МО «</w:t>
      </w:r>
      <w:r>
        <w:rPr>
          <w:rFonts w:ascii="Times New Roman" w:hAnsi="Times New Roman" w:cs="Times New Roman"/>
          <w:sz w:val="28"/>
          <w:szCs w:val="28"/>
        </w:rPr>
        <w:t>Масканурское сельское поселение</w:t>
      </w:r>
      <w:r w:rsidRPr="0050632E">
        <w:rPr>
          <w:rFonts w:ascii="Times New Roman" w:hAnsi="Times New Roman" w:cs="Times New Roman"/>
          <w:sz w:val="28"/>
          <w:szCs w:val="28"/>
        </w:rPr>
        <w:t>» на указанные цели.</w:t>
      </w:r>
    </w:p>
    <w:p w:rsidR="0050632E" w:rsidRPr="0050632E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632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независимых экспертов определяется в соответствии </w:t>
      </w:r>
      <w:r w:rsidRPr="0050632E">
        <w:rPr>
          <w:rFonts w:ascii="Times New Roman" w:hAnsi="Times New Roman" w:cs="Times New Roman"/>
          <w:color w:val="000000"/>
          <w:sz w:val="28"/>
          <w:szCs w:val="28"/>
        </w:rPr>
        <w:br/>
        <w:t>с действующим законодательством.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32E">
        <w:rPr>
          <w:rFonts w:ascii="Times New Roman" w:hAnsi="Times New Roman" w:cs="Times New Roman"/>
          <w:b/>
          <w:bCs/>
          <w:sz w:val="28"/>
          <w:szCs w:val="28"/>
        </w:rPr>
        <w:t>Статья 5. Председатель Контрольно-счетной комиссии</w:t>
      </w:r>
    </w:p>
    <w:p w:rsidR="0050632E" w:rsidRP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выбирается Собранием депутатов </w:t>
      </w:r>
      <w:r w:rsidR="00D7693B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0632E">
        <w:rPr>
          <w:rFonts w:ascii="Times New Roman" w:hAnsi="Times New Roman" w:cs="Times New Roman"/>
          <w:sz w:val="28"/>
          <w:szCs w:val="28"/>
        </w:rPr>
        <w:t xml:space="preserve">на срок ее полномочий </w:t>
      </w:r>
      <w:r w:rsidRPr="0050632E">
        <w:rPr>
          <w:rFonts w:ascii="Times New Roman" w:hAnsi="Times New Roman" w:cs="Times New Roman"/>
          <w:sz w:val="28"/>
          <w:szCs w:val="28"/>
        </w:rPr>
        <w:br/>
        <w:t xml:space="preserve">из числа членов Контрольно-счетной комиссии в порядке, определяемом Регламентом Собрания депутатов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>.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контрольно-счетной комиссии </w:t>
      </w:r>
      <w:r w:rsidR="00D7693B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0632E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50632E">
        <w:rPr>
          <w:rFonts w:ascii="Times New Roman" w:hAnsi="Times New Roman" w:cs="Times New Roman"/>
          <w:sz w:val="28"/>
          <w:szCs w:val="28"/>
        </w:rPr>
        <w:br/>
        <w:t xml:space="preserve">в Собрание депутатов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>: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1) депутатами Собрания депутатов </w:t>
      </w:r>
      <w:r w:rsidR="00D7693B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0632E">
        <w:rPr>
          <w:rFonts w:ascii="Times New Roman" w:hAnsi="Times New Roman" w:cs="Times New Roman"/>
          <w:sz w:val="28"/>
          <w:szCs w:val="28"/>
        </w:rPr>
        <w:t xml:space="preserve">- не менее одной трети от установленного числа депутатов Собрания депутатов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>;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2) Главой 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>.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осуществляет руководство деятельностью Контрольно-счетной комиссии и организует </w:t>
      </w:r>
      <w:r w:rsidRPr="0050632E">
        <w:rPr>
          <w:rFonts w:ascii="Times New Roman" w:hAnsi="Times New Roman" w:cs="Times New Roman"/>
          <w:sz w:val="28"/>
          <w:szCs w:val="28"/>
        </w:rPr>
        <w:br/>
        <w:t>ее работу.</w:t>
      </w:r>
    </w:p>
    <w:p w:rsidR="0050632E" w:rsidRDefault="0050632E" w:rsidP="00E25AC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0632E" w:rsidRDefault="0050632E" w:rsidP="00E25AC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Статья 6. Регламент Контрольно-счетной комиссии</w:t>
      </w:r>
    </w:p>
    <w:p w:rsidR="0050632E" w:rsidRPr="0050632E" w:rsidRDefault="0050632E" w:rsidP="00E25AC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632E">
        <w:rPr>
          <w:sz w:val="28"/>
          <w:szCs w:val="28"/>
        </w:rPr>
        <w:t>Содержание направлений деятельности Контрольно-счетной комиссии, порядок ведения дел, подготовки и проведения экспертно-аналитических мероприятий и иные вопросы внутренней деятельности Контрольно-счетной комиссии определяются Регламентом Контрольно-счетной комиссии.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bCs/>
          <w:sz w:val="28"/>
          <w:szCs w:val="28"/>
        </w:rPr>
        <w:t xml:space="preserve">Статья 7. </w:t>
      </w:r>
      <w:r w:rsidRPr="0050632E">
        <w:rPr>
          <w:rFonts w:ascii="Times New Roman" w:hAnsi="Times New Roman" w:cs="Times New Roman"/>
          <w:sz w:val="28"/>
          <w:szCs w:val="28"/>
        </w:rPr>
        <w:t xml:space="preserve"> Формы и методы осуществления Контрольно-счетной комиссией внешнего муниципального  финансового контроля</w:t>
      </w:r>
    </w:p>
    <w:p w:rsidR="0050632E" w:rsidRPr="0050632E" w:rsidRDefault="0050632E" w:rsidP="00E25A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32E" w:rsidRPr="0050632E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7.1. Внешний муниципального  финансовый контроль осуществляется Контрольно-счетной комиссией в форме экспертно-аналитических мероприятий.</w:t>
      </w:r>
    </w:p>
    <w:p w:rsidR="0050632E" w:rsidRPr="0050632E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7.2. При осуществлении внешнего муниципального финансового контроля Контрольно-счетной комиссией применяются методы, установленные Бюджетным </w:t>
      </w:r>
      <w:hyperlink r:id="rId11" w:history="1">
        <w:r w:rsidRPr="0050632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0632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lastRenderedPageBreak/>
        <w:t xml:space="preserve">7.3. Порядок осуществления Контрольно-счетной комиссией полномочий по внешнему муниципальному финансовому контролю определяется правовым актом Собрания депутатов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>.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32E">
        <w:rPr>
          <w:rFonts w:ascii="Times New Roman" w:hAnsi="Times New Roman" w:cs="Times New Roman"/>
          <w:b/>
          <w:bCs/>
          <w:sz w:val="28"/>
          <w:szCs w:val="28"/>
        </w:rPr>
        <w:t>Статья 8. Экспертиза и заключения Контрольно-счетной комиссии</w:t>
      </w:r>
    </w:p>
    <w:p w:rsidR="0050632E" w:rsidRP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8.1. При проведении экспертно-аналитического мероприятия Контрольно-счетной комиссией составляется заключение.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Контрольно-счетная комиссия участвует в разработке заключений согласно своих полномочий.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8.2. По другим вопросам, входящим в ее компетенцию, Контрольно-счетная комиссия осуществляет подготовку и представление заключений или письменных ответов на основании: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поручений Собрания депутатов 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>, оформленных соответствующими решениями;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запросов Комиссий Собрания депутатов 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>;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запросов депутатов (депутата) Собрания депутатов 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>.</w:t>
      </w:r>
    </w:p>
    <w:p w:rsidR="0050632E" w:rsidRPr="0050632E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Решение о рассмотрении запроса и подготовке заключения </w:t>
      </w:r>
      <w:r w:rsidRPr="0050632E">
        <w:rPr>
          <w:rFonts w:ascii="Times New Roman" w:hAnsi="Times New Roman" w:cs="Times New Roman"/>
          <w:sz w:val="28"/>
          <w:szCs w:val="28"/>
        </w:rPr>
        <w:br/>
        <w:t>или об отказе в этом принимается Председателем Контрольно-счетной комиссии. В случае отказа Председатель Контрольно-счетной комиссии возвращает запрос с указанием причин отказа.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8.3. Заключения Контрольно-счетной комиссии не могут содержать политических оценок решений, принимаемых органами местного самоуправления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>.</w:t>
      </w:r>
    </w:p>
    <w:p w:rsidR="0050632E" w:rsidRPr="0050632E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8.4. О результатах проведенных экспертно-аналитических мероприятий Контрольно-счетная комиссия информирует Собрание депутатов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 xml:space="preserve">, Главу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>.</w:t>
      </w:r>
    </w:p>
    <w:p w:rsidR="0050632E" w:rsidRPr="0050632E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32E">
        <w:rPr>
          <w:rFonts w:ascii="Times New Roman" w:hAnsi="Times New Roman" w:cs="Times New Roman"/>
          <w:b/>
          <w:bCs/>
          <w:sz w:val="28"/>
          <w:szCs w:val="28"/>
        </w:rPr>
        <w:t xml:space="preserve">Статья 9. Представление информации по запросам </w:t>
      </w:r>
      <w:r w:rsidRPr="0050632E">
        <w:rPr>
          <w:rFonts w:ascii="Times New Roman" w:hAnsi="Times New Roman" w:cs="Times New Roman"/>
          <w:b/>
          <w:bCs/>
          <w:sz w:val="28"/>
          <w:szCs w:val="28"/>
        </w:rPr>
        <w:br/>
        <w:t>Контрольно-счетной комиссии</w:t>
      </w:r>
    </w:p>
    <w:p w:rsidR="0050632E" w:rsidRP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7693B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 xml:space="preserve">, организации, в отношении которых Контрольно-счетная комиссия вправе осуществлять внешний муниципальный финансовый контроль, </w:t>
      </w:r>
      <w:r w:rsidRPr="0050632E">
        <w:rPr>
          <w:rFonts w:ascii="Times New Roman" w:hAnsi="Times New Roman" w:cs="Times New Roman"/>
          <w:sz w:val="28"/>
          <w:szCs w:val="28"/>
        </w:rPr>
        <w:br/>
        <w:t xml:space="preserve">их должностные лица в 10 (Десяти) дневный срок обязаны представлять </w:t>
      </w:r>
      <w:r w:rsidRPr="0050632E">
        <w:rPr>
          <w:rFonts w:ascii="Times New Roman" w:hAnsi="Times New Roman" w:cs="Times New Roman"/>
          <w:sz w:val="28"/>
          <w:szCs w:val="28"/>
        </w:rPr>
        <w:br/>
        <w:t xml:space="preserve">в Контрольно-счетную комиссию по ее запросам информацию, документы </w:t>
      </w:r>
      <w:r w:rsidRPr="0050632E">
        <w:rPr>
          <w:rFonts w:ascii="Times New Roman" w:hAnsi="Times New Roman" w:cs="Times New Roman"/>
          <w:sz w:val="28"/>
          <w:szCs w:val="28"/>
        </w:rPr>
        <w:br/>
        <w:t>и материалы, необходимые для проведения  экспертно-аналитических мероприятий.</w:t>
      </w:r>
    </w:p>
    <w:p w:rsidR="0050632E" w:rsidRPr="0050632E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Контрольно-счетная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32E">
        <w:rPr>
          <w:rFonts w:ascii="Times New Roman" w:hAnsi="Times New Roman" w:cs="Times New Roman"/>
          <w:b/>
          <w:bCs/>
          <w:sz w:val="28"/>
          <w:szCs w:val="28"/>
        </w:rPr>
        <w:t>Статья 10. Ответственность членов Контрольно-счетной комиссии</w:t>
      </w:r>
    </w:p>
    <w:p w:rsidR="0050632E" w:rsidRP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Члены Контрольно-счетной комиссии несут ответственность, </w:t>
      </w:r>
      <w:r w:rsidRPr="0050632E">
        <w:rPr>
          <w:rFonts w:ascii="Times New Roman" w:hAnsi="Times New Roman" w:cs="Times New Roman"/>
          <w:sz w:val="28"/>
          <w:szCs w:val="28"/>
        </w:rPr>
        <w:br/>
        <w:t xml:space="preserve">в соответствии с действующим законодательством Российской Федерации, </w:t>
      </w:r>
      <w:r w:rsidRPr="0050632E">
        <w:rPr>
          <w:rFonts w:ascii="Times New Roman" w:hAnsi="Times New Roman" w:cs="Times New Roman"/>
          <w:sz w:val="28"/>
          <w:szCs w:val="28"/>
        </w:rPr>
        <w:br/>
        <w:t xml:space="preserve">за достоверность проводимых Контрольно-счетной комиссией </w:t>
      </w:r>
      <w:r w:rsidRPr="0050632E">
        <w:rPr>
          <w:rFonts w:ascii="Times New Roman" w:hAnsi="Times New Roman" w:cs="Times New Roman"/>
          <w:sz w:val="28"/>
          <w:szCs w:val="28"/>
        </w:rPr>
        <w:br/>
        <w:t>экспертно-аналитических мероприятий, представляемых в органы местного самоуправления или предаваемых гласности, а также за разглашение коммерческой и иной охраняемой законом тайны.</w:t>
      </w:r>
    </w:p>
    <w:p w:rsidR="0050632E" w:rsidRP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166EFF" w:rsidRPr="0050632E" w:rsidRDefault="00166EFF" w:rsidP="00E2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EFF" w:rsidRPr="0050632E" w:rsidSect="001C31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632E"/>
    <w:rsid w:val="00166EFF"/>
    <w:rsid w:val="0045555C"/>
    <w:rsid w:val="0050632E"/>
    <w:rsid w:val="005368EC"/>
    <w:rsid w:val="007A7A62"/>
    <w:rsid w:val="00A20FEA"/>
    <w:rsid w:val="00B12EF2"/>
    <w:rsid w:val="00BD7AFB"/>
    <w:rsid w:val="00C90E96"/>
    <w:rsid w:val="00D7693B"/>
    <w:rsid w:val="00E25ACA"/>
    <w:rsid w:val="00E74143"/>
    <w:rsid w:val="00E77096"/>
    <w:rsid w:val="00EB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06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06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semiHidden/>
    <w:unhideWhenUsed/>
    <w:rsid w:val="0050632E"/>
    <w:rPr>
      <w:color w:val="0000FF"/>
      <w:u w:val="single"/>
    </w:rPr>
  </w:style>
  <w:style w:type="paragraph" w:customStyle="1" w:styleId="dt-p">
    <w:name w:val="dt-p"/>
    <w:basedOn w:val="a"/>
    <w:rsid w:val="0050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aya_deyatelmznostm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isshee_obrazovanie/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hyperlink" Target="consultantplus://offline/ref=5821D990478FEF44AC541B762CF4329B5E7DCAF9C2F0DEB3A98A05F7444E4B837795A02467F1C728E1A202151A7BO9I" TargetMode="External"/><Relationship Id="rId5" Type="http://schemas.openxmlformats.org/officeDocument/2006/relationships/hyperlink" Target="https://pandia.ru/text/category/vedomstvo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pandia.ru/text/category/oplata_truda/" TargetMode="External"/><Relationship Id="rId4" Type="http://schemas.openxmlformats.org/officeDocument/2006/relationships/hyperlink" Target="http://mari-el.gov.ru/toryal/" TargetMode="External"/><Relationship Id="rId9" Type="http://schemas.openxmlformats.org/officeDocument/2006/relationships/hyperlink" Target="https://pandia.ru/text/category/gosudarstvennij_kontrolmz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2020 год</_x041f__x0430__x043f__x043a__x0430_>
    <_x041e__x043f__x0438__x0441__x0430__x043d__x0438__x0435_ xmlns="6d7c22ec-c6a4-4777-88aa-bc3c76ac660e">Об утверждении Положение о Контрольно-счетной комиссии 
Чуксолинского сельского поселения
</_x041e__x043f__x0438__x0441__x0430__x043d__x0438__x0435_>
    <_dlc_DocId xmlns="57504d04-691e-4fc4-8f09-4f19fdbe90f6">XXJ7TYMEEKJ2-7834-109</_dlc_DocId>
    <_dlc_DocIdUrl xmlns="57504d04-691e-4fc4-8f09-4f19fdbe90f6">
      <Url>https://vip.gov.mari.ru/toryal/_layouts/DocIdRedir.aspx?ID=XXJ7TYMEEKJ2-7834-109</Url>
      <Description>XXJ7TYMEEKJ2-7834-109</Description>
    </_dlc_DocIdUrl>
  </documentManagement>
</p:properties>
</file>

<file path=customXml/itemProps1.xml><?xml version="1.0" encoding="utf-8"?>
<ds:datastoreItem xmlns:ds="http://schemas.openxmlformats.org/officeDocument/2006/customXml" ds:itemID="{2C70D8DB-76AF-47FC-9AD0-D91503880F0B}"/>
</file>

<file path=customXml/itemProps2.xml><?xml version="1.0" encoding="utf-8"?>
<ds:datastoreItem xmlns:ds="http://schemas.openxmlformats.org/officeDocument/2006/customXml" ds:itemID="{D99024DD-093A-4BC0-95FB-1669BC987529}"/>
</file>

<file path=customXml/itemProps3.xml><?xml version="1.0" encoding="utf-8"?>
<ds:datastoreItem xmlns:ds="http://schemas.openxmlformats.org/officeDocument/2006/customXml" ds:itemID="{DE0E33D3-4B85-4370-9147-0FDEA59DDB87}"/>
</file>

<file path=customXml/itemProps4.xml><?xml version="1.0" encoding="utf-8"?>
<ds:datastoreItem xmlns:ds="http://schemas.openxmlformats.org/officeDocument/2006/customXml" ds:itemID="{7974775C-E7B1-4B81-985F-46EEBFCC5B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1736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апреля 2020 г. №40</dc:title>
  <dc:subject/>
  <dc:creator>Budj</dc:creator>
  <cp:keywords/>
  <dc:description/>
  <cp:lastModifiedBy>SuperUser</cp:lastModifiedBy>
  <cp:revision>12</cp:revision>
  <cp:lastPrinted>2020-04-08T08:45:00Z</cp:lastPrinted>
  <dcterms:created xsi:type="dcterms:W3CDTF">2020-04-06T04:22:00Z</dcterms:created>
  <dcterms:modified xsi:type="dcterms:W3CDTF">2020-04-13T13:09:00Z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465ac460-e4e0-47bb-9073-0bda0ba4d22c</vt:lpwstr>
  </property>
</Properties>
</file>