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D" w:rsidRDefault="00DE591D" w:rsidP="00DE591D">
      <w:pPr>
        <w:pStyle w:val="a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DE591D" w:rsidRDefault="00DE591D" w:rsidP="00DE591D">
      <w:pPr>
        <w:pStyle w:val="a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«ЧУКСОЛИНСКОЕ СЕЛЬСКОЕ ПОСЕЛЕНИЕ»</w:t>
      </w: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</w:pPr>
      <w:r>
        <w:t xml:space="preserve">РЕШЕНИЕ </w:t>
      </w:r>
    </w:p>
    <w:p w:rsidR="00DE591D" w:rsidRDefault="00DE591D" w:rsidP="00DE591D">
      <w:pPr>
        <w:jc w:val="center"/>
      </w:pPr>
    </w:p>
    <w:p w:rsidR="000D1CEF" w:rsidRDefault="000D1CEF" w:rsidP="00DE591D">
      <w:pPr>
        <w:jc w:val="center"/>
      </w:pPr>
    </w:p>
    <w:p w:rsidR="00DE591D" w:rsidRDefault="00974EA3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Тридцать четвертая </w:t>
      </w:r>
      <w:r w:rsidR="00DE591D">
        <w:rPr>
          <w:rFonts w:ascii="Times New Roman" w:hAnsi="Times New Roman"/>
          <w:b w:val="0"/>
          <w:sz w:val="24"/>
        </w:rPr>
        <w:t xml:space="preserve">                                   </w:t>
      </w:r>
      <w:r w:rsidR="00DE591D">
        <w:rPr>
          <w:rFonts w:ascii="Times New Roman" w:hAnsi="Times New Roman"/>
          <w:b w:val="0"/>
          <w:sz w:val="24"/>
        </w:rPr>
        <w:tab/>
        <w:t xml:space="preserve">  </w:t>
      </w:r>
      <w:r>
        <w:rPr>
          <w:rFonts w:ascii="Times New Roman" w:hAnsi="Times New Roman"/>
          <w:b w:val="0"/>
          <w:sz w:val="24"/>
        </w:rPr>
        <w:t xml:space="preserve">                     </w:t>
      </w:r>
      <w:r w:rsidR="00DE591D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>23 января</w:t>
      </w:r>
      <w:r w:rsidR="00DE591D">
        <w:rPr>
          <w:rFonts w:ascii="Times New Roman" w:hAnsi="Times New Roman"/>
          <w:b w:val="0"/>
          <w:sz w:val="24"/>
        </w:rPr>
        <w:t xml:space="preserve"> 2019 года</w:t>
      </w:r>
    </w:p>
    <w:p w:rsidR="00DE591D" w:rsidRDefault="00DE591D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созыва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974EA3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ab/>
      </w:r>
      <w:r w:rsidR="00974EA3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ab/>
        <w:t xml:space="preserve">№ </w:t>
      </w:r>
      <w:r w:rsidR="00974EA3">
        <w:rPr>
          <w:rFonts w:ascii="Times New Roman" w:hAnsi="Times New Roman"/>
          <w:b w:val="0"/>
          <w:sz w:val="24"/>
        </w:rPr>
        <w:t>211</w:t>
      </w:r>
      <w:r>
        <w:rPr>
          <w:rFonts w:ascii="Times New Roman" w:hAnsi="Times New Roman"/>
          <w:b w:val="0"/>
          <w:sz w:val="24"/>
        </w:rPr>
        <w:t xml:space="preserve">   </w:t>
      </w: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  <w:r>
        <w:t xml:space="preserve">О внесении изменений в Положение о бюджетном процессе </w:t>
      </w:r>
      <w:r>
        <w:br/>
        <w:t xml:space="preserve">в муниципальном образовании «Чуксолинское сельское поселение» </w:t>
      </w:r>
      <w:r>
        <w:br/>
      </w:r>
    </w:p>
    <w:p w:rsidR="00DE591D" w:rsidRDefault="00DE591D" w:rsidP="00DE591D">
      <w:pPr>
        <w:ind w:firstLine="708"/>
        <w:jc w:val="both"/>
        <w:rPr>
          <w:bCs/>
        </w:rPr>
      </w:pPr>
    </w:p>
    <w:p w:rsidR="00DE591D" w:rsidRDefault="00DE591D" w:rsidP="00DE591D">
      <w:pPr>
        <w:ind w:firstLine="708"/>
        <w:jc w:val="both"/>
        <w:rPr>
          <w:bCs/>
        </w:rPr>
      </w:pPr>
    </w:p>
    <w:p w:rsidR="00DE591D" w:rsidRDefault="00DE591D" w:rsidP="00DE59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«Чуксолинское сельское поселение» </w:t>
      </w:r>
    </w:p>
    <w:p w:rsidR="00DE591D" w:rsidRDefault="00DE591D" w:rsidP="00DE591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DE591D" w:rsidRDefault="00DE591D" w:rsidP="00DE591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«Чуксолинское сельское поселение»</w:t>
      </w:r>
    </w:p>
    <w:p w:rsidR="00DE591D" w:rsidRDefault="00DE591D" w:rsidP="00DE591D">
      <w:pPr>
        <w:jc w:val="center"/>
      </w:pPr>
      <w:r>
        <w:t>РЕШАЕТ:</w:t>
      </w:r>
    </w:p>
    <w:p w:rsidR="00DE591D" w:rsidRDefault="00DE591D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>1</w:t>
      </w:r>
      <w:r>
        <w:rPr>
          <w:rFonts w:ascii="Times New Roman" w:hAnsi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</w:rPr>
        <w:t xml:space="preserve">Внести в </w:t>
      </w:r>
      <w:r>
        <w:rPr>
          <w:b w:val="0"/>
          <w:sz w:val="24"/>
        </w:rPr>
        <w:t>Положение о бюджетном процессе в муниципальном образовании «Чуксолинское сельское поселение», утвержденное решением Собрания депутатов муниципального образования «Чуксолинское сельское поселение</w:t>
      </w:r>
      <w:r>
        <w:rPr>
          <w:rFonts w:ascii="Times New Roman" w:hAnsi="Times New Roman"/>
          <w:b w:val="0"/>
          <w:sz w:val="24"/>
        </w:rPr>
        <w:t xml:space="preserve">» от 13 апреля </w:t>
      </w:r>
      <w:r>
        <w:rPr>
          <w:rFonts w:ascii="Times New Roman" w:hAnsi="Times New Roman"/>
          <w:b w:val="0"/>
          <w:sz w:val="24"/>
        </w:rPr>
        <w:br/>
        <w:t>2015 г. № 28 (в редакции решений от 12 августа 2015 г. № 43, от 27 октября 2015 г. № 46,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br/>
      </w:r>
      <w:proofErr w:type="gramStart"/>
      <w:r>
        <w:rPr>
          <w:rFonts w:ascii="Times New Roman" w:hAnsi="Times New Roman"/>
          <w:b w:val="0"/>
          <w:sz w:val="24"/>
        </w:rPr>
        <w:t xml:space="preserve">от 03 марта 2016 г. № 59, от 10 июня 2016 г. № 80, от 10 июня 2016 г. № 81, от 17 октября 2016 г. № 87, от 17 октября 2016 г. № 88, от 22 декабря 2016 г. № 96, от 31 января 2017 г. </w:t>
      </w:r>
      <w:r>
        <w:rPr>
          <w:rFonts w:ascii="Times New Roman" w:hAnsi="Times New Roman"/>
          <w:b w:val="0"/>
          <w:sz w:val="24"/>
        </w:rPr>
        <w:br/>
        <w:t>№ 110, от 05 июня 2017 г. № 132, от 23 октября 2017 г. № 141, от 20 ноября 2017 г. № 147</w:t>
      </w:r>
      <w:proofErr w:type="gramEnd"/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 xml:space="preserve">от 12 февраля 2018 г. № 163, от 22 августа 2018 г. № 180, от 06 декабря 2018 г. № 195, </w:t>
      </w:r>
      <w:r>
        <w:rPr>
          <w:rFonts w:ascii="Times New Roman" w:hAnsi="Times New Roman"/>
          <w:b w:val="0"/>
          <w:sz w:val="24"/>
        </w:rPr>
        <w:br/>
        <w:t>от 06 декабря 2018 г. № 201, от 26 декабря 2018 г. № 208) (далее - Положение) следующие изменения: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Положение статьей 83.1 следующего содержания: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83.1 «Перечень и оценка налоговых расходов»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Перечень налоговых расходов сельского поселения формируется в порядке, установленном Администрацией сельского поселения, в разрезе муниципальных программ и их структурных элементов, а также направлений деятельности, не относящихся к муниципальным программам сельского поселения.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Оценка налоговых расходов сельского поселения осуществляется ежегодно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порядке, установленном Администрацией сельского поселения с соблюдением общих требований, установленных Правительством Российской Федерации.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оценки эффективности реализации муниципальных программ сельского поселения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Пункты 5 и 9 статьи 24 Положения изложить в следующей редакции:</w:t>
      </w:r>
    </w:p>
    <w:p w:rsidR="00DE591D" w:rsidRDefault="00DE591D" w:rsidP="00DE591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«5.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) бюджетных средств,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предоставившим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0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9.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</w:t>
      </w:r>
      <w:hyperlink r:id="rId4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7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8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 заключение соглашений 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муниципально-частном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партнерстве, концессионных соглашений от имени сельского поселения на срок, превышающий срок действия утвержденных лимитов бюджетных обязательств, осуществляются в случаях, предусмотренных Администрацией сельского поселения, принимаемыми в определяемом ею </w:t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порядке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Договоры (соглашения) о предоставлении субсидий, указанные в </w:t>
      </w:r>
      <w:hyperlink r:id="rId8" w:anchor="Par0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абзаце первом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уполномоченным органом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1.3.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статью 25 Положения внести следующие изменения:</w:t>
      </w:r>
    </w:p>
    <w:p w:rsidR="00DE591D" w:rsidRDefault="00DE591D" w:rsidP="00DE591D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25.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  <w:t>в муниципальную собственность) некоммерческим организациям, не являющимся казенными учреждениями</w:t>
      </w:r>
    </w:p>
    <w:p w:rsidR="00DE591D" w:rsidRDefault="00DE591D" w:rsidP="00DE591D">
      <w:pPr>
        <w:autoSpaceDE w:val="0"/>
        <w:autoSpaceDN w:val="0"/>
        <w:adjustRightInd w:val="0"/>
        <w:ind w:left="567"/>
        <w:jc w:val="both"/>
        <w:rPr>
          <w:rFonts w:eastAsia="Calibri"/>
          <w:b/>
          <w:bCs/>
          <w:lang w:eastAsia="en-US"/>
        </w:rPr>
      </w:pPr>
    </w:p>
    <w:p w:rsidR="00DE591D" w:rsidRDefault="00DE591D" w:rsidP="00DE591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1.3.1. Пункты 3 и 4 статьи 25 Положения изложить в следующей редакции:</w:t>
      </w:r>
    </w:p>
    <w:p w:rsidR="00DE591D" w:rsidRDefault="00DE591D" w:rsidP="00DE59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«3.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предоставлении субсидий, указанных в </w:t>
      </w:r>
      <w:hyperlink r:id="rId9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пункте 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обязательными условиями их предоставления, включаемыми в договоры (соглашения)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операций, осуществляемых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2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организациям, не являющимся казенными учреждениями, грантов в форме субсидий, в том числе органами Администрации сельского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поселени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предоставления указанных субсидий из бюджета сельского поселения, если данный порядок не определен решениями, предусмотренными </w:t>
      </w:r>
      <w:hyperlink r:id="rId10" w:anchor="Par2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абзацем первым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устанавливается муниципальными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1.3.2. Дополнить статью 25 Положения пунктом 6 следующего содержания: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«6. Договоры (соглашения) о предоставлении субсидий, предусмотренных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пунктами 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2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4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уполномоченным органом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.». </w:t>
      </w:r>
      <w:proofErr w:type="gramEnd"/>
    </w:p>
    <w:p w:rsidR="00DE591D" w:rsidRDefault="00DE591D" w:rsidP="00DE591D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Положения статьи 83.1 Положения применяются с 1 января 2020 года.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Положения пунктов 1.2 и 1.3 настоящего решения применяются </w:t>
      </w:r>
      <w:proofErr w:type="gramStart"/>
      <w:r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Федерального закона от 27 декабря 2018 г. № 504-ФЗ «О внесении изменений в Бюджетный кодекс Российской Федерации».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>
        <w:rPr>
          <w:rFonts w:ascii="Times New Roman" w:hAnsi="Times New Roman"/>
          <w:sz w:val="24"/>
          <w:szCs w:val="24"/>
        </w:rPr>
        <w:t xml:space="preserve"> на информационных стендах муниципального образования «Чуксолинское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toryal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</w:pPr>
      <w:r>
        <w:t>Глава муниципального образования</w:t>
      </w:r>
    </w:p>
    <w:p w:rsidR="00DE591D" w:rsidRDefault="00DE591D" w:rsidP="00DE591D">
      <w:pPr>
        <w:jc w:val="both"/>
      </w:pPr>
      <w:r>
        <w:t xml:space="preserve">«Чуксолинское сельское поселение» </w:t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Н.Смородинов</w:t>
      </w:r>
      <w:proofErr w:type="spellEnd"/>
      <w:r>
        <w:t xml:space="preserve">     </w:t>
      </w: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591D"/>
    <w:rsid w:val="000C7D76"/>
    <w:rsid w:val="000D1CEF"/>
    <w:rsid w:val="000F2624"/>
    <w:rsid w:val="00381FEC"/>
    <w:rsid w:val="003C777C"/>
    <w:rsid w:val="004B3AB4"/>
    <w:rsid w:val="004D2853"/>
    <w:rsid w:val="00621C4B"/>
    <w:rsid w:val="00974EA3"/>
    <w:rsid w:val="00DE3C0C"/>
    <w:rsid w:val="00DE591D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5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591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59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591D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91D"/>
    <w:rPr>
      <w:color w:val="0000FF"/>
      <w:u w:val="single"/>
    </w:rPr>
  </w:style>
  <w:style w:type="paragraph" w:styleId="a4">
    <w:name w:val="Title"/>
    <w:basedOn w:val="a"/>
    <w:link w:val="a5"/>
    <w:qFormat/>
    <w:rsid w:val="00DE591D"/>
    <w:pPr>
      <w:jc w:val="center"/>
    </w:pPr>
    <w:rPr>
      <w:rFonts w:ascii="Antiqua" w:hAnsi="Antiqua"/>
      <w:b/>
      <w:sz w:val="28"/>
    </w:rPr>
  </w:style>
  <w:style w:type="character" w:customStyle="1" w:styleId="a5">
    <w:name w:val="Название Знак"/>
    <w:basedOn w:val="a0"/>
    <w:link w:val="a4"/>
    <w:rsid w:val="00DE591D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6">
    <w:name w:val="No Spacing"/>
    <w:uiPriority w:val="1"/>
    <w:qFormat/>
    <w:rsid w:val="00DE5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wnloads/&#1056;&#1045;&#1064;&#1045;&#1053;&#1048;&#1045;%20&#1054;%20&#1042;&#1053;&#1045;&#1057;.&#1048;&#1047;&#1052;.%20&#1074;%20&#1055;&#1054;&#1041;&#1055;%20&#1103;&#1085;&#1074;&#1072;&#1088;&#1100;%202019%20&#1063;&#1057;.doc" TargetMode="External"/><Relationship Id="rId13" Type="http://schemas.openxmlformats.org/officeDocument/2006/relationships/hyperlink" Target="http://mari-el.gov.ru/toryal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A0D14BA7DA31D42855550402E56E496D85791453843015AC88A6FEF5A859FB879883909B5B7C32CA557C0D78CDE621D46D54D5E897B5EVAF0Q" TargetMode="External"/><Relationship Id="rId12" Type="http://schemas.openxmlformats.org/officeDocument/2006/relationships/hyperlink" Target="consultantplus://offline/ref=B5F1D68785C60E5A135DFD762477D10376A067525482812B581EB48E06DE8992F96E261E3C9E803D2B0727CB1D9605D2B221F2B671587CFBH8N5Q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A0D14BA7DA31D42855550402E56E497D1539E413943015AC88A6FEF5A859FB879883C0EB2BFC870FF47C49ED8D47D1A59CB4E408AV7F2Q" TargetMode="External"/><Relationship Id="rId11" Type="http://schemas.openxmlformats.org/officeDocument/2006/relationships/hyperlink" Target="consultantplus://offline/ref=B5F1D68785C60E5A135DFD762477D10376A067525482812B581EB48E06DE8992F96E261E3C9E81392C0727CB1D9605D2B221F2B671587CFBH8N5Q" TargetMode="External"/><Relationship Id="rId5" Type="http://schemas.openxmlformats.org/officeDocument/2006/relationships/hyperlink" Target="consultantplus://offline/ref=CBBA0D14BA7DA31D42855550402E56E497D1539E413943015AC88A6FEF5A859FB879883909B6B3C321A557C0D78CDE621D46D54D5E897B5EVAF0Q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/Downloads/&#1056;&#1045;&#1064;&#1045;&#1053;&#1048;&#1045;%20&#1054;%20&#1042;&#1053;&#1045;&#1057;.&#1048;&#1047;&#1052;.%20&#1074;%20&#1055;&#1054;&#1041;&#1055;%20&#1103;&#1085;&#1074;&#1072;&#1088;&#1100;%202019%20&#1063;&#1057;.doc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ref=CBBA0D14BA7DA31D42855550402E56E497D1539E413943015AC88A6FEF5A859FB879883B00B7B6C870FF47C49ED8D47D1A59CB4E408AV7F2Q" TargetMode="External"/><Relationship Id="rId9" Type="http://schemas.openxmlformats.org/officeDocument/2006/relationships/hyperlink" Target="consultantplus://offline/ref=A7C675A11C09A091F60E2EAB004019F82A5E6155A4DA12DCBD8CBBACC1F134A98EB19F0646BDA14B12047F42B1E434D10EDC69E8188FZ2M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«Чуксолинское сельское поселение»</_x041e__x043f__x0438__x0441__x0430__x043d__x0438__x0435_>
    <_dlc_DocId xmlns="57504d04-691e-4fc4-8f09-4f19fdbe90f6">XXJ7TYMEEKJ2-7834-61</_dlc_DocId>
    <_dlc_DocIdUrl xmlns="57504d04-691e-4fc4-8f09-4f19fdbe90f6">
      <Url>https://vip.gov.mari.ru/toryal/_layouts/DocIdRedir.aspx?ID=XXJ7TYMEEKJ2-7834-61</Url>
      <Description>XXJ7TYMEEKJ2-7834-61</Description>
    </_dlc_DocIdUrl>
    <_x041f__x0430__x043f__x043a__x0430_ xmlns="19c5bceb-cb1a-4bd1-b756-a9e3edc1d62d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CEA90-ADDD-493E-B9C2-97939E37FE88}"/>
</file>

<file path=customXml/itemProps2.xml><?xml version="1.0" encoding="utf-8"?>
<ds:datastoreItem xmlns:ds="http://schemas.openxmlformats.org/officeDocument/2006/customXml" ds:itemID="{2EB7D028-3C07-42F6-948B-E51E6D4A39FC}"/>
</file>

<file path=customXml/itemProps3.xml><?xml version="1.0" encoding="utf-8"?>
<ds:datastoreItem xmlns:ds="http://schemas.openxmlformats.org/officeDocument/2006/customXml" ds:itemID="{2BFAF8DE-E606-490D-86C4-CCFE03685308}"/>
</file>

<file path=customXml/itemProps4.xml><?xml version="1.0" encoding="utf-8"?>
<ds:datastoreItem xmlns:ds="http://schemas.openxmlformats.org/officeDocument/2006/customXml" ds:itemID="{36B03443-95CD-4E1B-9CEE-93B96A928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1492</Words>
  <Characters>8508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января 2019 г. № 211</dc:title>
  <dc:creator>SuperUser</dc:creator>
  <cp:lastModifiedBy>SuperUser</cp:lastModifiedBy>
  <cp:revision>6</cp:revision>
  <dcterms:created xsi:type="dcterms:W3CDTF">2019-01-21T10:37:00Z</dcterms:created>
  <dcterms:modified xsi:type="dcterms:W3CDTF">2019-01-23T08:11:00Z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1ad797de-8eeb-440b-ab80-9a6fb7eef1c1</vt:lpwstr>
  </property>
</Properties>
</file>