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="00A55232">
        <w:rPr>
          <w:rFonts w:ascii="Times New Roman" w:hAnsi="Times New Roman" w:cs="Times New Roman"/>
          <w:b w:val="0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55232" w:rsidRDefault="00A55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050E" w:rsidRDefault="004005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 сессия                                   </w:t>
      </w:r>
      <w:r w:rsidR="0012450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40050E" w:rsidRDefault="004005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 созыва                                                      «__» ___________ 20__ г. </w:t>
      </w: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 по координации работы по противодействию коррупции</w:t>
      </w: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коррупции»,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РЕШАЕТ 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 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50E" w:rsidRDefault="004005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Обнародовть настоящее решение на информационном стенде Собрания депутатов муниципального образования 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 в установленном порядке и разм</w:t>
      </w:r>
      <w:r w:rsidR="00A552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стить на официальном сайте муниципального образования «Новоторъяльский муниципальный район»</w:t>
      </w:r>
    </w:p>
    <w:p w:rsidR="0040050E" w:rsidRPr="00A55232" w:rsidRDefault="004005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</w:t>
      </w:r>
      <w:r w:rsidR="00A55232">
        <w:rPr>
          <w:rFonts w:ascii="Times New Roman" w:hAnsi="Times New Roman" w:cs="Times New Roman"/>
          <w:sz w:val="28"/>
          <w:szCs w:val="28"/>
        </w:rPr>
        <w:t>ожить на постоянную комиссию по</w:t>
      </w:r>
      <w:r w:rsidR="00A55232" w:rsidRPr="00A55232">
        <w:rPr>
          <w:rFonts w:ascii="Times New Roman" w:hAnsi="Times New Roman" w:cs="Times New Roman"/>
          <w:sz w:val="28"/>
          <w:szCs w:val="28"/>
        </w:rPr>
        <w:t xml:space="preserve"> законности и правопорядку</w:t>
      </w:r>
      <w:r w:rsidRPr="00A55232">
        <w:rPr>
          <w:rFonts w:ascii="Times New Roman" w:hAnsi="Times New Roman" w:cs="Times New Roman"/>
          <w:sz w:val="28"/>
          <w:szCs w:val="28"/>
        </w:rPr>
        <w:t>.</w:t>
      </w: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050E" w:rsidRDefault="004005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A55232">
        <w:rPr>
          <w:rFonts w:ascii="Times New Roman" w:hAnsi="Times New Roman" w:cs="Times New Roman"/>
          <w:kern w:val="1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50E" w:rsidRDefault="004005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</w:t>
      </w:r>
      <w:r w:rsidR="00A55232">
        <w:rPr>
          <w:rFonts w:ascii="Times New Roman" w:hAnsi="Times New Roman" w:cs="Times New Roman"/>
          <w:sz w:val="28"/>
          <w:szCs w:val="28"/>
        </w:rPr>
        <w:t xml:space="preserve">                                       В.Яндыбаев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br w:type="page"/>
      </w:r>
      <w:r w:rsidR="001245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0050E" w:rsidRDefault="0040050E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0050E" w:rsidRDefault="0040050E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0E" w:rsidRDefault="0040050E">
      <w:pPr>
        <w:pStyle w:val="ConsPlusNormal"/>
        <w:ind w:lef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201_ г. № ___</w:t>
      </w: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7"/>
      <w:bookmarkEnd w:id="1"/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kern w:val="1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 координации работы по противодействию коррупции</w:t>
      </w:r>
    </w:p>
    <w:p w:rsidR="0040050E" w:rsidRDefault="00400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Городское поселение Новый Торъял</w:t>
      </w:r>
      <w:r w:rsidR="0012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kern w:val="1"/>
          <w:sz w:val="28"/>
          <w:szCs w:val="28"/>
        </w:rPr>
        <w:t>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в соответствии с Федеральным законом от 25 декабря 2008 г. № 273-ФЗ «О противодействии коррупции» определяется порядок формирования и деятельности комиссии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по рассмотрению вопросов в сфере противодействия коррупции в отношении лиц,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замещающих муниципальные должности и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должностные лица). 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Собранию депутатов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50A" w:rsidRPr="0012450A">
        <w:rPr>
          <w:rFonts w:ascii="Times New Roman" w:hAnsi="Times New Roman" w:cs="Times New Roman"/>
          <w:kern w:val="2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>» (далее - Собрание депутатов):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лицами, замещающими муниципальные должности, главой администрации </w:t>
      </w:r>
      <w:r>
        <w:rPr>
          <w:bCs/>
          <w:kern w:val="1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12450A" w:rsidRPr="0012450A">
        <w:rPr>
          <w:kern w:val="2"/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 xml:space="preserve">» (далее - глава администрации)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>
          <w:rPr>
            <w:sz w:val="28"/>
            <w:szCs w:val="28"/>
          </w:rPr>
          <w:t>Федеральным законом от 25 декабря 2008 г. № 273-ФЗ</w:t>
        </w:r>
      </w:hyperlink>
      <w:r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«О противодействии коррупции»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i/>
            <w:sz w:val="28"/>
            <w:szCs w:val="28"/>
          </w:rPr>
          <w:t>Федеральным законом от 7 мая 2013 года № 79-ФЗ</w:t>
        </w:r>
      </w:hyperlink>
      <w:r>
        <w:rPr>
          <w:i/>
          <w:sz w:val="28"/>
          <w:szCs w:val="28"/>
        </w:rPr>
        <w:t xml:space="preserve"> </w:t>
      </w:r>
      <w:hyperlink r:id="rId14" w:history="1">
        <w:r>
          <w:rPr>
            <w:i/>
            <w:sz w:val="28"/>
            <w:szCs w:val="28"/>
          </w:rPr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</w:r>
      </w:hyperlink>
      <w:r>
        <w:rPr>
          <w:i/>
          <w:sz w:val="28"/>
          <w:szCs w:val="28"/>
        </w:rPr>
        <w:t xml:space="preserve"> </w:t>
      </w:r>
      <w:hyperlink r:id="rId15" w:history="1">
        <w:r>
          <w:rPr>
            <w:i/>
            <w:sz w:val="28"/>
            <w:szCs w:val="28"/>
          </w:rPr>
          <w:t xml:space="preserve">Российской </w:t>
        </w:r>
        <w:r>
          <w:rPr>
            <w:i/>
            <w:sz w:val="28"/>
            <w:szCs w:val="28"/>
          </w:rPr>
          <w:lastRenderedPageBreak/>
          <w:t>Федерации, владеть и (или) пользоваться иностранными финансовыми инструментами»</w:t>
        </w:r>
      </w:hyperlink>
      <w:r>
        <w:rPr>
          <w:rStyle w:val="a8"/>
          <w:position w:val="-3"/>
          <w:sz w:val="28"/>
          <w:szCs w:val="28"/>
        </w:rPr>
        <w:footnoteReference w:id="1"/>
      </w:r>
      <w:r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в осуществлении мер по предупреждению коррупции.».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образуется решением Собрания депутатов. 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выбирают из своего состава председателя Комиссии, его заместителя и секретаря.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sz w:val="28"/>
          <w:szCs w:val="28"/>
        </w:rPr>
        <w:t>5. В состав Комиссии входят депутаты Собрания депутатов, должностное лицо Администрации МО «Новоторъяльский муниципальный район»,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3" w:name="P96"/>
      <w:bookmarkEnd w:id="3"/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bookmarkStart w:id="4" w:name="P104"/>
      <w:bookmarkEnd w:id="4"/>
      <w:r>
        <w:rPr>
          <w:sz w:val="28"/>
          <w:szCs w:val="28"/>
        </w:rPr>
        <w:t>7. В заседаниях Комиссии с правом совещательного голоса вправе участвовать Председатель Собрания депутатов,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Республики Марий Эл и вопросам, рассматриваемым комиссией; должностные лица других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органов местного самоуправления; представители заинтересованных организаций; представитель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должностного лица, в отношении которого комиссией рассматривается этот вопрос, или любого члена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Start w:id="5" w:name="P106"/>
      <w:bookmarkEnd w:id="5"/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>
        <w:rPr>
          <w:rFonts w:ascii="Times New Roman" w:hAnsi="Times New Roman" w:cs="Times New Roman"/>
          <w:sz w:val="28"/>
          <w:szCs w:val="28"/>
        </w:rPr>
        <w:br/>
        <w:t>не принимает участия в рассмотрении указанного вопроса.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</w:t>
      </w:r>
      <w:bookmarkStart w:id="7" w:name="P110"/>
      <w:bookmarkEnd w:id="7"/>
      <w:r>
        <w:rPr>
          <w:rFonts w:ascii="Times New Roman" w:hAnsi="Times New Roman" w:cs="Times New Roman"/>
          <w:sz w:val="28"/>
          <w:szCs w:val="28"/>
        </w:rPr>
        <w:t>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представленные Председателем Собрания депутатов материалы проверки, свидетельствующие</w:t>
      </w:r>
      <w:bookmarkStart w:id="8" w:name="P111"/>
      <w:bookmarkEnd w:id="8"/>
      <w:r>
        <w:rPr>
          <w:rFonts w:ascii="Times New Roman" w:hAnsi="Times New Roman" w:cs="Times New Roman"/>
          <w:sz w:val="28"/>
          <w:szCs w:val="28"/>
        </w:rPr>
        <w:t xml:space="preserve"> о несоблюдении должностными лицами требований к служебному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>
        <w:rPr>
          <w:rFonts w:ascii="Times New Roman" w:hAnsi="Times New Roman" w:cs="Times New Roman"/>
          <w:sz w:val="28"/>
          <w:szCs w:val="28"/>
        </w:rPr>
        <w:t>б) поступившее в Комиссию: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Start w:id="11" w:name="P115"/>
      <w:bookmarkStart w:id="12" w:name="P116"/>
      <w:bookmarkEnd w:id="10"/>
      <w:bookmarkEnd w:id="11"/>
      <w:bookmarkEnd w:id="12"/>
      <w:r>
        <w:rPr>
          <w:rFonts w:ascii="Times New Roman" w:hAnsi="Times New Roman" w:cs="Times New Roman"/>
          <w:i/>
          <w:sz w:val="28"/>
          <w:szCs w:val="28"/>
        </w:rPr>
        <w:t>заявление лица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Style w:val="a8"/>
          <w:position w:val="-3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Председателя Собрания депутатов или любого члена Комиссии, касающееся обеспечения соблюдения главой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r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5" w:name="P121"/>
      <w:bookmarkEnd w:id="15"/>
      <w:r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  <w:t>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(замещающим) главы администрации, Председателю Комиссии.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"О противодействии коррупции".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Обращение, указанное в </w:t>
      </w:r>
      <w:hyperlink r:id="rId20" w:history="1">
        <w:r>
          <w:rPr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>0 настоящего Положения, может быть подано 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Уведомление, указанное в подпункте «г» пункта 10 настоящего Положения, рассматривается секретарем Комиссии, которым осуществляется подготовка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21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Уведомление, указанное в </w:t>
      </w:r>
      <w:hyperlink r:id="rId22" w:history="1">
        <w:r>
          <w:rPr>
            <w:sz w:val="28"/>
            <w:szCs w:val="28"/>
          </w:rPr>
          <w:t>абзаце пятом подпункта «б» пункта 1</w:t>
        </w:r>
      </w:hyperlink>
      <w:r>
        <w:rPr>
          <w:sz w:val="28"/>
          <w:szCs w:val="28"/>
        </w:rPr>
        <w:t>0 настоящего Положения, рассматривается секретарем Комиссии, которым осуществляется подготовка мотивированного заключения по результатам рассмотрения уведомления.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подготовке мотивированного заключения по результатам рассмотрения обращения, указанного в </w:t>
      </w:r>
      <w:hyperlink r:id="rId23" w:history="1">
        <w:r>
          <w:rPr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 xml:space="preserve">0 настоящего Положения, или уведомлений, указанных в </w:t>
      </w:r>
      <w:hyperlink r:id="rId24" w:history="1">
        <w:r>
          <w:rPr>
            <w:sz w:val="28"/>
            <w:szCs w:val="28"/>
          </w:rPr>
          <w:t>абзаце четвертом подпункта «б</w:t>
        </w:r>
      </w:hyperlink>
      <w:r>
        <w:rPr>
          <w:sz w:val="28"/>
          <w:szCs w:val="28"/>
        </w:rPr>
        <w:t xml:space="preserve">» и </w:t>
      </w:r>
      <w:hyperlink r:id="rId25" w:history="1">
        <w:r>
          <w:rPr>
            <w:sz w:val="28"/>
            <w:szCs w:val="28"/>
          </w:rPr>
          <w:t>подпункте «г» пункта 1</w:t>
        </w:r>
      </w:hyperlink>
      <w:r>
        <w:rPr>
          <w:sz w:val="28"/>
          <w:szCs w:val="28"/>
        </w:rPr>
        <w:t>0 настоящего Положения, секретарь Комиссии, имеет право проводить собеседование с должностным лицом, представившим обращение или уведомление, получать от него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тридцать календарных дней.</w:t>
      </w:r>
    </w:p>
    <w:p w:rsidR="0040050E" w:rsidRDefault="0040050E">
      <w:pPr>
        <w:ind w:firstLine="709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</w:rPr>
        <w:t xml:space="preserve">17 </w:t>
      </w:r>
      <w:r>
        <w:rPr>
          <w:sz w:val="28"/>
          <w:szCs w:val="28"/>
          <w:lang w:eastAsia="x-none" w:bidi="x-none"/>
        </w:rPr>
        <w:t xml:space="preserve"> Мотивированные заключения, предусмотренные пунктами 12, 14, 15 настоящего Положения, должны содержать:</w:t>
      </w:r>
    </w:p>
    <w:p w:rsidR="0040050E" w:rsidRDefault="0040050E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а) информацию, изложенную в обращениях или уведомлениях, указанных в абзацах втором и пятом подпункта "б" и подпункте "г" пункта 10 настоящего Положения;</w:t>
      </w:r>
    </w:p>
    <w:p w:rsidR="0040050E" w:rsidRDefault="0040050E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0050E" w:rsidRDefault="0040050E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"г" пункта 10 настоящего Положения, а также рекомендации для принятия одного из решений в соответствии с пунктами 26, 29 и 32 настоящего Положения или иного решения.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18 и 19 настоящего Положения;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 с информацией, поступившей в Комиссию, и с результатами ее проверки;</w:t>
      </w:r>
    </w:p>
    <w:p w:rsidR="0040050E" w:rsidRDefault="0040050E">
      <w:pPr>
        <w:ind w:firstLine="540"/>
        <w:jc w:val="both"/>
        <w:rPr>
          <w:sz w:val="28"/>
          <w:szCs w:val="28"/>
        </w:rPr>
      </w:pPr>
      <w:bookmarkStart w:id="16" w:name="P141"/>
      <w:bookmarkEnd w:id="16"/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>
          <w:rPr>
            <w:sz w:val="28"/>
            <w:szCs w:val="28"/>
          </w:rPr>
          <w:t>подпункте «б» пункта 1</w:t>
        </w:r>
      </w:hyperlink>
      <w:r>
        <w:rPr>
          <w:sz w:val="28"/>
          <w:szCs w:val="28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Заседание Комиссии по рассмотрению заявлений, указанных в абзацах третьем подпункта «б» пункта 10 настоящего Положения, как правило, проводится не позднее одного месяца со дня поступления соответствующего заявления. 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bookmarkStart w:id="17" w:name="P143"/>
      <w:bookmarkEnd w:id="17"/>
      <w:r>
        <w:rPr>
          <w:sz w:val="28"/>
          <w:szCs w:val="28"/>
        </w:rPr>
        <w:t xml:space="preserve">20. Уведомление, указанное в </w:t>
      </w:r>
      <w:hyperlink r:id="rId27" w:history="1">
        <w:r>
          <w:rPr>
            <w:sz w:val="28"/>
            <w:szCs w:val="28"/>
          </w:rPr>
          <w:t>подпункте «г» пункта 10</w:t>
        </w:r>
      </w:hyperlink>
      <w:r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Заседание Комиссии проводится, как правило, в присутствии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должностное лицо указывает в обращении, заявлении или уведомлении, представляемых в соответствии с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Заседания Комиссии могут проводиться в отсутствие должностных лиц в случае: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должностного лица лично присутствовать на заседании Комиссии;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должностные лица,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должностных лиц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"/>
      <w:bookmarkEnd w:id="18"/>
      <w:r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</w:t>
      </w:r>
      <w:hyperlink w:anchor="P112" w:history="1">
        <w:r>
          <w:rPr>
            <w:rFonts w:ascii="Times New Roman" w:hAnsi="Times New Roman" w:cs="Times New Roman"/>
            <w:sz w:val="28"/>
            <w:szCs w:val="28"/>
          </w:rPr>
          <w:t xml:space="preserve"> подпункте «а»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должностные лица соблюдали требования к служебному поведению и (или) требования об урегулировании конфликта интересов;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должностные лица не соблюдали требования к служебному поведению и (или) требования об урегулировании конфликта интересов. В этом случае Комиссия рекомендует Председателю Собрания депутатов указать должностным лицам, на недопустимость нарушения требований к служебному поведению и (или) требований об урегулировании конфликта интересов либо применить к нему меры ответственности, предусмотренные федеральными законами.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bookmarkStart w:id="19" w:name="P163"/>
      <w:bookmarkEnd w:id="19"/>
      <w:r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0" w:name="P167"/>
      <w:bookmarkEnd w:id="20"/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. По итогам рассмотрения вопроса, указанного в </w:t>
      </w:r>
      <w:hyperlink w:anchor="P116" w:history="1">
        <w:r>
          <w:rPr>
            <w:rFonts w:ascii="Times New Roman" w:hAnsi="Times New Roman" w:cs="Times New Roman"/>
            <w:i/>
            <w:sz w:val="28"/>
            <w:szCs w:val="28"/>
          </w:rPr>
          <w:t>абзаце третьем подпункта «б» пункта 10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Собрания депутатов применить к должностным лицам мер</w:t>
      </w:r>
      <w:bookmarkStart w:id="21" w:name="P175"/>
      <w:bookmarkEnd w:id="21"/>
      <w:r>
        <w:rPr>
          <w:rFonts w:ascii="Times New Roman" w:hAnsi="Times New Roman" w:cs="Times New Roman"/>
          <w:i/>
          <w:sz w:val="28"/>
          <w:szCs w:val="28"/>
        </w:rPr>
        <w:t>ы ответственности, предусмотренные федеральными законами.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8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должностным лицом должностных обязанностей конфликт интересов отсутствует;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должностным лицом должностных обязанностей личная заинтересованность приводит или может привести к конфликту интересов. В этом случае Комиссия рекомендует должностным лицам, и (или) Председателю Собрания депутатов принять меры по урегулированию конфликта интересов или по недопущению его возникновения;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должностные лица не соблюдали требования об урегулировании конфликта интересов. В этом случае Комиссия рекомендует Председателю Собрания депутатов применить к должностным лицам меры ответственности, предусмотренные федеральными законами.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предусмотренного </w:t>
      </w:r>
      <w:hyperlink w:anchor="P120" w:history="1">
        <w:r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«г» пункта 10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в отношении гражданина, замещавшего должности, одно из следующих решений: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0050E" w:rsidRDefault="0040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Председателю Собрания депутатов проинформировать об указанных обстоятельствах органы прокуратуры и уведомившую организацию.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w:anchor="P110" w:history="1">
        <w:r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>
          <w:rPr>
            <w:rFonts w:ascii="Times New Roman" w:hAnsi="Times New Roman" w:cs="Times New Roman"/>
            <w:sz w:val="28"/>
            <w:szCs w:val="28"/>
          </w:rPr>
          <w:t>«г»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25-28, 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2"/>
      <w:bookmarkEnd w:id="22"/>
      <w:r>
        <w:rPr>
          <w:rFonts w:ascii="Times New Roman" w:hAnsi="Times New Roman" w:cs="Times New Roman"/>
          <w:sz w:val="28"/>
          <w:szCs w:val="28"/>
        </w:rPr>
        <w:t>32. Для исполнения решений Комиссии могут быть подготовлены проекты правовых актов Собрания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Решения Комиссии по вопросам, указанным в </w:t>
      </w:r>
      <w:hyperlink w:anchor="P109" w:history="1">
        <w:r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Решения Комиссии оформляются протоколами, которые подписывают члены Комиссии, принимавшие участие в ее заседании, и носят рекомендательный характер для Собрания депутатов,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протоколе заседания Комиссии указываются: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должностного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должностным лицам претензии, материалы, на которых они основываются;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должностных лиц, других лиц по существу предъявляемых претензий;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должностное лицо.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должностным лицам, а также по решению Комиссии - иным заинтересованным лицам.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Председатель Собрания депутатов обязан рассмотреть протокол заседания Комиссии и вынести на сессию Собрания депутатов вопрос о применении к должностным лицам мер, предусмотренных федеральным законом, а также по иным вопросам организации противодействия коррупции.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не позднее, чем за 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до дня проведения сессии Собрания депутатов информирует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на сессии Собрания депутатов решении Председатель Собрания депутатов в письменной форме уведомляет должностных лиц, в отношении которых рассматривается вопрос о соблюдении требований к служебному поведению и (или) требований об урегулировании конфликта, и Комиссию не позднее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решения Собранием депутатов. 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случае установления Комиссией факта совершения должностными лицами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</w:p>
    <w:p w:rsidR="0040050E" w:rsidRDefault="0040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секретарем Комиссии.</w:t>
      </w:r>
    </w:p>
    <w:p w:rsidR="0040050E" w:rsidRDefault="0040050E">
      <w:pPr>
        <w:ind w:firstLine="709"/>
        <w:rPr>
          <w:szCs w:val="28"/>
        </w:rPr>
      </w:pPr>
    </w:p>
    <w:sectPr w:rsidR="0040050E" w:rsidSect="0012450A">
      <w:headerReference w:type="even" r:id="rId33"/>
      <w:headerReference w:type="default" r:id="rId34"/>
      <w:headerReference w:type="first" r:id="rId35"/>
      <w:pgSz w:w="11906" w:h="16838"/>
      <w:pgMar w:top="426" w:right="1134" w:bottom="1134" w:left="1134" w:header="180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16" w:rsidRDefault="00AF3B16">
      <w:r>
        <w:separator/>
      </w:r>
    </w:p>
  </w:endnote>
  <w:endnote w:type="continuationSeparator" w:id="0">
    <w:p w:rsidR="00AF3B16" w:rsidRDefault="00A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16" w:rsidRDefault="00AF3B16">
      <w:r>
        <w:separator/>
      </w:r>
    </w:p>
  </w:footnote>
  <w:footnote w:type="continuationSeparator" w:id="0">
    <w:p w:rsidR="00AF3B16" w:rsidRDefault="00AF3B16">
      <w:r>
        <w:continuationSeparator/>
      </w:r>
    </w:p>
  </w:footnote>
  <w:footnote w:id="1">
    <w:p w:rsidR="0040050E" w:rsidRDefault="0040050E">
      <w:pPr>
        <w:ind w:firstLine="540"/>
        <w:jc w:val="both"/>
      </w:pPr>
      <w:r>
        <w:rPr>
          <w:rStyle w:val="a8"/>
        </w:rPr>
        <w:footnoteRef/>
      </w:r>
      <w:r>
        <w:t xml:space="preserve"> Обеспечение исполнения обязанностей, установленных </w:t>
      </w:r>
      <w:hyperlink r:id="rId1" w:history="1">
        <w:r>
          <w:t>Федеральным законом от 7 мая 2013 года № 79-ФЗ</w:t>
        </w:r>
      </w:hyperlink>
      <w:r>
        <w:t xml:space="preserve"> </w:t>
      </w:r>
      <w:hyperlink r:id="rId2" w:history="1">
        <w:r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</w:r>
      </w:hyperlink>
      <w:r>
        <w:t xml:space="preserve"> </w:t>
      </w:r>
      <w:hyperlink r:id="rId3" w:history="1">
        <w:r>
          <w:t>Российской Федерации, владеть и (или) пользоваться иностранными финансовыми инструментами»</w:t>
        </w:r>
      </w:hyperlink>
      <w:r>
        <w:t xml:space="preserve">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округов,</w:t>
      </w:r>
      <w:r>
        <w:rPr>
          <w:sz w:val="28"/>
          <w:szCs w:val="28"/>
        </w:rPr>
        <w:t xml:space="preserve"> </w:t>
      </w:r>
      <w:r>
        <w:t>их</w:t>
      </w:r>
      <w:r>
        <w:rPr>
          <w:sz w:val="28"/>
          <w:szCs w:val="28"/>
        </w:rPr>
        <w:t xml:space="preserve"> </w:t>
      </w:r>
      <w:r>
        <w:t xml:space="preserve">супругов и несовершеннолетних детей. </w:t>
      </w:r>
    </w:p>
    <w:p w:rsidR="0040050E" w:rsidRDefault="004005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0050E" w:rsidRDefault="0040050E">
      <w:pPr>
        <w:pStyle w:val="a3"/>
        <w:jc w:val="both"/>
      </w:pPr>
      <w:r>
        <w:t>.</w:t>
      </w:r>
    </w:p>
  </w:footnote>
  <w:footnote w:id="2">
    <w:p w:rsidR="0040050E" w:rsidRDefault="0040050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 (далее по тексту с учетом отсылочных норм, выделенных курсивом).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E" w:rsidRDefault="0040050E">
    <w:pPr>
      <w:pStyle w:val="a7"/>
      <w:framePr w:wrap="auto" w:vAnchor="text" w:hAnchor="page" w:x="1134" w:y="1"/>
    </w:pPr>
    <w:r>
      <w:fldChar w:fldCharType="begin"/>
    </w:r>
    <w:r>
      <w:instrText xml:space="preserve"> PAGE \* Arabic </w:instrText>
    </w:r>
    <w:r>
      <w:fldChar w:fldCharType="separate"/>
    </w:r>
    <w:r w:rsidR="00066BBE">
      <w:rPr>
        <w:noProof/>
      </w:rPr>
      <w:t>2</w:t>
    </w:r>
    <w:r>
      <w:fldChar w:fldCharType="end"/>
    </w:r>
  </w:p>
  <w:p w:rsidR="0040050E" w:rsidRDefault="0040050E">
    <w:pPr>
      <w:pStyle w:val="a7"/>
      <w:tabs>
        <w:tab w:val="clear" w:pos="9355"/>
        <w:tab w:val="right" w:pos="9277"/>
      </w:tabs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E" w:rsidRDefault="0040050E">
    <w:pPr>
      <w:pStyle w:val="a7"/>
      <w:framePr w:wrap="auto" w:vAnchor="text" w:hAnchor="page" w:x="1134" w:y="1"/>
    </w:pPr>
    <w:r>
      <w:fldChar w:fldCharType="begin"/>
    </w:r>
    <w:r>
      <w:instrText xml:space="preserve"> PAGE \* Arabic </w:instrText>
    </w:r>
    <w:r>
      <w:fldChar w:fldCharType="separate"/>
    </w:r>
    <w:r w:rsidR="00C52950">
      <w:rPr>
        <w:noProof/>
      </w:rPr>
      <w:t>11</w:t>
    </w:r>
    <w:r>
      <w:fldChar w:fldCharType="end"/>
    </w:r>
  </w:p>
  <w:p w:rsidR="0040050E" w:rsidRDefault="0040050E">
    <w:pPr>
      <w:pStyle w:val="a7"/>
      <w:tabs>
        <w:tab w:val="clear" w:pos="9355"/>
        <w:tab w:val="right" w:pos="9277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0E" w:rsidRDefault="0040050E">
    <w:pPr>
      <w:pStyle w:val="a7"/>
      <w:tabs>
        <w:tab w:val="clear" w:pos="9355"/>
        <w:tab w:val="right" w:pos="9277"/>
      </w:tabs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232"/>
    <w:rsid w:val="00066BBE"/>
    <w:rsid w:val="0012450A"/>
    <w:rsid w:val="0040050E"/>
    <w:rsid w:val="00513EA5"/>
    <w:rsid w:val="00A55232"/>
    <w:rsid w:val="00AF3B16"/>
    <w:rsid w:val="00C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Arial" w:hAnsi="Arial" w:cs="Arial"/>
      <w:color w:val="000000"/>
    </w:rPr>
  </w:style>
  <w:style w:type="paragraph" w:customStyle="1" w:styleId="ConsPlusNonformat">
    <w:name w:val="ConsPlusNonformat"/>
    <w:rPr>
      <w:rFonts w:ascii="Courier New" w:hAnsi="Courier New" w:cs="Courier New"/>
      <w:color w:val="000000"/>
    </w:rPr>
  </w:style>
  <w:style w:type="paragraph" w:customStyle="1" w:styleId="ConsPlusTitle">
    <w:name w:val="ConsPlusTitle"/>
    <w:rPr>
      <w:rFonts w:ascii="Arial" w:hAnsi="Arial" w:cs="Arial"/>
      <w:b/>
      <w:color w:val="000000"/>
    </w:rPr>
  </w:style>
  <w:style w:type="paragraph" w:styleId="a3">
    <w:name w:val="footnote text"/>
    <w:basedOn w:val="a"/>
    <w:rPr>
      <w:sz w:val="20"/>
      <w:szCs w:val="20"/>
    </w:rPr>
  </w:style>
  <w:style w:type="paragraph" w:customStyle="1" w:styleId="a4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 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footnote reference"/>
    <w:rPr>
      <w:position w:val="-2"/>
      <w:vertAlign w:val="superscript"/>
    </w:rPr>
  </w:style>
  <w:style w:type="character" w:styleId="a9">
    <w:name w:val="page number"/>
    <w:basedOn w:val="a0"/>
  </w:style>
  <w:style w:type="character" w:styleId="aa">
    <w:name w:val="Hyperlink"/>
    <w:rPr>
      <w: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content/act/eb042c48-de0e-4dbe-8305-4d48dddb63a2.html" TargetMode="External"/><Relationship Id="rId18" Type="http://schemas.openxmlformats.org/officeDocument/2006/relationships/hyperlink" Target="consultantplus:\\offline\ref=2EC73B852C96EE425315B2F6C30477F4160098612D8F6EEB8B53D71B370425EF45D79BE3B92237B5QEB1J" TargetMode="External"/><Relationship Id="rId26" Type="http://schemas.openxmlformats.org/officeDocument/2006/relationships/hyperlink" Target="consultantplus:\\offline\ref=314485FA69F9759336D8249F63F8BE3240E908D9F7EBE835160A858DA754A26823A915D61646DA807B20C25079M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\\offline\ref=A860A11541A24573FBE45BDAD287B3260514896D03F2E6CD76AED0CAD59D1CD0A6CA9ABAR0L9L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\\offline\ref=5888A362E96DD87CBEC32237AA135E1D44EA1A4D6E421D7A530AC65745179C1E34B7404DC0F6CF1ADD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\\offline\ref=846F44A9B5E52D1B35D731CADDB8303A496F04FA830DB65744A07CAA2F123B0C3759292FhC50I" TargetMode="External"/><Relationship Id="rId20" Type="http://schemas.openxmlformats.org/officeDocument/2006/relationships/hyperlink" Target="consultantplus:\\offline\ref=2EC73B852C96EE425315B2F6C30477F4160098612D8F6EEB8B53D71B370425EF45D79BE3B92237B5QEB1J" TargetMode="External"/><Relationship Id="rId29" Type="http://schemas.openxmlformats.org/officeDocument/2006/relationships/hyperlink" Target="consultantplus:\\offline\ref=F4FCCDC424DD92AF0589DEFB3658BAE8BC37C310C0FF67C3ED3829CDF6FAE9F86B287F78H0J" TargetMode="External"/><Relationship Id="rId4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/content/act/9aa48369-618a-4bb4-b4b8-ae15f2b7ebf6.html" TargetMode="External"/><Relationship Id="rId24" Type="http://schemas.openxmlformats.org/officeDocument/2006/relationships/hyperlink" Target="consultantplus:\\offline\ref=A860A11541A24573FBE445D7C4EBEF2B011ED36802F0EA9A2EF18B9782941687E185C3FB4550207ACD618FR3L6L" TargetMode="External"/><Relationship Id="rId32" Type="http://schemas.openxmlformats.org/officeDocument/2006/relationships/hyperlink" Target="consultantplus:\\offline\ref=82127AA63AE03D3B86FC3A417FFED8E25C9CDB4BAEBB4922C4C37DFBA32246892DC96C49CAD231DD89C12F45xAH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file:///C:/content/act/eb042c48-de0e-4dbe-8305-4d48dddb63a2.html" TargetMode="External"/><Relationship Id="rId23" Type="http://schemas.openxmlformats.org/officeDocument/2006/relationships/hyperlink" Target="consultantplus:\\offline\ref=A860A11541A24573FBE445D7C4EBEF2B011ED36802F0EA9A2EF18B9782941687E185C3FB4550207ACD618ER3LFL" TargetMode="External"/><Relationship Id="rId28" Type="http://schemas.openxmlformats.org/officeDocument/2006/relationships/hyperlink" Target="consultantplus:\\offline\ref=DF3CD0714D446BEA45A3CE50E8566EC8C3C873368A2C31906C23947689G8J1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\\offline\ref=4C6461C41489DEC31EC8E39E98CFC5902F83B3D31CCE091739551F303A93973FFBVDM" TargetMode="External"/><Relationship Id="rId19" Type="http://schemas.openxmlformats.org/officeDocument/2006/relationships/hyperlink" Target="consultantplus:\\offline\ref=51B380266AEFFEEEC4A7D26496067E69F23C75CBBD3861D883FB0FE43F0CBFEBEBBEEF3FBBBCL" TargetMode="External"/><Relationship Id="rId31" Type="http://schemas.openxmlformats.org/officeDocument/2006/relationships/hyperlink" Target="consultantplus:\\offline\ref=06E5493D2E5E3696E44AE063FDFF390F1776E09B8E1D325FF49BAC131357D8070FEAD20FECB657ED3D36B0pC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\\offline\ref=4C6461C41489DEC31EC8FD938EA3999D2B80EADB149C53443D5F4AF6V8M" TargetMode="External"/><Relationship Id="rId14" Type="http://schemas.openxmlformats.org/officeDocument/2006/relationships/hyperlink" Target="file:///C:/content/act/eb042c48-de0e-4dbe-8305-4d48dddb63a2.html" TargetMode="External"/><Relationship Id="rId22" Type="http://schemas.openxmlformats.org/officeDocument/2006/relationships/hyperlink" Target="consultantplus:\\offline\ref=A860A11541A24573FBE445D7C4EBEF2B011ED36802F0EA9A2EF18B9782941687E185C3FB4550207ACD618FR3L6L" TargetMode="External"/><Relationship Id="rId27" Type="http://schemas.openxmlformats.org/officeDocument/2006/relationships/hyperlink" Target="consultantplus:\\offline\ref=E8F7BC37044736DADD0F8F0E2ABB9CD004156A0370A83A544FA661A5E03AE364DC63D7W9e9K" TargetMode="External"/><Relationship Id="rId30" Type="http://schemas.openxmlformats.org/officeDocument/2006/relationships/hyperlink" Target="consultantplus:\\offline\ref=F4FCCDC424DD92AF0589DEFB3658BAE8BC37C719C4FF67C3ED3829CDF6FAE9F86B287F837CH3J" TargetMode="External"/><Relationship Id="rId35" Type="http://schemas.openxmlformats.org/officeDocument/2006/relationships/header" Target="header3.xml"/><Relationship Id="rId8" Type="http://schemas.openxmlformats.org/officeDocument/2006/relationships/hyperlink" Target="consultantplus:\\offline\ref=5888A362E96DD87CBEC32237AA135E1D44EA1A4D6E421D7A530AC65745179C1E34B7404DC0F6CF1ADDr9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/content/act/9aa48369-618a-4bb4-b4b8-ae15f2b7ebf6.html" TargetMode="External"/><Relationship Id="rId17" Type="http://schemas.openxmlformats.org/officeDocument/2006/relationships/hyperlink" Target="consultantplus:\\offline\ref=846F44A9B5E52D1B35D731CADDB8303A496F01FC870DB65744A07CAA2F123B0C3759292DC430hB51I" TargetMode="External"/><Relationship Id="rId25" Type="http://schemas.openxmlformats.org/officeDocument/2006/relationships/hyperlink" Target="consultantplus:\\offline\ref=A860A11541A24573FBE445D7C4EBEF2B011ED36802F0EA9A2EF18B9782941687E185C3FB4550207ACD618FR3L3L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content/act/eb042c48-de0e-4dbe-8305-4d48dddb63a2.html" TargetMode="External"/><Relationship Id="rId2" Type="http://schemas.openxmlformats.org/officeDocument/2006/relationships/hyperlink" Target="file:///C:/content/act/eb042c48-de0e-4dbe-8305-4d48dddb63a2.html" TargetMode="External"/><Relationship Id="rId1" Type="http://schemas.openxmlformats.org/officeDocument/2006/relationships/hyperlink" Target="file:///C:/content/act/eb042c48-de0e-4dbe-8305-4d48dddb63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Собрания депутатов муниципального образования «Городское поселение Новый Торъял» по координации работы по противодействию коррупции</_x041e__x043f__x0438__x0441__x0430__x043d__x0438__x0435_>
    <_dlc_DocId xmlns="57504d04-691e-4fc4-8f09-4f19fdbe90f6">XXJ7TYMEEKJ2-7816-48</_dlc_DocId>
    <_dlc_DocIdUrl xmlns="57504d04-691e-4fc4-8f09-4f19fdbe90f6">
      <Url>https://vip.gov.mari.ru/toryal/_layouts/DocIdRedir.aspx?ID=XXJ7TYMEEKJ2-7816-48</Url>
      <Description>XXJ7TYMEEKJ2-7816-48</Description>
    </_dlc_DocIdUrl>
    <_x041f__x0430__x043f__x043a__x0430_ xmlns="58adc433-778b-4af6-be6b-cd5c6ff0035e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4FBE9A81-A0BA-4DD7-9CAF-17B3F3F33B9B}"/>
</file>

<file path=customXml/itemProps2.xml><?xml version="1.0" encoding="utf-8"?>
<ds:datastoreItem xmlns:ds="http://schemas.openxmlformats.org/officeDocument/2006/customXml" ds:itemID="{AA71FAF0-D500-4860-BC41-F08767CF4748}"/>
</file>

<file path=customXml/itemProps3.xml><?xml version="1.0" encoding="utf-8"?>
<ds:datastoreItem xmlns:ds="http://schemas.openxmlformats.org/officeDocument/2006/customXml" ds:itemID="{80CFC5C7-17B3-47ED-BF9C-98CBC7721671}"/>
</file>

<file path=customXml/itemProps4.xml><?xml version="1.0" encoding="utf-8"?>
<ds:datastoreItem xmlns:ds="http://schemas.openxmlformats.org/officeDocument/2006/customXml" ds:itemID="{F6E8A562-BB2B-4C54-BC7B-47E29E95A34E}"/>
</file>

<file path=customXml/itemProps5.xml><?xml version="1.0" encoding="utf-8"?>
<ds:datastoreItem xmlns:ds="http://schemas.openxmlformats.org/officeDocument/2006/customXml" ds:itemID="{12A641F8-11A4-4FD4-87E5-2B7BA2952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Reanimator Extreme Edition</Company>
  <LinksUpToDate>false</LinksUpToDate>
  <CharactersWithSpaces>29566</CharactersWithSpaces>
  <SharedDoc>false</SharedDoc>
  <HLinks>
    <vt:vector size="246" baseType="variant">
      <vt:variant>
        <vt:i4>3014741</vt:i4>
      </vt:variant>
      <vt:variant>
        <vt:i4>111</vt:i4>
      </vt:variant>
      <vt:variant>
        <vt:i4>0</vt:i4>
      </vt:variant>
      <vt:variant>
        <vt:i4>5</vt:i4>
      </vt:variant>
      <vt:variant>
        <vt:lpwstr>consultantplus:\\offline\ref=82127AA63AE03D3B86FC3A417FFED8E25C9CDB4BAEBB4922C4C37DFBA32246892DC96C49CAD231DD89C12F45xAH</vt:lpwstr>
      </vt:variant>
      <vt:variant>
        <vt:lpwstr/>
      </vt:variant>
      <vt:variant>
        <vt:i4>3735642</vt:i4>
      </vt:variant>
      <vt:variant>
        <vt:i4>108</vt:i4>
      </vt:variant>
      <vt:variant>
        <vt:i4>0</vt:i4>
      </vt:variant>
      <vt:variant>
        <vt:i4>5</vt:i4>
      </vt:variant>
      <vt:variant>
        <vt:lpwstr>consultantplus:\\offline\ref=06E5493D2E5E3696E44AE063FDFF390F1776E09B8E1D325FF49BAC131357D8070FEAD20FECB657ED3D36B0pCv1H</vt:lpwstr>
      </vt:variant>
      <vt:variant>
        <vt:lpwstr/>
      </vt:variant>
      <vt:variant>
        <vt:i4>524352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5963834</vt:i4>
      </vt:variant>
      <vt:variant>
        <vt:i4>90</vt:i4>
      </vt:variant>
      <vt:variant>
        <vt:i4>0</vt:i4>
      </vt:variant>
      <vt:variant>
        <vt:i4>5</vt:i4>
      </vt:variant>
      <vt:variant>
        <vt:lpwstr>consultantplus:\\offline\ref=F4FCCDC424DD92AF0589DEFB3658BAE8BC37C719C4FF67C3ED3829CDF6FAE9F86B287F837CH3J</vt:lpwstr>
      </vt:variant>
      <vt:variant>
        <vt:lpwstr/>
      </vt:variant>
      <vt:variant>
        <vt:i4>6488152</vt:i4>
      </vt:variant>
      <vt:variant>
        <vt:i4>87</vt:i4>
      </vt:variant>
      <vt:variant>
        <vt:i4>0</vt:i4>
      </vt:variant>
      <vt:variant>
        <vt:i4>5</vt:i4>
      </vt:variant>
      <vt:variant>
        <vt:lpwstr>consultantplus:\\offline\ref=F4FCCDC424DD92AF0589DEFB3658BAE8BC37C310C0FF67C3ED3829CDF6FAE9F86B287F78H0J</vt:lpwstr>
      </vt:variant>
      <vt:variant>
        <vt:lpwstr/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3145817</vt:i4>
      </vt:variant>
      <vt:variant>
        <vt:i4>78</vt:i4>
      </vt:variant>
      <vt:variant>
        <vt:i4>0</vt:i4>
      </vt:variant>
      <vt:variant>
        <vt:i4>5</vt:i4>
      </vt:variant>
      <vt:variant>
        <vt:lpwstr>consultantplus:\\offline\ref=DF3CD0714D446BEA45A3CE50E8566EC8C3C873368A2C31906C23947689G8J1M</vt:lpwstr>
      </vt:variant>
      <vt:variant>
        <vt:lpwstr/>
      </vt:variant>
      <vt:variant>
        <vt:i4>458817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196673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131137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7864404</vt:i4>
      </vt:variant>
      <vt:variant>
        <vt:i4>63</vt:i4>
      </vt:variant>
      <vt:variant>
        <vt:i4>0</vt:i4>
      </vt:variant>
      <vt:variant>
        <vt:i4>5</vt:i4>
      </vt:variant>
      <vt:variant>
        <vt:lpwstr>consultantplus:\\offline\ref=E8F7BC37044736DADD0F8F0E2ABB9CD004156A0370A83A544FA661A5E03AE364DC63D7W9e9K</vt:lpwstr>
      </vt:variant>
      <vt:variant>
        <vt:lpwstr/>
      </vt:variant>
      <vt:variant>
        <vt:i4>6881368</vt:i4>
      </vt:variant>
      <vt:variant>
        <vt:i4>60</vt:i4>
      </vt:variant>
      <vt:variant>
        <vt:i4>0</vt:i4>
      </vt:variant>
      <vt:variant>
        <vt:i4>5</vt:i4>
      </vt:variant>
      <vt:variant>
        <vt:lpwstr>consultantplus:\\offline\ref=314485FA69F9759336D8249F63F8BE3240E908D9F7EBE835160A858DA754A26823A915D61646DA807B20C25079M</vt:lpwstr>
      </vt:variant>
      <vt:variant>
        <vt:lpwstr/>
      </vt:variant>
      <vt:variant>
        <vt:i4>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2293767</vt:i4>
      </vt:variant>
      <vt:variant>
        <vt:i4>54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consultantplus:\\offline\ref=A860A11541A24573FBE445D7C4EBEF2B011ED36802F0EA9A2EF18B9782941687E185C3FB4550207ACD618FR3L3L</vt:lpwstr>
      </vt:variant>
      <vt:variant>
        <vt:lpwstr/>
      </vt:variant>
      <vt:variant>
        <vt:i4>2293762</vt:i4>
      </vt:variant>
      <vt:variant>
        <vt:i4>51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consultantplus:\\offline\ref=A860A11541A24573FBE445D7C4EBEF2B011ED36802F0EA9A2EF18B9782941687E185C3FB4550207ACD618FR3L6L</vt:lpwstr>
      </vt:variant>
      <vt:variant>
        <vt:lpwstr/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consultantplus:\\offline\ref=A860A11541A24573FBE445D7C4EBEF2B011ED36802F0EA9A2EF18B9782941687E185C3FB4550207ACD618ER3LFL</vt:lpwstr>
      </vt:variant>
      <vt:variant>
        <vt:lpwstr/>
      </vt:variant>
      <vt:variant>
        <vt:i4>2293762</vt:i4>
      </vt:variant>
      <vt:variant>
        <vt:i4>45</vt:i4>
      </vt:variant>
      <vt:variant>
        <vt:i4>0</vt:i4>
      </vt:variant>
      <vt:variant>
        <vt:i4>5</vt:i4>
      </vt:variant>
      <vt:variant>
        <vt:lpwstr>consultantplus:\\offline\ref=A860A11541A24573FBE445D7C4EBEF2B011ED36802F0EA9A2EF18B9782941687E185C3FB4550207ACD618FR3L6L</vt:lpwstr>
      </vt:variant>
      <vt:variant>
        <vt:lpwstr/>
      </vt:variant>
      <vt:variant>
        <vt:i4>1376364</vt:i4>
      </vt:variant>
      <vt:variant>
        <vt:i4>42</vt:i4>
      </vt:variant>
      <vt:variant>
        <vt:i4>0</vt:i4>
      </vt:variant>
      <vt:variant>
        <vt:i4>5</vt:i4>
      </vt:variant>
      <vt:variant>
        <vt:lpwstr>consultantplus:\\offline\ref=A860A11541A24573FBE45BDAD287B3260514896D03F2E6CD76AED0CAD59D1CD0A6CA9ABAR0L9L</vt:lpwstr>
      </vt:variant>
      <vt:variant>
        <vt:lpwstr/>
      </vt:variant>
      <vt:variant>
        <vt:i4>1703984</vt:i4>
      </vt:variant>
      <vt:variant>
        <vt:i4>39</vt:i4>
      </vt:variant>
      <vt:variant>
        <vt:i4>0</vt:i4>
      </vt:variant>
      <vt:variant>
        <vt:i4>5</vt:i4>
      </vt:variant>
      <vt:variant>
        <vt:lpwstr>consultantplus:\\offline\ref=2EC73B852C96EE425315B2F6C30477F4160098612D8F6EEB8B53D71B370425EF45D79BE3B92237B5QEB1J</vt:lpwstr>
      </vt:variant>
      <vt:variant>
        <vt:lpwstr/>
      </vt:variant>
      <vt:variant>
        <vt:i4>5374060</vt:i4>
      </vt:variant>
      <vt:variant>
        <vt:i4>36</vt:i4>
      </vt:variant>
      <vt:variant>
        <vt:i4>0</vt:i4>
      </vt:variant>
      <vt:variant>
        <vt:i4>5</vt:i4>
      </vt:variant>
      <vt:variant>
        <vt:lpwstr>consultantplus:\\offline\ref=51B380266AEFFEEEC4A7D26496067E69F23C75CBBD3861D883FB0FE43F0CBFEBEBBEEF3FBBBCL</vt:lpwstr>
      </vt:variant>
      <vt:variant>
        <vt:lpwstr/>
      </vt:variant>
      <vt:variant>
        <vt:i4>1703984</vt:i4>
      </vt:variant>
      <vt:variant>
        <vt:i4>33</vt:i4>
      </vt:variant>
      <vt:variant>
        <vt:i4>0</vt:i4>
      </vt:variant>
      <vt:variant>
        <vt:i4>5</vt:i4>
      </vt:variant>
      <vt:variant>
        <vt:lpwstr>consultantplus:\\offline\ref=2EC73B852C96EE425315B2F6C30477F4160098612D8F6EEB8B53D71B370425EF45D79BE3B92237B5QEB1J</vt:lpwstr>
      </vt:variant>
      <vt:variant>
        <vt:lpwstr/>
      </vt:variant>
      <vt:variant>
        <vt:i4>196719</vt:i4>
      </vt:variant>
      <vt:variant>
        <vt:i4>30</vt:i4>
      </vt:variant>
      <vt:variant>
        <vt:i4>0</vt:i4>
      </vt:variant>
      <vt:variant>
        <vt:i4>5</vt:i4>
      </vt:variant>
      <vt:variant>
        <vt:lpwstr>consultantplus:\\offline\ref=846F44A9B5E52D1B35D731CADDB8303A496F01FC870DB65744A07CAA2F123B0C3759292DC430hB51I</vt:lpwstr>
      </vt:variant>
      <vt:variant>
        <vt:lpwstr/>
      </vt:variant>
      <vt:variant>
        <vt:i4>5439594</vt:i4>
      </vt:variant>
      <vt:variant>
        <vt:i4>27</vt:i4>
      </vt:variant>
      <vt:variant>
        <vt:i4>0</vt:i4>
      </vt:variant>
      <vt:variant>
        <vt:i4>5</vt:i4>
      </vt:variant>
      <vt:variant>
        <vt:lpwstr>consultantplus:\\offline\ref=846F44A9B5E52D1B35D731CADDB8303A496F04FA830DB65744A07CAA2F123B0C3759292FhC50I</vt:lpwstr>
      </vt:variant>
      <vt:variant>
        <vt:lpwstr/>
      </vt:variant>
      <vt:variant>
        <vt:i4>6094923</vt:i4>
      </vt:variant>
      <vt:variant>
        <vt:i4>24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21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18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file:\\\C:\content\act\9aa48369-618a-4bb4-b4b8-ae15f2b7ebf6.html</vt:lpwstr>
      </vt:variant>
      <vt:variant>
        <vt:lpwstr/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>file:\\\C:\content\act\9aa48369-618a-4bb4-b4b8-ae15f2b7ebf6.html</vt:lpwstr>
      </vt:variant>
      <vt:variant>
        <vt:lpwstr/>
      </vt:variant>
      <vt:variant>
        <vt:i4>4587578</vt:i4>
      </vt:variant>
      <vt:variant>
        <vt:i4>9</vt:i4>
      </vt:variant>
      <vt:variant>
        <vt:i4>0</vt:i4>
      </vt:variant>
      <vt:variant>
        <vt:i4>5</vt:i4>
      </vt:variant>
      <vt:variant>
        <vt:lpwstr>consultantplus:\\offline\ref=4C6461C41489DEC31EC8E39E98CFC5902F83B3D31CCE091739551F303A93973FFBVDM</vt:lpwstr>
      </vt:variant>
      <vt:variant>
        <vt:lpwstr/>
      </vt:variant>
      <vt:variant>
        <vt:i4>7798789</vt:i4>
      </vt:variant>
      <vt:variant>
        <vt:i4>6</vt:i4>
      </vt:variant>
      <vt:variant>
        <vt:i4>0</vt:i4>
      </vt:variant>
      <vt:variant>
        <vt:i4>5</vt:i4>
      </vt:variant>
      <vt:variant>
        <vt:lpwstr>consultantplus:\\offline\ref=4C6461C41489DEC31EC8FD938EA3999D2B80EADB149C53443D5F4AF6V8M</vt:lpwstr>
      </vt:variant>
      <vt:variant>
        <vt:lpwstr/>
      </vt:variant>
      <vt:variant>
        <vt:i4>4849720</vt:i4>
      </vt:variant>
      <vt:variant>
        <vt:i4>3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  <vt:variant>
        <vt:i4>6094923</vt:i4>
      </vt:variant>
      <vt:variant>
        <vt:i4>6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3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file:\\\C:\content\act\eb042c48-de0e-4dbe-8305-4d48dddb63a2.html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Shibalova</dc:creator>
  <cp:lastModifiedBy>Фаина</cp:lastModifiedBy>
  <cp:revision>2</cp:revision>
  <cp:lastPrinted>2017-11-17T08:51:00Z</cp:lastPrinted>
  <dcterms:created xsi:type="dcterms:W3CDTF">2018-08-06T12:27:00Z</dcterms:created>
  <dcterms:modified xsi:type="dcterms:W3CDTF">2018-08-06T12:27:00Z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4ce6ff6b-a3f0-4ad1-ac7f-8b032ff47ff2</vt:lpwstr>
  </property>
</Properties>
</file>