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7" w:rsidRPr="00620A9E" w:rsidRDefault="00027187" w:rsidP="00027187">
      <w:pPr>
        <w:spacing w:after="0" w:line="240" w:lineRule="auto"/>
        <w:jc w:val="center"/>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 xml:space="preserve">СОБРАНИЕ ДЕПУТАТОВ ГОРОДСКОГО ПОСЕЛЕНИЯ НОВЫЙ ТОРЪЯЛ НОВОТОРЪЯЛЬСКОГО МУНИЦИПАЛЬНОГО РАЙОНА </w:t>
      </w:r>
    </w:p>
    <w:p w:rsidR="00027187" w:rsidRPr="00620A9E" w:rsidRDefault="00027187" w:rsidP="00027187">
      <w:pPr>
        <w:spacing w:after="0" w:line="240" w:lineRule="auto"/>
        <w:jc w:val="center"/>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РЕСПУБЛИКИ МАРИЙ ЭЛ</w:t>
      </w:r>
    </w:p>
    <w:p w:rsidR="00027187" w:rsidRPr="00620A9E" w:rsidRDefault="00027187" w:rsidP="00027187">
      <w:pPr>
        <w:spacing w:after="0" w:line="240" w:lineRule="auto"/>
        <w:ind w:firstLine="709"/>
        <w:jc w:val="center"/>
        <w:rPr>
          <w:rFonts w:ascii="Times New Roman" w:eastAsia="Times New Roman" w:hAnsi="Times New Roman" w:cs="Times New Roman"/>
          <w:sz w:val="24"/>
          <w:szCs w:val="24"/>
        </w:rPr>
      </w:pPr>
    </w:p>
    <w:p w:rsidR="00027187" w:rsidRPr="00620A9E" w:rsidRDefault="00027187" w:rsidP="00027187">
      <w:pPr>
        <w:spacing w:after="0" w:line="240" w:lineRule="auto"/>
        <w:ind w:firstLine="709"/>
        <w:jc w:val="center"/>
        <w:rPr>
          <w:rFonts w:ascii="Times New Roman" w:eastAsia="Times New Roman" w:hAnsi="Times New Roman" w:cs="Times New Roman"/>
          <w:sz w:val="24"/>
          <w:szCs w:val="24"/>
        </w:rPr>
      </w:pPr>
    </w:p>
    <w:p w:rsidR="00027187" w:rsidRPr="00620A9E" w:rsidRDefault="00027187" w:rsidP="00027187">
      <w:pPr>
        <w:spacing w:after="0" w:line="240" w:lineRule="auto"/>
        <w:ind w:firstLine="709"/>
        <w:jc w:val="center"/>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РЕШЕНИЕ</w:t>
      </w:r>
      <w:r w:rsidR="00DC2F05">
        <w:rPr>
          <w:rFonts w:ascii="Times New Roman" w:eastAsia="Times New Roman" w:hAnsi="Times New Roman" w:cs="Times New Roman"/>
          <w:sz w:val="24"/>
          <w:szCs w:val="24"/>
        </w:rPr>
        <w:t xml:space="preserve"> (проект)</w:t>
      </w:r>
      <w:r w:rsidRPr="00620A9E">
        <w:rPr>
          <w:rFonts w:ascii="Times New Roman" w:eastAsia="Times New Roman" w:hAnsi="Times New Roman" w:cs="Times New Roman"/>
          <w:sz w:val="24"/>
          <w:szCs w:val="24"/>
        </w:rPr>
        <w:t xml:space="preserve">  </w:t>
      </w:r>
    </w:p>
    <w:p w:rsidR="00027187" w:rsidRPr="00620A9E" w:rsidRDefault="00027187" w:rsidP="00027187">
      <w:pPr>
        <w:spacing w:after="0" w:line="240" w:lineRule="auto"/>
        <w:ind w:firstLine="709"/>
        <w:rPr>
          <w:rFonts w:ascii="Times New Roman" w:eastAsia="Times New Roman" w:hAnsi="Times New Roman" w:cs="Times New Roman"/>
          <w:sz w:val="24"/>
          <w:szCs w:val="24"/>
        </w:rPr>
      </w:pPr>
      <w:r w:rsidRPr="00620A9E">
        <w:rPr>
          <w:rFonts w:ascii="Times New Roman" w:eastAsia="Times New Roman" w:hAnsi="Times New Roman" w:cs="Times New Roman"/>
          <w:sz w:val="24"/>
          <w:szCs w:val="24"/>
        </w:rPr>
        <w:t xml:space="preserve"> </w:t>
      </w:r>
    </w:p>
    <w:p w:rsidR="00027187" w:rsidRPr="00620A9E" w:rsidRDefault="00027187" w:rsidP="00027187">
      <w:pPr>
        <w:spacing w:after="0" w:line="240" w:lineRule="auto"/>
        <w:ind w:firstLine="709"/>
        <w:rPr>
          <w:rFonts w:ascii="Times New Roman" w:eastAsia="Times New Roman" w:hAnsi="Times New Roman" w:cs="Times New Roman"/>
          <w:sz w:val="24"/>
          <w:szCs w:val="24"/>
        </w:rPr>
      </w:pPr>
    </w:p>
    <w:p w:rsidR="00DC2F05" w:rsidRDefault="00027187" w:rsidP="00027187">
      <w:pPr>
        <w:pStyle w:val="ConsPlusTitle"/>
        <w:suppressAutoHyphens/>
        <w:jc w:val="both"/>
        <w:rPr>
          <w:rFonts w:ascii="Times New Roman" w:eastAsia="Times New Roman" w:hAnsi="Times New Roman"/>
          <w:b w:val="0"/>
          <w:sz w:val="24"/>
          <w:szCs w:val="24"/>
        </w:rPr>
      </w:pPr>
      <w:r w:rsidRPr="00620A9E">
        <w:rPr>
          <w:rFonts w:ascii="Times New Roman" w:eastAsia="Times New Roman" w:hAnsi="Times New Roman"/>
          <w:b w:val="0"/>
          <w:sz w:val="24"/>
          <w:szCs w:val="24"/>
        </w:rPr>
        <w:t xml:space="preserve">сессия                               </w:t>
      </w:r>
      <w:r w:rsidR="00620A9E" w:rsidRPr="00620A9E">
        <w:rPr>
          <w:rFonts w:ascii="Times New Roman" w:eastAsia="Times New Roman" w:hAnsi="Times New Roman"/>
          <w:b w:val="0"/>
          <w:sz w:val="24"/>
          <w:szCs w:val="24"/>
        </w:rPr>
        <w:t xml:space="preserve">                        </w:t>
      </w:r>
      <w:r w:rsidR="00620A9E">
        <w:rPr>
          <w:rFonts w:ascii="Times New Roman" w:eastAsia="Times New Roman" w:hAnsi="Times New Roman"/>
          <w:b w:val="0"/>
          <w:sz w:val="24"/>
          <w:szCs w:val="24"/>
        </w:rPr>
        <w:t xml:space="preserve">                 </w:t>
      </w:r>
      <w:r w:rsidR="00DC2F05">
        <w:rPr>
          <w:rFonts w:ascii="Times New Roman" w:eastAsia="Times New Roman" w:hAnsi="Times New Roman"/>
          <w:b w:val="0"/>
          <w:sz w:val="24"/>
          <w:szCs w:val="24"/>
        </w:rPr>
        <w:t xml:space="preserve">                                 </w:t>
      </w:r>
      <w:r w:rsidR="00620A9E">
        <w:rPr>
          <w:rFonts w:ascii="Times New Roman" w:eastAsia="Times New Roman" w:hAnsi="Times New Roman"/>
          <w:b w:val="0"/>
          <w:sz w:val="24"/>
          <w:szCs w:val="24"/>
        </w:rPr>
        <w:t xml:space="preserve">    </w:t>
      </w:r>
      <w:r w:rsidR="00620A9E" w:rsidRPr="00620A9E">
        <w:rPr>
          <w:rFonts w:ascii="Times New Roman" w:eastAsia="Times New Roman" w:hAnsi="Times New Roman"/>
          <w:b w:val="0"/>
          <w:sz w:val="24"/>
          <w:szCs w:val="24"/>
        </w:rPr>
        <w:t xml:space="preserve">№   </w:t>
      </w:r>
    </w:p>
    <w:p w:rsidR="00027187" w:rsidRPr="00620A9E" w:rsidRDefault="00027187" w:rsidP="00027187">
      <w:pPr>
        <w:pStyle w:val="ConsPlusTitle"/>
        <w:suppressAutoHyphens/>
        <w:jc w:val="both"/>
        <w:rPr>
          <w:rFonts w:ascii="Times New Roman" w:eastAsia="Times New Roman" w:hAnsi="Times New Roman"/>
          <w:b w:val="0"/>
          <w:sz w:val="24"/>
          <w:szCs w:val="24"/>
        </w:rPr>
      </w:pPr>
      <w:r w:rsidRPr="00620A9E">
        <w:rPr>
          <w:rFonts w:ascii="Times New Roman" w:eastAsia="Times New Roman" w:hAnsi="Times New Roman"/>
          <w:b w:val="0"/>
          <w:sz w:val="24"/>
          <w:szCs w:val="24"/>
        </w:rPr>
        <w:t xml:space="preserve">четвертого созыва                                </w:t>
      </w:r>
      <w:r w:rsidR="00620A9E" w:rsidRPr="00620A9E">
        <w:rPr>
          <w:rFonts w:ascii="Times New Roman" w:eastAsia="Times New Roman" w:hAnsi="Times New Roman"/>
          <w:b w:val="0"/>
          <w:sz w:val="24"/>
          <w:szCs w:val="24"/>
        </w:rPr>
        <w:t xml:space="preserve">                                </w:t>
      </w:r>
      <w:r w:rsidR="00620A9E">
        <w:rPr>
          <w:rFonts w:ascii="Times New Roman" w:eastAsia="Times New Roman" w:hAnsi="Times New Roman"/>
          <w:b w:val="0"/>
          <w:sz w:val="24"/>
          <w:szCs w:val="24"/>
        </w:rPr>
        <w:t xml:space="preserve">                    </w:t>
      </w:r>
      <w:r w:rsidR="00DC2F05">
        <w:rPr>
          <w:rFonts w:ascii="Times New Roman" w:eastAsia="Times New Roman" w:hAnsi="Times New Roman"/>
          <w:b w:val="0"/>
          <w:sz w:val="24"/>
          <w:szCs w:val="24"/>
        </w:rPr>
        <w:t xml:space="preserve">     </w:t>
      </w:r>
      <w:r w:rsidRPr="00620A9E">
        <w:rPr>
          <w:rFonts w:ascii="Times New Roman" w:eastAsia="Times New Roman" w:hAnsi="Times New Roman"/>
          <w:b w:val="0"/>
          <w:sz w:val="24"/>
          <w:szCs w:val="24"/>
        </w:rPr>
        <w:t>2021 года</w:t>
      </w:r>
    </w:p>
    <w:p w:rsidR="00631C0C" w:rsidRPr="00620A9E" w:rsidRDefault="00631C0C" w:rsidP="00631C0C">
      <w:pPr>
        <w:spacing w:after="0" w:line="240" w:lineRule="auto"/>
        <w:ind w:left="-720" w:firstLine="540"/>
        <w:rPr>
          <w:rFonts w:ascii="Times New Roman" w:hAnsi="Times New Roman" w:cs="Times New Roman"/>
          <w:sz w:val="24"/>
          <w:szCs w:val="24"/>
        </w:rPr>
      </w:pPr>
    </w:p>
    <w:p w:rsidR="00631C0C" w:rsidRPr="00620A9E" w:rsidRDefault="00631C0C" w:rsidP="00631C0C">
      <w:pPr>
        <w:spacing w:after="0" w:line="240" w:lineRule="auto"/>
        <w:ind w:left="-720" w:firstLine="540"/>
        <w:rPr>
          <w:rFonts w:ascii="Times New Roman" w:hAnsi="Times New Roman" w:cs="Times New Roman"/>
          <w:sz w:val="24"/>
          <w:szCs w:val="24"/>
        </w:rPr>
      </w:pPr>
    </w:p>
    <w:p w:rsidR="00631C0C" w:rsidRPr="00620A9E" w:rsidRDefault="00631C0C" w:rsidP="00631C0C">
      <w:pPr>
        <w:spacing w:after="0" w:line="240" w:lineRule="auto"/>
        <w:jc w:val="center"/>
        <w:rPr>
          <w:rFonts w:ascii="Times New Roman" w:hAnsi="Times New Roman" w:cs="Times New Roman"/>
          <w:sz w:val="24"/>
          <w:szCs w:val="24"/>
        </w:rPr>
      </w:pPr>
      <w:r w:rsidRPr="00620A9E">
        <w:rPr>
          <w:rFonts w:ascii="Times New Roman" w:hAnsi="Times New Roman" w:cs="Times New Roman"/>
          <w:color w:val="FFFFFF"/>
          <w:sz w:val="24"/>
          <w:szCs w:val="24"/>
        </w:rPr>
        <w:t>_</w:t>
      </w:r>
    </w:p>
    <w:p w:rsidR="00631C0C" w:rsidRPr="00620A9E" w:rsidRDefault="00631C0C" w:rsidP="00631C0C">
      <w:pPr>
        <w:spacing w:after="0" w:line="240" w:lineRule="auto"/>
        <w:ind w:firstLine="709"/>
        <w:jc w:val="center"/>
        <w:rPr>
          <w:rFonts w:ascii="Times New Roman" w:hAnsi="Times New Roman" w:cs="Times New Roman"/>
          <w:sz w:val="24"/>
          <w:szCs w:val="24"/>
        </w:rPr>
      </w:pPr>
      <w:r w:rsidRPr="00620A9E">
        <w:rPr>
          <w:rFonts w:ascii="Times New Roman" w:hAnsi="Times New Roman" w:cs="Times New Roman"/>
          <w:b/>
          <w:sz w:val="24"/>
          <w:szCs w:val="24"/>
        </w:rPr>
        <w:t>Об утверждении Положения о муниципальном жилищном контроле</w:t>
      </w:r>
      <w:r w:rsidR="004D648C" w:rsidRPr="00620A9E">
        <w:rPr>
          <w:rFonts w:ascii="Times New Roman" w:hAnsi="Times New Roman" w:cs="Times New Roman"/>
          <w:b/>
          <w:sz w:val="24"/>
          <w:szCs w:val="24"/>
        </w:rPr>
        <w:t xml:space="preserve"> </w:t>
      </w:r>
      <w:r w:rsidRPr="00620A9E">
        <w:rPr>
          <w:rFonts w:ascii="Times New Roman" w:hAnsi="Times New Roman" w:cs="Times New Roman"/>
          <w:b/>
          <w:sz w:val="24"/>
          <w:szCs w:val="24"/>
        </w:rPr>
        <w:t xml:space="preserve">на территории </w:t>
      </w:r>
      <w:r w:rsidR="00027187" w:rsidRPr="00620A9E">
        <w:rPr>
          <w:rFonts w:ascii="Times New Roman" w:hAnsi="Times New Roman" w:cs="Times New Roman"/>
          <w:b/>
          <w:sz w:val="24"/>
          <w:szCs w:val="24"/>
        </w:rPr>
        <w:t xml:space="preserve">городского поселения Новый Торъял </w:t>
      </w:r>
      <w:r w:rsidRPr="00620A9E">
        <w:rPr>
          <w:rFonts w:ascii="Times New Roman" w:hAnsi="Times New Roman" w:cs="Times New Roman"/>
          <w:b/>
          <w:sz w:val="24"/>
          <w:szCs w:val="24"/>
        </w:rPr>
        <w:t>Новоторъяльского муниципального района Республики Марий Эл</w:t>
      </w:r>
    </w:p>
    <w:p w:rsidR="00631C0C" w:rsidRPr="00620A9E" w:rsidRDefault="00631C0C" w:rsidP="00631C0C">
      <w:pPr>
        <w:spacing w:after="0" w:line="240" w:lineRule="auto"/>
        <w:ind w:firstLine="709"/>
        <w:jc w:val="center"/>
        <w:rPr>
          <w:rFonts w:ascii="Times New Roman" w:hAnsi="Times New Roman" w:cs="Times New Roman"/>
          <w:sz w:val="24"/>
          <w:szCs w:val="24"/>
        </w:rPr>
      </w:pPr>
    </w:p>
    <w:p w:rsidR="00631C0C" w:rsidRPr="00620A9E" w:rsidRDefault="00631C0C" w:rsidP="00631C0C">
      <w:pPr>
        <w:spacing w:after="0" w:line="240" w:lineRule="auto"/>
        <w:ind w:firstLine="709"/>
        <w:jc w:val="center"/>
        <w:rPr>
          <w:rFonts w:ascii="Times New Roman" w:hAnsi="Times New Roman" w:cs="Times New Roman"/>
          <w:sz w:val="24"/>
          <w:szCs w:val="24"/>
        </w:rPr>
      </w:pP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31 июля 2020 г. № 248-ФЗ</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Уставом </w:t>
      </w:r>
      <w:r w:rsidR="00027187" w:rsidRPr="00620A9E">
        <w:rPr>
          <w:rFonts w:ascii="Times New Roman" w:hAnsi="Times New Roman" w:cs="Times New Roman"/>
          <w:sz w:val="24"/>
          <w:szCs w:val="24"/>
        </w:rPr>
        <w:t xml:space="preserve">городского поселения Новый Торъял </w:t>
      </w:r>
      <w:r w:rsidRPr="00620A9E">
        <w:rPr>
          <w:rFonts w:ascii="Times New Roman" w:hAnsi="Times New Roman" w:cs="Times New Roman"/>
          <w:sz w:val="24"/>
          <w:szCs w:val="24"/>
        </w:rPr>
        <w:t>Новоторъяльского муниципального района Республики Марий Эл</w:t>
      </w:r>
    </w:p>
    <w:p w:rsidR="00221488" w:rsidRPr="00620A9E" w:rsidRDefault="00221488" w:rsidP="00221488">
      <w:pPr>
        <w:spacing w:after="0" w:line="240" w:lineRule="auto"/>
        <w:jc w:val="center"/>
        <w:rPr>
          <w:rFonts w:ascii="Times New Roman" w:hAnsi="Times New Roman" w:cs="Times New Roman"/>
          <w:sz w:val="24"/>
          <w:szCs w:val="24"/>
        </w:rPr>
      </w:pPr>
      <w:r w:rsidRPr="00620A9E">
        <w:rPr>
          <w:rFonts w:ascii="Times New Roman" w:hAnsi="Times New Roman" w:cs="Times New Roman"/>
          <w:sz w:val="24"/>
          <w:szCs w:val="24"/>
        </w:rPr>
        <w:t>Собрание депутатов</w:t>
      </w:r>
      <w:r w:rsidR="00620A9E" w:rsidRP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w:t>
      </w:r>
      <w:r w:rsidR="00027187" w:rsidRPr="00620A9E">
        <w:rPr>
          <w:rFonts w:ascii="Times New Roman" w:hAnsi="Times New Roman" w:cs="Times New Roman"/>
          <w:sz w:val="24"/>
          <w:szCs w:val="24"/>
        </w:rPr>
        <w:t xml:space="preserve">городского поселения Новый Торъял </w:t>
      </w:r>
      <w:r w:rsidR="00620A9E" w:rsidRPr="00620A9E">
        <w:rPr>
          <w:rFonts w:ascii="Times New Roman" w:hAnsi="Times New Roman" w:cs="Times New Roman"/>
          <w:sz w:val="24"/>
          <w:szCs w:val="24"/>
        </w:rPr>
        <w:t xml:space="preserve">Новоторъяльского муниципального района </w:t>
      </w:r>
      <w:r w:rsidRPr="00620A9E">
        <w:rPr>
          <w:rFonts w:ascii="Times New Roman" w:hAnsi="Times New Roman" w:cs="Times New Roman"/>
          <w:sz w:val="24"/>
          <w:szCs w:val="24"/>
        </w:rPr>
        <w:t>Республики Марий Эл</w:t>
      </w:r>
    </w:p>
    <w:p w:rsidR="00631C0C" w:rsidRPr="00620A9E" w:rsidRDefault="00631C0C" w:rsidP="00221488">
      <w:pPr>
        <w:spacing w:after="0" w:line="240" w:lineRule="auto"/>
        <w:jc w:val="center"/>
        <w:rPr>
          <w:rFonts w:ascii="Times New Roman" w:hAnsi="Times New Roman" w:cs="Times New Roman"/>
          <w:sz w:val="24"/>
          <w:szCs w:val="24"/>
        </w:rPr>
      </w:pPr>
      <w:r w:rsidRPr="00620A9E">
        <w:rPr>
          <w:rFonts w:ascii="Times New Roman" w:hAnsi="Times New Roman" w:cs="Times New Roman"/>
          <w:sz w:val="24"/>
          <w:szCs w:val="24"/>
        </w:rPr>
        <w:t>РЕШИЛО:</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1. Утвердить прилагаемое Положение о муниципальном жилищном контроле</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на территории </w:t>
      </w:r>
      <w:r w:rsidR="00027187" w:rsidRPr="00620A9E">
        <w:rPr>
          <w:rFonts w:ascii="Times New Roman" w:hAnsi="Times New Roman" w:cs="Times New Roman"/>
          <w:sz w:val="24"/>
          <w:szCs w:val="24"/>
        </w:rPr>
        <w:t>городского поселения Новый Торъял</w:t>
      </w:r>
      <w:r w:rsidRPr="00620A9E">
        <w:rPr>
          <w:rFonts w:ascii="Times New Roman" w:hAnsi="Times New Roman" w:cs="Times New Roman"/>
          <w:sz w:val="24"/>
          <w:szCs w:val="24"/>
        </w:rPr>
        <w:t xml:space="preserve"> Новоторъяльского муниципального района Республики Марий Эл.</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 xml:space="preserve">2. </w:t>
      </w:r>
      <w:r w:rsidR="00027187" w:rsidRPr="00620A9E">
        <w:rPr>
          <w:rFonts w:ascii="Times New Roman" w:hAnsi="Times New Roman" w:cs="Times New Roman"/>
          <w:sz w:val="24"/>
          <w:szCs w:val="24"/>
        </w:rPr>
        <w:t xml:space="preserve">Обнародовать настоящее решение на информационном стенде </w:t>
      </w:r>
      <w:r w:rsidR="00027187" w:rsidRPr="00620A9E">
        <w:rPr>
          <w:rFonts w:ascii="Times New Roman" w:hAnsi="Times New Roman" w:cs="Times New Roman"/>
          <w:sz w:val="24"/>
          <w:szCs w:val="24"/>
        </w:rPr>
        <w:br/>
        <w:t>городского поселения Новый Торъя</w:t>
      </w:r>
      <w:r w:rsidR="00620A9E" w:rsidRPr="00620A9E">
        <w:rPr>
          <w:rFonts w:ascii="Times New Roman" w:hAnsi="Times New Roman" w:cs="Times New Roman"/>
          <w:sz w:val="24"/>
          <w:szCs w:val="24"/>
        </w:rPr>
        <w:t>л</w:t>
      </w:r>
      <w:r w:rsidR="00027187" w:rsidRPr="00620A9E">
        <w:rPr>
          <w:rFonts w:ascii="Times New Roman" w:hAnsi="Times New Roman" w:cs="Times New Roman"/>
          <w:sz w:val="24"/>
          <w:szCs w:val="24"/>
        </w:rPr>
        <w:t xml:space="preserve"> Новоторъяльского муниципального района Республики Марий Эл в установленном порядке и разместить </w:t>
      </w:r>
      <w:r w:rsidR="00027187" w:rsidRPr="00620A9E">
        <w:rPr>
          <w:rFonts w:ascii="Times New Roman" w:hAnsi="Times New Roman" w:cs="Times New Roman"/>
          <w:sz w:val="24"/>
          <w:szCs w:val="24"/>
        </w:rPr>
        <w:br/>
        <w:t xml:space="preserve">в информационно-телекоммуникационной сети «Интернет» </w:t>
      </w:r>
      <w:r w:rsidR="00027187" w:rsidRPr="00620A9E">
        <w:rPr>
          <w:rFonts w:ascii="Times New Roman" w:eastAsia="Calibri" w:hAnsi="Times New Roman" w:cs="Times New Roman"/>
          <w:sz w:val="24"/>
          <w:szCs w:val="24"/>
        </w:rPr>
        <w:t>официальный</w:t>
      </w:r>
      <w:r w:rsidR="00027187" w:rsidRPr="00620A9E">
        <w:rPr>
          <w:rFonts w:ascii="Times New Roman" w:hAnsi="Times New Roman" w:cs="Times New Roman"/>
          <w:sz w:val="24"/>
          <w:szCs w:val="24"/>
        </w:rPr>
        <w:t xml:space="preserve"> интернет-портал Республики Марий Эл (адрес доступа: </w:t>
      </w:r>
      <w:r w:rsidR="00027187" w:rsidRPr="00620A9E">
        <w:rPr>
          <w:rFonts w:ascii="Times New Roman" w:hAnsi="Times New Roman" w:cs="Times New Roman"/>
          <w:bCs/>
          <w:sz w:val="24"/>
          <w:szCs w:val="24"/>
        </w:rPr>
        <w:t xml:space="preserve"> </w:t>
      </w:r>
      <w:hyperlink r:id="rId4" w:history="1">
        <w:r w:rsidR="00027187" w:rsidRPr="00620A9E">
          <w:rPr>
            <w:rStyle w:val="a3"/>
            <w:rFonts w:ascii="Times New Roman" w:hAnsi="Times New Roman" w:cs="Times New Roman"/>
            <w:bCs/>
            <w:sz w:val="24"/>
            <w:szCs w:val="24"/>
            <w:lang w:val="en-US"/>
          </w:rPr>
          <w:t>http</w:t>
        </w:r>
        <w:r w:rsidR="00027187" w:rsidRPr="00620A9E">
          <w:rPr>
            <w:rStyle w:val="a3"/>
            <w:rFonts w:ascii="Times New Roman" w:hAnsi="Times New Roman" w:cs="Times New Roman"/>
            <w:bCs/>
            <w:sz w:val="24"/>
            <w:szCs w:val="24"/>
          </w:rPr>
          <w:t>://</w:t>
        </w:r>
        <w:r w:rsidR="00027187" w:rsidRPr="00620A9E">
          <w:rPr>
            <w:rStyle w:val="a3"/>
            <w:rFonts w:ascii="Times New Roman" w:hAnsi="Times New Roman" w:cs="Times New Roman"/>
            <w:bCs/>
            <w:sz w:val="24"/>
            <w:szCs w:val="24"/>
            <w:lang w:val="en-US"/>
          </w:rPr>
          <w:t>mari</w:t>
        </w:r>
        <w:r w:rsidR="00027187" w:rsidRPr="00620A9E">
          <w:rPr>
            <w:rStyle w:val="a3"/>
            <w:rFonts w:ascii="Times New Roman" w:hAnsi="Times New Roman" w:cs="Times New Roman"/>
            <w:bCs/>
            <w:sz w:val="24"/>
            <w:szCs w:val="24"/>
          </w:rPr>
          <w:t>-</w:t>
        </w:r>
        <w:r w:rsidR="00027187" w:rsidRPr="00620A9E">
          <w:rPr>
            <w:rStyle w:val="a3"/>
            <w:rFonts w:ascii="Times New Roman" w:hAnsi="Times New Roman" w:cs="Times New Roman"/>
            <w:bCs/>
            <w:sz w:val="24"/>
            <w:szCs w:val="24"/>
            <w:lang w:val="en-US"/>
          </w:rPr>
          <w:t>el</w:t>
        </w:r>
        <w:r w:rsidR="00027187" w:rsidRPr="00620A9E">
          <w:rPr>
            <w:rStyle w:val="a3"/>
            <w:rFonts w:ascii="Times New Roman" w:hAnsi="Times New Roman" w:cs="Times New Roman"/>
            <w:bCs/>
            <w:sz w:val="24"/>
            <w:szCs w:val="24"/>
          </w:rPr>
          <w:t>.</w:t>
        </w:r>
        <w:r w:rsidR="00027187" w:rsidRPr="00620A9E">
          <w:rPr>
            <w:rStyle w:val="a3"/>
            <w:rFonts w:ascii="Times New Roman" w:hAnsi="Times New Roman" w:cs="Times New Roman"/>
            <w:bCs/>
            <w:sz w:val="24"/>
            <w:szCs w:val="24"/>
            <w:lang w:val="en-US"/>
          </w:rPr>
          <w:t>gov</w:t>
        </w:r>
        <w:r w:rsidR="00027187" w:rsidRPr="00620A9E">
          <w:rPr>
            <w:rStyle w:val="a3"/>
            <w:rFonts w:ascii="Times New Roman" w:hAnsi="Times New Roman" w:cs="Times New Roman"/>
            <w:bCs/>
            <w:sz w:val="24"/>
            <w:szCs w:val="24"/>
          </w:rPr>
          <w:t>.</w:t>
        </w:r>
        <w:r w:rsidR="00027187" w:rsidRPr="00620A9E">
          <w:rPr>
            <w:rStyle w:val="a3"/>
            <w:rFonts w:ascii="Times New Roman" w:hAnsi="Times New Roman" w:cs="Times New Roman"/>
            <w:bCs/>
            <w:sz w:val="24"/>
            <w:szCs w:val="24"/>
            <w:lang w:val="en-US"/>
          </w:rPr>
          <w:t>ru</w:t>
        </w:r>
        <w:r w:rsidR="00027187" w:rsidRPr="00620A9E">
          <w:rPr>
            <w:rStyle w:val="a3"/>
            <w:rFonts w:ascii="Times New Roman" w:hAnsi="Times New Roman" w:cs="Times New Roman"/>
            <w:bCs/>
            <w:sz w:val="24"/>
            <w:szCs w:val="24"/>
          </w:rPr>
          <w:t>/</w:t>
        </w:r>
        <w:r w:rsidR="00027187" w:rsidRPr="00620A9E">
          <w:rPr>
            <w:rStyle w:val="a3"/>
            <w:rFonts w:ascii="Times New Roman" w:hAnsi="Times New Roman" w:cs="Times New Roman"/>
            <w:bCs/>
            <w:sz w:val="24"/>
            <w:szCs w:val="24"/>
            <w:lang w:val="en-US"/>
          </w:rPr>
          <w:t>toryal</w:t>
        </w:r>
      </w:hyperlink>
      <w:r w:rsidR="00027187" w:rsidRPr="00620A9E">
        <w:rPr>
          <w:rFonts w:ascii="Times New Roman" w:hAnsi="Times New Roman" w:cs="Times New Roman"/>
          <w:sz w:val="24"/>
          <w:szCs w:val="24"/>
        </w:rPr>
        <w:t>)</w:t>
      </w:r>
      <w:r w:rsidR="00027187" w:rsidRPr="00620A9E">
        <w:rPr>
          <w:rFonts w:ascii="Times New Roman" w:hAnsi="Times New Roman" w:cs="Times New Roman"/>
          <w:bCs/>
          <w:sz w:val="24"/>
          <w:szCs w:val="24"/>
        </w:rPr>
        <w:t>.</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 xml:space="preserve">3.  Настоящее решение вступает в силу со дня его официального </w:t>
      </w:r>
      <w:r w:rsidR="00664565" w:rsidRPr="00620A9E">
        <w:rPr>
          <w:rFonts w:ascii="Times New Roman" w:hAnsi="Times New Roman" w:cs="Times New Roman"/>
          <w:sz w:val="24"/>
          <w:szCs w:val="24"/>
        </w:rPr>
        <w:t>обнародования</w:t>
      </w:r>
      <w:r w:rsidRPr="00620A9E">
        <w:rPr>
          <w:rFonts w:ascii="Times New Roman" w:hAnsi="Times New Roman" w:cs="Times New Roman"/>
          <w:sz w:val="24"/>
          <w:szCs w:val="24"/>
        </w:rPr>
        <w:t>,</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но не ранее 1 января 2022 года, за исключением положений раздела 7 Положения</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о муниципальном жилищном контроле на территории </w:t>
      </w:r>
      <w:r w:rsidR="00027187" w:rsidRPr="00620A9E">
        <w:rPr>
          <w:rFonts w:ascii="Times New Roman" w:hAnsi="Times New Roman" w:cs="Times New Roman"/>
          <w:sz w:val="24"/>
          <w:szCs w:val="24"/>
        </w:rPr>
        <w:t xml:space="preserve">городского поселения Новый Торъял </w:t>
      </w:r>
      <w:r w:rsidRPr="00620A9E">
        <w:rPr>
          <w:rFonts w:ascii="Times New Roman" w:hAnsi="Times New Roman" w:cs="Times New Roman"/>
          <w:sz w:val="24"/>
          <w:szCs w:val="24"/>
        </w:rPr>
        <w:t>Новоторъяльского муниципального района Республики Марий Эл.</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4. Положения раздела 7 Положения о муниципальном жилищном контроле</w:t>
      </w:r>
      <w:r w:rsidR="00620A9E">
        <w:rPr>
          <w:rFonts w:ascii="Times New Roman" w:hAnsi="Times New Roman" w:cs="Times New Roman"/>
          <w:sz w:val="24"/>
          <w:szCs w:val="24"/>
        </w:rPr>
        <w:t xml:space="preserve">                        </w:t>
      </w:r>
      <w:r w:rsidRPr="00620A9E">
        <w:rPr>
          <w:rFonts w:ascii="Times New Roman" w:hAnsi="Times New Roman" w:cs="Times New Roman"/>
          <w:sz w:val="24"/>
          <w:szCs w:val="24"/>
        </w:rPr>
        <w:t xml:space="preserve"> на территории </w:t>
      </w:r>
      <w:r w:rsidR="00027187" w:rsidRPr="00620A9E">
        <w:rPr>
          <w:rFonts w:ascii="Times New Roman" w:hAnsi="Times New Roman" w:cs="Times New Roman"/>
          <w:sz w:val="24"/>
          <w:szCs w:val="24"/>
        </w:rPr>
        <w:t xml:space="preserve">городского поселения Новый Торъял </w:t>
      </w:r>
      <w:r w:rsidRPr="00620A9E">
        <w:rPr>
          <w:rFonts w:ascii="Times New Roman" w:hAnsi="Times New Roman" w:cs="Times New Roman"/>
          <w:sz w:val="24"/>
          <w:szCs w:val="24"/>
        </w:rPr>
        <w:t>Новоторъяльского муниципального района Республики Марий Эл вступают в силу с 1 марта 2022 года.</w:t>
      </w:r>
    </w:p>
    <w:p w:rsidR="00631C0C" w:rsidRPr="00620A9E" w:rsidRDefault="00631C0C" w:rsidP="00631C0C">
      <w:pPr>
        <w:spacing w:after="0" w:line="240" w:lineRule="auto"/>
        <w:ind w:firstLine="709"/>
        <w:jc w:val="both"/>
        <w:rPr>
          <w:rFonts w:ascii="Times New Roman" w:hAnsi="Times New Roman" w:cs="Times New Roman"/>
          <w:sz w:val="24"/>
          <w:szCs w:val="24"/>
        </w:rPr>
      </w:pPr>
      <w:r w:rsidRPr="00620A9E">
        <w:rPr>
          <w:rFonts w:ascii="Times New Roman" w:hAnsi="Times New Roman" w:cs="Times New Roman"/>
          <w:sz w:val="24"/>
          <w:szCs w:val="24"/>
        </w:rPr>
        <w:t xml:space="preserve">5. Контроль за исполнением настоящего решения возложить на постоянную комиссию </w:t>
      </w:r>
      <w:r w:rsidR="00620A9E" w:rsidRPr="00620A9E">
        <w:rPr>
          <w:rFonts w:ascii="Times New Roman" w:hAnsi="Times New Roman" w:cs="Times New Roman"/>
          <w:sz w:val="24"/>
          <w:szCs w:val="24"/>
        </w:rPr>
        <w:t xml:space="preserve">по экономическим вопросам, </w:t>
      </w:r>
      <w:r w:rsidRPr="00620A9E">
        <w:rPr>
          <w:rFonts w:ascii="Times New Roman" w:hAnsi="Times New Roman" w:cs="Times New Roman"/>
          <w:sz w:val="24"/>
          <w:szCs w:val="24"/>
        </w:rPr>
        <w:t xml:space="preserve">по </w:t>
      </w:r>
      <w:r w:rsidR="00620A9E" w:rsidRPr="00620A9E">
        <w:rPr>
          <w:rFonts w:ascii="Times New Roman" w:hAnsi="Times New Roman" w:cs="Times New Roman"/>
          <w:sz w:val="24"/>
          <w:szCs w:val="24"/>
        </w:rPr>
        <w:t>бюджету, налогам и  собственности</w:t>
      </w:r>
      <w:r w:rsidRPr="00620A9E">
        <w:rPr>
          <w:rFonts w:ascii="Times New Roman" w:hAnsi="Times New Roman" w:cs="Times New Roman"/>
          <w:sz w:val="24"/>
          <w:szCs w:val="24"/>
        </w:rPr>
        <w:t>.</w:t>
      </w:r>
    </w:p>
    <w:p w:rsidR="00631C0C" w:rsidRPr="00620A9E" w:rsidRDefault="00631C0C" w:rsidP="00631C0C">
      <w:pPr>
        <w:spacing w:after="0" w:line="240" w:lineRule="auto"/>
        <w:ind w:firstLine="709"/>
        <w:jc w:val="both"/>
        <w:rPr>
          <w:rFonts w:ascii="Times New Roman" w:hAnsi="Times New Roman" w:cs="Times New Roman"/>
          <w:sz w:val="24"/>
          <w:szCs w:val="24"/>
        </w:rPr>
      </w:pPr>
    </w:p>
    <w:p w:rsidR="00631C0C" w:rsidRPr="00620A9E" w:rsidRDefault="00631C0C" w:rsidP="00631C0C">
      <w:pPr>
        <w:spacing w:after="0" w:line="240" w:lineRule="auto"/>
        <w:ind w:firstLine="709"/>
        <w:jc w:val="both"/>
        <w:rPr>
          <w:rFonts w:ascii="Times New Roman" w:hAnsi="Times New Roman" w:cs="Times New Roman"/>
          <w:sz w:val="24"/>
          <w:szCs w:val="24"/>
        </w:rPr>
      </w:pPr>
    </w:p>
    <w:p w:rsidR="00631C0C" w:rsidRPr="00620A9E" w:rsidRDefault="00631C0C" w:rsidP="00631C0C">
      <w:pPr>
        <w:spacing w:after="0" w:line="240" w:lineRule="auto"/>
        <w:ind w:firstLine="709"/>
        <w:jc w:val="both"/>
        <w:rPr>
          <w:rFonts w:ascii="Times New Roman" w:hAnsi="Times New Roman" w:cs="Times New Roman"/>
          <w:sz w:val="24"/>
          <w:szCs w:val="24"/>
        </w:rPr>
      </w:pPr>
    </w:p>
    <w:p w:rsidR="00620A9E" w:rsidRPr="00620A9E" w:rsidRDefault="00631C0C" w:rsidP="00027187">
      <w:pPr>
        <w:spacing w:after="0" w:line="240" w:lineRule="auto"/>
        <w:jc w:val="both"/>
        <w:rPr>
          <w:rFonts w:ascii="Times New Roman" w:hAnsi="Times New Roman" w:cs="Times New Roman"/>
          <w:sz w:val="24"/>
          <w:szCs w:val="24"/>
        </w:rPr>
      </w:pPr>
      <w:r w:rsidRPr="00620A9E">
        <w:rPr>
          <w:rFonts w:ascii="Times New Roman" w:hAnsi="Times New Roman" w:cs="Times New Roman"/>
          <w:sz w:val="24"/>
          <w:szCs w:val="24"/>
        </w:rPr>
        <w:t xml:space="preserve">Глава </w:t>
      </w:r>
      <w:r w:rsidR="00027187" w:rsidRPr="00620A9E">
        <w:rPr>
          <w:rFonts w:ascii="Times New Roman" w:hAnsi="Times New Roman" w:cs="Times New Roman"/>
          <w:sz w:val="24"/>
          <w:szCs w:val="24"/>
        </w:rPr>
        <w:t xml:space="preserve">городского поселения </w:t>
      </w:r>
    </w:p>
    <w:p w:rsidR="00631C0C" w:rsidRPr="00620A9E" w:rsidRDefault="00027187" w:rsidP="00027187">
      <w:pPr>
        <w:spacing w:after="0" w:line="240" w:lineRule="auto"/>
        <w:jc w:val="both"/>
        <w:rPr>
          <w:rFonts w:ascii="Times New Roman" w:hAnsi="Times New Roman" w:cs="Times New Roman"/>
          <w:sz w:val="24"/>
          <w:szCs w:val="24"/>
        </w:rPr>
      </w:pPr>
      <w:r w:rsidRPr="00620A9E">
        <w:rPr>
          <w:rFonts w:ascii="Times New Roman" w:hAnsi="Times New Roman" w:cs="Times New Roman"/>
          <w:sz w:val="24"/>
          <w:szCs w:val="24"/>
        </w:rPr>
        <w:t>Новый Торъял</w:t>
      </w:r>
      <w:r w:rsidR="00620A9E" w:rsidRPr="00620A9E">
        <w:rPr>
          <w:rFonts w:ascii="Times New Roman" w:hAnsi="Times New Roman" w:cs="Times New Roman"/>
          <w:sz w:val="24"/>
          <w:szCs w:val="24"/>
        </w:rPr>
        <w:t xml:space="preserve">                  </w:t>
      </w:r>
      <w:r w:rsidR="00620A9E">
        <w:rPr>
          <w:rFonts w:ascii="Times New Roman" w:hAnsi="Times New Roman" w:cs="Times New Roman"/>
          <w:sz w:val="24"/>
          <w:szCs w:val="24"/>
        </w:rPr>
        <w:t xml:space="preserve">                                                                                </w:t>
      </w:r>
      <w:r w:rsidR="00620A9E" w:rsidRPr="00620A9E">
        <w:rPr>
          <w:rFonts w:ascii="Times New Roman" w:hAnsi="Times New Roman" w:cs="Times New Roman"/>
          <w:sz w:val="24"/>
          <w:szCs w:val="24"/>
        </w:rPr>
        <w:t xml:space="preserve">   </w:t>
      </w:r>
    </w:p>
    <w:p w:rsidR="00631C0C" w:rsidRPr="00620A9E" w:rsidRDefault="00631C0C" w:rsidP="00631C0C">
      <w:pPr>
        <w:spacing w:after="0" w:line="240" w:lineRule="auto"/>
        <w:ind w:firstLine="709"/>
        <w:jc w:val="both"/>
        <w:rPr>
          <w:rFonts w:ascii="Times New Roman" w:hAnsi="Times New Roman" w:cs="Times New Roman"/>
          <w:sz w:val="24"/>
          <w:szCs w:val="24"/>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20A9E">
      <w:pPr>
        <w:spacing w:after="0" w:line="240" w:lineRule="auto"/>
        <w:jc w:val="both"/>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УТВЕРЖДЕНО</w:t>
      </w:r>
    </w:p>
    <w:p w:rsidR="00027187"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решением Собрания депутатов</w:t>
      </w:r>
      <w:r w:rsidR="00027187" w:rsidRPr="00620A9E">
        <w:rPr>
          <w:rFonts w:ascii="Times New Roman" w:hAnsi="Times New Roman" w:cs="Times New Roman"/>
          <w:sz w:val="20"/>
          <w:szCs w:val="20"/>
        </w:rPr>
        <w:t xml:space="preserve"> </w:t>
      </w:r>
    </w:p>
    <w:p w:rsidR="00631C0C" w:rsidRPr="00620A9E" w:rsidRDefault="00027187"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городского поселения Новый Торъял</w:t>
      </w:r>
      <w:r w:rsidR="00631C0C" w:rsidRPr="00620A9E">
        <w:rPr>
          <w:rFonts w:ascii="Times New Roman" w:hAnsi="Times New Roman" w:cs="Times New Roman"/>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Республики Марий Эл</w:t>
      </w:r>
    </w:p>
    <w:p w:rsidR="00631C0C" w:rsidRPr="00631C0C" w:rsidRDefault="00620A9E" w:rsidP="00631C0C">
      <w:pPr>
        <w:spacing w:after="0" w:line="240" w:lineRule="auto"/>
        <w:ind w:firstLine="709"/>
        <w:jc w:val="right"/>
        <w:rPr>
          <w:rFonts w:ascii="Times New Roman" w:hAnsi="Times New Roman" w:cs="Times New Roman"/>
          <w:sz w:val="28"/>
          <w:szCs w:val="28"/>
        </w:rPr>
      </w:pPr>
      <w:r>
        <w:rPr>
          <w:rFonts w:ascii="Times New Roman" w:hAnsi="Times New Roman" w:cs="Times New Roman"/>
          <w:sz w:val="20"/>
          <w:szCs w:val="20"/>
        </w:rPr>
        <w:t xml:space="preserve">от  </w:t>
      </w:r>
      <w:r w:rsidR="00051F2B">
        <w:rPr>
          <w:rFonts w:ascii="Times New Roman" w:hAnsi="Times New Roman" w:cs="Times New Roman"/>
          <w:sz w:val="20"/>
          <w:szCs w:val="20"/>
        </w:rPr>
        <w:t xml:space="preserve">                 </w:t>
      </w:r>
      <w:r w:rsidR="00631C0C" w:rsidRPr="00620A9E">
        <w:rPr>
          <w:rFonts w:ascii="Times New Roman" w:hAnsi="Times New Roman" w:cs="Times New Roman"/>
          <w:sz w:val="20"/>
          <w:szCs w:val="20"/>
        </w:rPr>
        <w:t xml:space="preserve">2021 года № </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ПОЛОЖЕНИЕ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о муниципальном жилищном контроле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 xml:space="preserve">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Новоторъяльского муниципального района Республики Марий Эл</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1. Общие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 Положение об осуществлении муниципального жилищного контроля 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Марий Эл (далее – Положение) устанавливает порядок организации и осуществления муниципального жилищного контроля 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w:t>
      </w:r>
      <w:r w:rsidRPr="00631C0C">
        <w:rPr>
          <w:rFonts w:ascii="Times New Roman" w:hAnsi="Times New Roman" w:cs="Times New Roman"/>
          <w:sz w:val="28"/>
          <w:szCs w:val="28"/>
        </w:rPr>
        <w:br/>
        <w:t>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Муниципальный жилищный контроль на территории</w:t>
      </w:r>
      <w:r w:rsidR="00027187" w:rsidRPr="00027187">
        <w:rPr>
          <w:rFonts w:ascii="Times New Roman" w:hAnsi="Times New Roman" w:cs="Times New Roman"/>
          <w:sz w:val="28"/>
          <w:szCs w:val="28"/>
        </w:rPr>
        <w:t xml:space="preserve"> </w:t>
      </w:r>
      <w:r w:rsidR="00027187">
        <w:rPr>
          <w:rFonts w:ascii="Times New Roman" w:hAnsi="Times New Roman" w:cs="Times New Roman"/>
          <w:sz w:val="28"/>
          <w:szCs w:val="28"/>
        </w:rPr>
        <w:t>городского поселения Новый Торъял</w:t>
      </w:r>
      <w:r w:rsidRPr="00631C0C">
        <w:rPr>
          <w:rFonts w:ascii="Times New Roman" w:hAnsi="Times New Roman" w:cs="Times New Roman"/>
          <w:sz w:val="28"/>
          <w:szCs w:val="28"/>
        </w:rPr>
        <w:t xml:space="preserve"> Новоторъяльского муниципального района Республики Марий Эл осуществляется </w:t>
      </w:r>
      <w:r w:rsidR="00620A9E">
        <w:rPr>
          <w:rFonts w:ascii="Times New Roman" w:hAnsi="Times New Roman" w:cs="Times New Roman"/>
          <w:sz w:val="28"/>
          <w:szCs w:val="28"/>
        </w:rPr>
        <w:t>Новоторъяльск</w:t>
      </w:r>
      <w:r w:rsidR="00027187">
        <w:rPr>
          <w:rFonts w:ascii="Times New Roman" w:hAnsi="Times New Roman" w:cs="Times New Roman"/>
          <w:sz w:val="28"/>
          <w:szCs w:val="28"/>
        </w:rPr>
        <w:t xml:space="preserve">ой городской </w:t>
      </w:r>
      <w:r w:rsidRPr="00631C0C">
        <w:rPr>
          <w:rFonts w:ascii="Times New Roman" w:hAnsi="Times New Roman" w:cs="Times New Roman"/>
          <w:sz w:val="28"/>
          <w:szCs w:val="28"/>
        </w:rPr>
        <w:t>администрацией Новоторъяльского муниципального района Республики Марий Эл (далее –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1.3.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требований к использованию и сохранности жилищного фонда, </w:t>
      </w:r>
      <w:r>
        <w:rPr>
          <w:rFonts w:ascii="Times New Roman" w:hAnsi="Times New Roman" w:cs="Times New Roman"/>
          <w:sz w:val="28"/>
          <w:szCs w:val="28"/>
        </w:rPr>
        <w:br/>
      </w:r>
      <w:r w:rsidRPr="00631C0C">
        <w:rPr>
          <w:rFonts w:ascii="Times New Roman" w:hAnsi="Times New Roman" w:cs="Times New Roman"/>
          <w:sz w:val="28"/>
          <w:szCs w:val="28"/>
        </w:rPr>
        <w:t xml:space="preserve">в том числе: требований к жилым помещениям, их использованию </w:t>
      </w:r>
      <w:r>
        <w:rPr>
          <w:rFonts w:ascii="Times New Roman" w:hAnsi="Times New Roman" w:cs="Times New Roman"/>
          <w:sz w:val="28"/>
          <w:szCs w:val="28"/>
        </w:rPr>
        <w:br/>
      </w:r>
      <w:r w:rsidRPr="00631C0C">
        <w:rPr>
          <w:rFonts w:ascii="Times New Roman" w:hAnsi="Times New Roman" w:cs="Times New Roman"/>
          <w:sz w:val="28"/>
          <w:szCs w:val="28"/>
        </w:rPr>
        <w:t xml:space="preserve">и содержанию;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использованию и содержанию общего имущества собственников помещений в многоквартирных домах;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порядку осуществления перепланировки и (или) переустройства помещений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требований к формированию фондов капитального ремонта;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требований к предоставлению коммунальных услуг собственникам </w:t>
      </w:r>
      <w:r>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правил изменения размера платы за содержание жилого помещения </w:t>
      </w:r>
      <w:r>
        <w:rPr>
          <w:rFonts w:ascii="Times New Roman" w:hAnsi="Times New Roman" w:cs="Times New Roman"/>
          <w:sz w:val="28"/>
          <w:szCs w:val="28"/>
        </w:rPr>
        <w:br/>
      </w:r>
      <w:r w:rsidRPr="00631C0C">
        <w:rPr>
          <w:rFonts w:ascii="Times New Roman" w:hAnsi="Times New Roman" w:cs="Times New Roman"/>
          <w:sz w:val="28"/>
          <w:szCs w:val="28"/>
        </w:rPr>
        <w:t xml:space="preserve">в случае оказания услуг и выполнения работ по управлению, содержанию </w:t>
      </w:r>
      <w:r>
        <w:rPr>
          <w:rFonts w:ascii="Times New Roman" w:hAnsi="Times New Roman" w:cs="Times New Roman"/>
          <w:sz w:val="28"/>
          <w:szCs w:val="28"/>
        </w:rPr>
        <w:br/>
      </w:r>
      <w:r w:rsidRPr="00631C0C">
        <w:rPr>
          <w:rFonts w:ascii="Times New Roman" w:hAnsi="Times New Roman" w:cs="Times New Roman"/>
          <w:sz w:val="28"/>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правил содержания общего имущества в многоквартирном доме </w:t>
      </w:r>
      <w:r>
        <w:rPr>
          <w:rFonts w:ascii="Times New Roman" w:hAnsi="Times New Roman" w:cs="Times New Roman"/>
          <w:sz w:val="28"/>
          <w:szCs w:val="28"/>
        </w:rPr>
        <w:br/>
      </w:r>
      <w:r w:rsidRPr="00631C0C">
        <w:rPr>
          <w:rFonts w:ascii="Times New Roman" w:hAnsi="Times New Roman" w:cs="Times New Roman"/>
          <w:sz w:val="28"/>
          <w:szCs w:val="28"/>
        </w:rPr>
        <w:t>и правил изменения размера платы за содержание жилого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исполнение решений, принимаемых органом контроля 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1.4. Объектами муниципального контроля (далее – объект контроля)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деятельности контролируемых лиц, в том числе работы </w:t>
      </w:r>
      <w:r>
        <w:rPr>
          <w:rFonts w:ascii="Times New Roman" w:hAnsi="Times New Roman" w:cs="Times New Roman"/>
          <w:sz w:val="28"/>
          <w:szCs w:val="28"/>
        </w:rPr>
        <w:br/>
      </w:r>
      <w:r w:rsidRPr="00631C0C">
        <w:rPr>
          <w:rFonts w:ascii="Times New Roman" w:hAnsi="Times New Roman" w:cs="Times New Roman"/>
          <w:sz w:val="28"/>
          <w:szCs w:val="28"/>
        </w:rPr>
        <w:t>и услуги,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1.5. Учет объектов контроля обеспечивается Контрольным органом </w:t>
      </w:r>
      <w:r>
        <w:rPr>
          <w:rFonts w:ascii="Times New Roman" w:hAnsi="Times New Roman" w:cs="Times New Roman"/>
          <w:sz w:val="28"/>
          <w:szCs w:val="28"/>
        </w:rPr>
        <w:br/>
      </w:r>
      <w:r w:rsidRPr="00631C0C">
        <w:rPr>
          <w:rFonts w:ascii="Times New Roman" w:hAnsi="Times New Roman" w:cs="Times New Roman"/>
          <w:sz w:val="28"/>
          <w:szCs w:val="28"/>
        </w:rP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путем внесения информации об объектах контроля </w:t>
      </w:r>
      <w:r>
        <w:rPr>
          <w:rFonts w:ascii="Times New Roman" w:hAnsi="Times New Roman" w:cs="Times New Roman"/>
          <w:sz w:val="28"/>
          <w:szCs w:val="28"/>
        </w:rPr>
        <w:br/>
      </w:r>
      <w:r w:rsidRPr="00631C0C">
        <w:rPr>
          <w:rFonts w:ascii="Times New Roman" w:hAnsi="Times New Roman" w:cs="Times New Roman"/>
          <w:sz w:val="28"/>
          <w:szCs w:val="28"/>
        </w:rPr>
        <w:t>в информационную систему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единый реестр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информационную систему (подсистему государственной информационной системы) досудебного обжалования;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иных государственных и муниципальных информационных системах путем межведомственного информационного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объектов контроля подлежит размещению в информационно-телекоммуникационной сети «Интернет» на официальном сайте Новоторъяльского района </w:t>
      </w:r>
      <w:hyperlink r:id="rId5" w:history="1">
        <w:r w:rsidRPr="00631C0C">
          <w:rPr>
            <w:rStyle w:val="a3"/>
            <w:rFonts w:ascii="Times New Roman" w:hAnsi="Times New Roman" w:cs="Times New Roman"/>
            <w:sz w:val="28"/>
            <w:szCs w:val="28"/>
          </w:rPr>
          <w:t>http://mari-el.gov.ru/toryal</w:t>
        </w:r>
      </w:hyperlink>
      <w:r w:rsidRPr="00631C0C">
        <w:rPr>
          <w:rFonts w:ascii="Times New Roman" w:hAnsi="Times New Roman" w:cs="Times New Roman"/>
          <w:sz w:val="28"/>
          <w:szCs w:val="28"/>
        </w:rPr>
        <w:t>. (далее – официальный сайт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027187">
        <w:rPr>
          <w:rFonts w:ascii="Times New Roman" w:hAnsi="Times New Roman" w:cs="Times New Roman"/>
          <w:sz w:val="28"/>
          <w:szCs w:val="28"/>
        </w:rPr>
        <w:t xml:space="preserve">Новоторъяльской городской </w:t>
      </w:r>
      <w:r w:rsidRPr="00631C0C">
        <w:rPr>
          <w:rFonts w:ascii="Times New Roman" w:hAnsi="Times New Roman" w:cs="Times New Roman"/>
          <w:sz w:val="28"/>
          <w:szCs w:val="28"/>
        </w:rPr>
        <w:t>администрации Новоторъяльского муниципального района Республики Марий Эл. Должностными лицами Контрольного органа, уполномоченными</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принятие решения о проведении контрольного мероприятия, являются глава </w:t>
      </w:r>
      <w:r w:rsidR="00027187">
        <w:rPr>
          <w:rFonts w:ascii="Times New Roman" w:hAnsi="Times New Roman" w:cs="Times New Roman"/>
          <w:sz w:val="28"/>
          <w:szCs w:val="28"/>
        </w:rPr>
        <w:t xml:space="preserve">Новоторъяльской городской </w:t>
      </w:r>
      <w:r w:rsidRPr="00631C0C">
        <w:rPr>
          <w:rFonts w:ascii="Times New Roman" w:hAnsi="Times New Roman" w:cs="Times New Roman"/>
          <w:sz w:val="28"/>
          <w:szCs w:val="28"/>
        </w:rPr>
        <w:t xml:space="preserve">администрации Новоторъяльского муниципального района Республики Марий Эл, заместитель главы </w:t>
      </w:r>
      <w:r w:rsidR="00027187">
        <w:rPr>
          <w:rFonts w:ascii="Times New Roman" w:hAnsi="Times New Roman" w:cs="Times New Roman"/>
          <w:sz w:val="28"/>
          <w:szCs w:val="28"/>
        </w:rPr>
        <w:t xml:space="preserve">Новоторъяльской городской администрации </w:t>
      </w:r>
      <w:r w:rsidRPr="00631C0C">
        <w:rPr>
          <w:rFonts w:ascii="Times New Roman" w:hAnsi="Times New Roman" w:cs="Times New Roman"/>
          <w:sz w:val="28"/>
          <w:szCs w:val="28"/>
        </w:rPr>
        <w:t>Новоторъяльского муниципального района Республики Марий Эл (далее – уполномоченные должностные лица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1.7. Перечень должностных лиц Контрольного органа, уполномоченных на осуществление муниципального жилищного контроля на территории</w:t>
      </w:r>
      <w:r w:rsidR="00027187">
        <w:rPr>
          <w:rFonts w:ascii="Times New Roman" w:hAnsi="Times New Roman" w:cs="Times New Roman"/>
          <w:sz w:val="28"/>
          <w:szCs w:val="28"/>
        </w:rPr>
        <w:t xml:space="preserve"> городского поселения Новый Торъял</w:t>
      </w:r>
      <w:r w:rsidRPr="00631C0C">
        <w:rPr>
          <w:rFonts w:ascii="Times New Roman" w:hAnsi="Times New Roman" w:cs="Times New Roman"/>
          <w:sz w:val="28"/>
          <w:szCs w:val="28"/>
        </w:rPr>
        <w:t xml:space="preserve"> Новоторъяльского муниципального района Республики Марий Эл, установлен приложением 1 </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должностные обязанности указанных должностных лиц</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в соответствии с настоящим Положением, должностным регламентом или должностной инструкцией входит осуществление полномочий</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по муниципальному жилищному контролю, в том числе проведение профилактических мероприятий и контрольных мероприятий (далее – инспектор).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 Права и обязанности Инспектора: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1.8.1. Инспектор обязан: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соблюдать законодательство Российской Федерации, права</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и законные интересы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своевременно и в полной мере осуществлять предоставленные</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в соответствии с законодательством Российской Федерации полномочия</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w:t>
      </w:r>
      <w:r w:rsidR="00B277B8">
        <w:rPr>
          <w:rFonts w:ascii="Times New Roman" w:hAnsi="Times New Roman" w:cs="Times New Roman"/>
          <w:sz w:val="28"/>
          <w:szCs w:val="28"/>
        </w:rPr>
        <w:br/>
      </w:r>
      <w:r w:rsidRPr="00631C0C">
        <w:rPr>
          <w:rFonts w:ascii="Times New Roman" w:hAnsi="Times New Roman" w:cs="Times New Roman"/>
          <w:sz w:val="28"/>
          <w:szCs w:val="28"/>
        </w:rPr>
        <w:t>и церемоний, не препятствовать их проведению, а также не нарушать внутренние установления религиозных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не препятствовать присутствию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4559DE">
        <w:rPr>
          <w:rFonts w:ascii="Times New Roman" w:hAnsi="Times New Roman" w:cs="Times New Roman"/>
          <w:sz w:val="28"/>
          <w:szCs w:val="28"/>
        </w:rPr>
        <w:t xml:space="preserve">по Республике Марий Эл </w:t>
      </w:r>
      <w:r w:rsidRPr="00631C0C">
        <w:rPr>
          <w:rFonts w:ascii="Times New Roman" w:hAnsi="Times New Roman" w:cs="Times New Roman"/>
          <w:sz w:val="28"/>
          <w:szCs w:val="28"/>
        </w:rPr>
        <w:t>или его общественных представителей</w:t>
      </w:r>
      <w:r w:rsidR="004559DE">
        <w:rPr>
          <w:rFonts w:ascii="Times New Roman" w:hAnsi="Times New Roman" w:cs="Times New Roman"/>
          <w:sz w:val="28"/>
          <w:szCs w:val="28"/>
        </w:rPr>
        <w:t xml:space="preserve"> </w:t>
      </w:r>
      <w:r w:rsidRPr="00631C0C">
        <w:rPr>
          <w:rFonts w:ascii="Times New Roman" w:hAnsi="Times New Roman" w:cs="Times New Roman"/>
          <w:sz w:val="28"/>
          <w:szCs w:val="28"/>
        </w:rPr>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w:t>
      </w:r>
      <w:r w:rsidR="00B277B8">
        <w:rPr>
          <w:rFonts w:ascii="Times New Roman" w:hAnsi="Times New Roman" w:cs="Times New Roman"/>
          <w:sz w:val="28"/>
          <w:szCs w:val="28"/>
        </w:rPr>
        <w:br/>
      </w:r>
      <w:r w:rsidRPr="00631C0C">
        <w:rPr>
          <w:rFonts w:ascii="Times New Roman" w:hAnsi="Times New Roman" w:cs="Times New Roman"/>
          <w:sz w:val="28"/>
          <w:szCs w:val="28"/>
        </w:rPr>
        <w:t>и в случаях, предусмотренных Федеральным законом и пунктом 3.3 настоящего Положения, осуществлять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w:t>
      </w:r>
      <w:r w:rsidR="00B277B8">
        <w:rPr>
          <w:rFonts w:ascii="Times New Roman" w:hAnsi="Times New Roman" w:cs="Times New Roman"/>
          <w:sz w:val="28"/>
          <w:szCs w:val="28"/>
        </w:rPr>
        <w:br/>
      </w:r>
      <w:r w:rsidRPr="00631C0C">
        <w:rPr>
          <w:rFonts w:ascii="Times New Roman" w:hAnsi="Times New Roman" w:cs="Times New Roman"/>
          <w:sz w:val="28"/>
          <w:szCs w:val="28"/>
        </w:rPr>
        <w:t>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8) знакомить контролируемых лиц, их представителей с информацией </w:t>
      </w:r>
      <w:r w:rsidR="00B277B8">
        <w:rPr>
          <w:rFonts w:ascii="Times New Roman" w:hAnsi="Times New Roman" w:cs="Times New Roman"/>
          <w:sz w:val="28"/>
          <w:szCs w:val="28"/>
        </w:rPr>
        <w:br/>
      </w:r>
      <w:r w:rsidRPr="00631C0C">
        <w:rPr>
          <w:rFonts w:ascii="Times New Roman" w:hAnsi="Times New Roman" w:cs="Times New Roman"/>
          <w:sz w:val="28"/>
          <w:szCs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потенциальной опасности для охраняемых законом ценностей, а также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10) доказывать обоснованность своих действий при их обжаловании </w:t>
      </w:r>
      <w:r w:rsidR="00B277B8">
        <w:rPr>
          <w:rFonts w:ascii="Times New Roman" w:hAnsi="Times New Roman" w:cs="Times New Roman"/>
          <w:sz w:val="28"/>
          <w:szCs w:val="28"/>
        </w:rPr>
        <w:br/>
      </w:r>
      <w:r w:rsidRPr="00631C0C">
        <w:rPr>
          <w:rFonts w:ascii="Times New Roman" w:hAnsi="Times New Roman" w:cs="Times New Roman"/>
          <w:sz w:val="28"/>
          <w:szCs w:val="28"/>
        </w:rPr>
        <w:t>в порядке, установленном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1.8.2. Инспектор при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в пределах своих полномочий и в объеме проводимых контрольных действий имеет право: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беспрепятственно по предъявлении служебного удостоверения </w:t>
      </w:r>
      <w:r w:rsidR="00B277B8">
        <w:rPr>
          <w:rFonts w:ascii="Times New Roman" w:hAnsi="Times New Roman" w:cs="Times New Roman"/>
          <w:sz w:val="28"/>
          <w:szCs w:val="28"/>
        </w:rPr>
        <w:br/>
      </w:r>
      <w:r w:rsidRPr="00631C0C">
        <w:rPr>
          <w:rFonts w:ascii="Times New Roman" w:hAnsi="Times New Roman" w:cs="Times New Roman"/>
          <w:sz w:val="28"/>
          <w:szCs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w:t>
      </w:r>
      <w:r w:rsidR="00B277B8">
        <w:rPr>
          <w:rFonts w:ascii="Times New Roman" w:hAnsi="Times New Roman" w:cs="Times New Roman"/>
          <w:sz w:val="28"/>
          <w:szCs w:val="28"/>
        </w:rPr>
        <w:br/>
      </w:r>
      <w:r w:rsidRPr="00631C0C">
        <w:rPr>
          <w:rFonts w:ascii="Times New Roman" w:hAnsi="Times New Roman" w:cs="Times New Roman"/>
          <w:sz w:val="28"/>
          <w:szCs w:val="28"/>
        </w:rPr>
        <w:t>с документами, содержащими государственную, служебную, коммерческую или иную охраняемую законом тайну;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требовать от контролируемых лиц, в том числе руководителей </w:t>
      </w:r>
      <w:r w:rsidR="00B277B8">
        <w:rPr>
          <w:rFonts w:ascii="Times New Roman" w:hAnsi="Times New Roman" w:cs="Times New Roman"/>
          <w:sz w:val="28"/>
          <w:szCs w:val="28"/>
        </w:rPr>
        <w:br/>
      </w:r>
      <w:r w:rsidRPr="00631C0C">
        <w:rPr>
          <w:rFonts w:ascii="Times New Roman" w:hAnsi="Times New Roman" w:cs="Times New Roman"/>
          <w:sz w:val="28"/>
          <w:szCs w:val="28"/>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w:t>
      </w:r>
      <w:r w:rsidR="00B277B8">
        <w:rPr>
          <w:rFonts w:ascii="Times New Roman" w:hAnsi="Times New Roman" w:cs="Times New Roman"/>
          <w:sz w:val="28"/>
          <w:szCs w:val="28"/>
        </w:rPr>
        <w:br/>
      </w:r>
      <w:r w:rsidRPr="00631C0C">
        <w:rPr>
          <w:rFonts w:ascii="Times New Roman" w:hAnsi="Times New Roman" w:cs="Times New Roman"/>
          <w:sz w:val="28"/>
          <w:szCs w:val="28"/>
        </w:rPr>
        <w:t>по осуществлению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 обращаться в соответствии с Федеральным законом от </w:t>
      </w:r>
      <w:r w:rsidR="00B277B8">
        <w:rPr>
          <w:rFonts w:ascii="Times New Roman" w:hAnsi="Times New Roman" w:cs="Times New Roman"/>
          <w:sz w:val="28"/>
          <w:szCs w:val="28"/>
        </w:rPr>
        <w:t>07 февраля 2011 г.</w:t>
      </w:r>
      <w:r w:rsidRPr="00631C0C">
        <w:rPr>
          <w:rFonts w:ascii="Times New Roman" w:hAnsi="Times New Roman" w:cs="Times New Roman"/>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1.9.  Контрольный орган вправе обратиться в суд с заявлениями: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случае выявления нарушений порядка создания такого товарищества </w:t>
      </w:r>
      <w:r w:rsidR="00B277B8">
        <w:rPr>
          <w:rFonts w:ascii="Times New Roman" w:hAnsi="Times New Roman" w:cs="Times New Roman"/>
          <w:sz w:val="28"/>
          <w:szCs w:val="28"/>
        </w:rPr>
        <w:br/>
      </w:r>
      <w:r w:rsidRPr="00631C0C">
        <w:rPr>
          <w:rFonts w:ascii="Times New Roman" w:hAnsi="Times New Roman" w:cs="Times New Roman"/>
          <w:sz w:val="28"/>
          <w:szCs w:val="28"/>
        </w:rPr>
        <w:t>или такого кооператива, если эти нарушения носят неустранимый характер;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недействительными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об утверждении условий указанных договоров;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в защиту прав и законных интересов собственников помещений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о понуждении к исполнению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1.10. К отношениям, связанным с осуществлением муниципального контроля  применяются положения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631C0C">
        <w:rPr>
          <w:rFonts w:ascii="Times New Roman" w:hAnsi="Times New Roman" w:cs="Times New Roman"/>
          <w:sz w:val="28"/>
          <w:szCs w:val="28"/>
        </w:rPr>
        <w:lastRenderedPageBreak/>
        <w:t>контрольных (надзорных) мероприятий, а также доведения их</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муниципальных услуг.</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2. Категории риска причинения вреда (ущерба)</w:t>
      </w:r>
      <w:r w:rsidRPr="00631C0C">
        <w:rPr>
          <w:rFonts w:ascii="Times New Roman" w:hAnsi="Times New Roman" w:cs="Times New Roman"/>
          <w:sz w:val="28"/>
          <w:szCs w:val="28"/>
          <w:vertAlign w:val="superscript"/>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w:t>
      </w:r>
      <w:r w:rsidR="00B277B8">
        <w:rPr>
          <w:rFonts w:ascii="Times New Roman" w:hAnsi="Times New Roman" w:cs="Times New Roman"/>
          <w:sz w:val="28"/>
          <w:szCs w:val="28"/>
        </w:rPr>
        <w:br/>
      </w:r>
      <w:r w:rsidRPr="00631C0C">
        <w:rPr>
          <w:rFonts w:ascii="Times New Roman" w:hAnsi="Times New Roman" w:cs="Times New Roman"/>
          <w:sz w:val="28"/>
          <w:szCs w:val="28"/>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2.2. В целях управления рисками причинения вреда (ущерба) </w:t>
      </w:r>
      <w:r w:rsidR="00B277B8">
        <w:rPr>
          <w:rFonts w:ascii="Times New Roman" w:hAnsi="Times New Roman" w:cs="Times New Roman"/>
          <w:sz w:val="28"/>
          <w:szCs w:val="28"/>
        </w:rPr>
        <w:br/>
      </w:r>
      <w:r w:rsidRPr="00631C0C">
        <w:rPr>
          <w:rFonts w:ascii="Times New Roman" w:hAnsi="Times New Roman" w:cs="Times New Roman"/>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2.3. Критерии отнесения объектов контроля к категориям риска </w:t>
      </w:r>
      <w:r w:rsidR="00B277B8">
        <w:rPr>
          <w:rFonts w:ascii="Times New Roman" w:hAnsi="Times New Roman" w:cs="Times New Roman"/>
          <w:sz w:val="28"/>
          <w:szCs w:val="28"/>
        </w:rPr>
        <w:br/>
      </w:r>
      <w:r w:rsidRPr="00631C0C">
        <w:rPr>
          <w:rFonts w:ascii="Times New Roman" w:hAnsi="Times New Roman" w:cs="Times New Roman"/>
          <w:sz w:val="28"/>
          <w:szCs w:val="28"/>
        </w:rPr>
        <w:t>в рамках осуществления муниципального контроля установлены приложением 2 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2.7. Контрольный орган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3. Профилактика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3.1. Профилактика нарушения обязательных требований направлена </w:t>
      </w:r>
      <w:r w:rsidR="00B277B8">
        <w:rPr>
          <w:rFonts w:ascii="Times New Roman" w:hAnsi="Times New Roman" w:cs="Times New Roman"/>
          <w:sz w:val="28"/>
          <w:szCs w:val="28"/>
        </w:rPr>
        <w:br/>
      </w:r>
      <w:r w:rsidRPr="00631C0C">
        <w:rPr>
          <w:rFonts w:ascii="Times New Roman" w:hAnsi="Times New Roman" w:cs="Times New Roman"/>
          <w:sz w:val="28"/>
          <w:szCs w:val="28"/>
        </w:rPr>
        <w:t>на предупреждение нарушений обязательных требований контролируемыми лицами и достижение следующих основных целей: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-устранение условий, причин и факторов, способных привести </w:t>
      </w:r>
      <w:r w:rsidR="00B277B8">
        <w:rPr>
          <w:rFonts w:ascii="Times New Roman" w:hAnsi="Times New Roman" w:cs="Times New Roman"/>
          <w:sz w:val="28"/>
          <w:szCs w:val="28"/>
        </w:rPr>
        <w:br/>
      </w:r>
      <w:r w:rsidRPr="00631C0C">
        <w:rPr>
          <w:rFonts w:ascii="Times New Roman" w:hAnsi="Times New Roman" w:cs="Times New Roman"/>
          <w:sz w:val="28"/>
          <w:szCs w:val="28"/>
        </w:rPr>
        <w:t>к нарушениям обязательных требований и (или) причинению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-создание условий для доведения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контролируемых лиц, повышение информированности о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их соблюдения.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3.3. Программа профилактики утверждается ежегодно в срок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15 декабря года, предшествующего году ее реализации, и состоит </w:t>
      </w:r>
      <w:r w:rsidR="00B277B8">
        <w:rPr>
          <w:rFonts w:ascii="Times New Roman" w:hAnsi="Times New Roman" w:cs="Times New Roman"/>
          <w:sz w:val="28"/>
          <w:szCs w:val="28"/>
        </w:rPr>
        <w:br/>
      </w:r>
      <w:r w:rsidRPr="00631C0C">
        <w:rPr>
          <w:rFonts w:ascii="Times New Roman" w:hAnsi="Times New Roman" w:cs="Times New Roman"/>
          <w:sz w:val="28"/>
          <w:szCs w:val="28"/>
        </w:rPr>
        <w:t>из следующих разделов: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цели и задачи реализации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перечень профилактических мероприятий, сроки (периодичность) </w:t>
      </w:r>
      <w:r w:rsidR="00B277B8">
        <w:rPr>
          <w:rFonts w:ascii="Times New Roman" w:hAnsi="Times New Roman" w:cs="Times New Roman"/>
          <w:sz w:val="28"/>
          <w:szCs w:val="28"/>
        </w:rPr>
        <w:br/>
      </w:r>
      <w:r w:rsidRPr="00631C0C">
        <w:rPr>
          <w:rFonts w:ascii="Times New Roman" w:hAnsi="Times New Roman" w:cs="Times New Roman"/>
          <w:sz w:val="28"/>
          <w:szCs w:val="28"/>
        </w:rPr>
        <w:t>их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показатели результативности и эффективности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3.5. Утвержденная программа профилактики размещается</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на официальном сайте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3.6. Профилактические мероприятия, предусмотренные программой профилактики, обязательны для проведения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3.7. 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 Единый реестр контрольных мероприятий.</w:t>
      </w:r>
    </w:p>
    <w:p w:rsid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w:t>
      </w:r>
      <w:r w:rsidRPr="00631C0C">
        <w:rPr>
          <w:rFonts w:ascii="Times New Roman" w:hAnsi="Times New Roman" w:cs="Times New Roman"/>
          <w:sz w:val="28"/>
          <w:szCs w:val="28"/>
        </w:rPr>
        <w:lastRenderedPageBreak/>
        <w:t xml:space="preserve">которых осуществляется взаимодействие с контролируемыми лицами, проводятся только с согласия данных контролируемых лиц либо по </w:t>
      </w:r>
      <w:r w:rsidR="00B277B8">
        <w:rPr>
          <w:rFonts w:ascii="Times New Roman" w:hAnsi="Times New Roman" w:cs="Times New Roman"/>
          <w:sz w:val="28"/>
          <w:szCs w:val="28"/>
        </w:rPr>
        <w:br/>
      </w:r>
      <w:r w:rsidRPr="00631C0C">
        <w:rPr>
          <w:rFonts w:ascii="Times New Roman" w:hAnsi="Times New Roman" w:cs="Times New Roman"/>
          <w:sz w:val="28"/>
          <w:szCs w:val="28"/>
        </w:rPr>
        <w:t>их инициативе.</w:t>
      </w: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Pr="00631C0C" w:rsidRDefault="00B277B8"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 Виды профилактических мероприятий,</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которые проводятся при осуществлении муниципального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информирование;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объявление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профилактический визит.</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сети «Интернет» (далее – официальный сайт), в средствах массовой информации, через личные кабинеты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государственных информационных системах (при их наличии) и в иных формах.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4.1.2. Обобщение правоприменительной практики организации </w:t>
      </w:r>
      <w:r w:rsidR="00B277B8">
        <w:rPr>
          <w:rFonts w:ascii="Times New Roman" w:hAnsi="Times New Roman" w:cs="Times New Roman"/>
          <w:sz w:val="28"/>
          <w:szCs w:val="28"/>
        </w:rPr>
        <w:br/>
      </w:r>
      <w:r w:rsidRPr="00631C0C">
        <w:rPr>
          <w:rFonts w:ascii="Times New Roman" w:hAnsi="Times New Roman" w:cs="Times New Roman"/>
          <w:sz w:val="28"/>
          <w:szCs w:val="28"/>
        </w:rPr>
        <w:t>и проведения муниципального контроля осуществляется ежегодно.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 Доклад утверждается руководителем Контрольного органа и размещается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официальном сайте ежегодно не позднее 30 января года, следующего </w:t>
      </w:r>
      <w:r w:rsidR="00B277B8">
        <w:rPr>
          <w:rFonts w:ascii="Times New Roman" w:hAnsi="Times New Roman" w:cs="Times New Roman"/>
          <w:sz w:val="28"/>
          <w:szCs w:val="28"/>
        </w:rPr>
        <w:br/>
      </w:r>
      <w:r w:rsidRPr="00631C0C">
        <w:rPr>
          <w:rFonts w:ascii="Times New Roman" w:hAnsi="Times New Roman" w:cs="Times New Roman"/>
          <w:sz w:val="28"/>
          <w:szCs w:val="28"/>
        </w:rPr>
        <w:t>за годом обобщения правоприменительной практики.</w:t>
      </w:r>
    </w:p>
    <w:p w:rsidR="00631C0C" w:rsidRPr="00631C0C" w:rsidRDefault="00631C0C" w:rsidP="00631C0C">
      <w:pPr>
        <w:spacing w:after="0" w:line="240" w:lineRule="auto"/>
        <w:ind w:firstLine="709"/>
        <w:jc w:val="center"/>
        <w:rPr>
          <w:rFonts w:ascii="Times New Roman" w:hAnsi="Times New Roman" w:cs="Times New Roman"/>
          <w:b/>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4.2. Предостережение о недопустимости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 Контрольный орган объявляет контролируемому лицу предостережение о недопустимости нарушения обязательных требований </w:t>
      </w:r>
      <w:r w:rsidRPr="00631C0C">
        <w:rPr>
          <w:rFonts w:ascii="Times New Roman" w:hAnsi="Times New Roman" w:cs="Times New Roman"/>
          <w:sz w:val="28"/>
          <w:szCs w:val="28"/>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4.2.2. Предостережение составляется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151 «О типовых формах документов, используемых контрольным (надзорным)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4.2.3. Контролируемое лицо в течение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предостережения вправе подать в Контрольный орган возражение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4.2.4. Возражение должно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наименование Контрольного органа, в который направляется возражение;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w:t>
      </w:r>
      <w:r w:rsidR="00B277B8">
        <w:rPr>
          <w:rFonts w:ascii="Times New Roman" w:hAnsi="Times New Roman" w:cs="Times New Roman"/>
          <w:sz w:val="28"/>
          <w:szCs w:val="28"/>
        </w:rPr>
        <w:br/>
      </w:r>
      <w:r w:rsidRPr="00631C0C">
        <w:rPr>
          <w:rFonts w:ascii="Times New Roman" w:hAnsi="Times New Roman" w:cs="Times New Roman"/>
          <w:sz w:val="28"/>
          <w:szCs w:val="28"/>
        </w:rPr>
        <w:t>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дату и номер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доводы, на основании которых контролируемое лицо не согласно </w:t>
      </w:r>
      <w:r w:rsidR="00B277B8">
        <w:rPr>
          <w:rFonts w:ascii="Times New Roman" w:hAnsi="Times New Roman" w:cs="Times New Roman"/>
          <w:sz w:val="28"/>
          <w:szCs w:val="28"/>
        </w:rPr>
        <w:br/>
      </w:r>
      <w:r w:rsidRPr="00631C0C">
        <w:rPr>
          <w:rFonts w:ascii="Times New Roman" w:hAnsi="Times New Roman" w:cs="Times New Roman"/>
          <w:sz w:val="28"/>
          <w:szCs w:val="28"/>
        </w:rPr>
        <w:t>с объявленным предостережением;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дату получения предостережения контролируемым лицом;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личную подпись и дату.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4.2.6. Контрольный орган рассматривает возражение в отношении предостережения в течение </w:t>
      </w:r>
      <w:r w:rsidR="00664565">
        <w:rPr>
          <w:rFonts w:ascii="Times New Roman" w:hAnsi="Times New Roman" w:cs="Times New Roman"/>
          <w:sz w:val="28"/>
          <w:szCs w:val="28"/>
        </w:rPr>
        <w:t>15</w:t>
      </w:r>
      <w:r w:rsidRPr="00631C0C">
        <w:rPr>
          <w:rFonts w:ascii="Times New Roman" w:hAnsi="Times New Roman" w:cs="Times New Roman"/>
          <w:sz w:val="28"/>
          <w:szCs w:val="28"/>
        </w:rPr>
        <w:t xml:space="preserve"> рабочих дней со дня его получения.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4.2.7. По результатам рассмотрения возражения Контрольный орган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удовлетворяет возражение в форме отмены объявленного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отказывает в удовлетворении возражения с указанием причины отказа.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4.2.8. Контрольный орган информирует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результатах рассмотрения возражения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рассмотрения возражения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4.2.9. Повторное направление возражения по тем же основаниям </w:t>
      </w:r>
      <w:r w:rsidR="00B277B8">
        <w:rPr>
          <w:rFonts w:ascii="Times New Roman" w:hAnsi="Times New Roman" w:cs="Times New Roman"/>
          <w:sz w:val="28"/>
          <w:szCs w:val="28"/>
        </w:rPr>
        <w:br/>
      </w:r>
      <w:r w:rsidRPr="00631C0C">
        <w:rPr>
          <w:rFonts w:ascii="Times New Roman" w:hAnsi="Times New Roman" w:cs="Times New Roman"/>
          <w:sz w:val="28"/>
          <w:szCs w:val="28"/>
        </w:rPr>
        <w:t>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4.2.10. Контрольный орган осуществляет учет объявленных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им предостережений о недопустимости нарушения обязательных требований </w:t>
      </w:r>
      <w:r w:rsidRPr="00631C0C">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4.2.11.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w:t>
      </w:r>
      <w:r w:rsidR="00620A9E">
        <w:rPr>
          <w:rFonts w:ascii="Times New Roman" w:hAnsi="Times New Roman" w:cs="Times New Roman"/>
          <w:sz w:val="28"/>
          <w:szCs w:val="28"/>
        </w:rPr>
        <w:t xml:space="preserve">                              </w:t>
      </w:r>
      <w:r w:rsidRPr="00631C0C">
        <w:rPr>
          <w:rFonts w:ascii="Times New Roman" w:hAnsi="Times New Roman" w:cs="Times New Roman"/>
          <w:sz w:val="28"/>
          <w:szCs w:val="28"/>
        </w:rPr>
        <w:t xml:space="preserve"> по обеспечению соблюдения данных требований и не может содержать требование представления контролируемым лицом сведений и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4.2.12.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Контрольный орган направляет контролируемому лицу ответ, в котором указывает обоснование несогласия с доводами, указанными в возражении.</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4.3. Консультирование</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порядка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периодичности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порядка принятия решений по итогам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порядка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4.3.2. Инспекторы осуществляют консультирование контролируемых лиц и их представителей: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4.3.3. Индивидуальное консультирование на личном приеме каждого заявителя инспекторами не может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Время разговора по телефону не должно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4.3.4. Контрольный орган не предоставляет контролируемым лицам </w:t>
      </w:r>
      <w:r w:rsidR="00B277B8">
        <w:rPr>
          <w:rFonts w:ascii="Times New Roman" w:hAnsi="Times New Roman" w:cs="Times New Roman"/>
          <w:sz w:val="28"/>
          <w:szCs w:val="28"/>
        </w:rPr>
        <w:br/>
      </w:r>
      <w:r w:rsidRPr="00631C0C">
        <w:rPr>
          <w:rFonts w:ascii="Times New Roman" w:hAnsi="Times New Roman" w:cs="Times New Roman"/>
          <w:sz w:val="28"/>
          <w:szCs w:val="28"/>
        </w:rPr>
        <w:t>и их представителям в письменной форме информацию по вопросам устного консультирования.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4.3.6. Контролируемое лицо вправе направить запрос о предоставлении письменного ответа в сроки, установленные Федеральным законом </w:t>
      </w:r>
      <w:r w:rsidR="00B277B8">
        <w:rPr>
          <w:rFonts w:ascii="Times New Roman" w:hAnsi="Times New Roman" w:cs="Times New Roman"/>
          <w:sz w:val="28"/>
          <w:szCs w:val="28"/>
        </w:rPr>
        <w:br/>
      </w:r>
      <w:r w:rsidRPr="00631C0C">
        <w:rPr>
          <w:rFonts w:ascii="Times New Roman" w:hAnsi="Times New Roman" w:cs="Times New Roman"/>
          <w:sz w:val="28"/>
          <w:szCs w:val="28"/>
        </w:rPr>
        <w:t>от 02</w:t>
      </w:r>
      <w:r w:rsidR="00664565">
        <w:rPr>
          <w:rFonts w:ascii="Times New Roman" w:hAnsi="Times New Roman" w:cs="Times New Roman"/>
          <w:sz w:val="28"/>
          <w:szCs w:val="28"/>
        </w:rPr>
        <w:t xml:space="preserve"> мая </w:t>
      </w:r>
      <w:r w:rsidRPr="00631C0C">
        <w:rPr>
          <w:rFonts w:ascii="Times New Roman" w:hAnsi="Times New Roman" w:cs="Times New Roman"/>
          <w:sz w:val="28"/>
          <w:szCs w:val="28"/>
        </w:rPr>
        <w:t>2006</w:t>
      </w:r>
      <w:r w:rsidR="00664565">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59-ФЗ «О порядке рассмотрения обращений граждан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4.3.7. Контрольный орган осуществляет учет проведенных консультирований.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4.3.8. Консультирование осуществляется без взимания платы.</w:t>
      </w:r>
    </w:p>
    <w:p w:rsidR="00620A9E" w:rsidRDefault="00620A9E"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4.4. Профилактический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часов в течение рабочего дня.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4.4.2. Инспектор проводит обязательный профилактический визит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w:t>
      </w:r>
      <w:r w:rsidR="00B277B8">
        <w:rPr>
          <w:rFonts w:ascii="Times New Roman" w:hAnsi="Times New Roman" w:cs="Times New Roman"/>
          <w:sz w:val="28"/>
          <w:szCs w:val="28"/>
        </w:rPr>
        <w:br/>
      </w:r>
      <w:r w:rsidRPr="00631C0C">
        <w:rPr>
          <w:rFonts w:ascii="Times New Roman" w:hAnsi="Times New Roman" w:cs="Times New Roman"/>
          <w:sz w:val="28"/>
          <w:szCs w:val="28"/>
        </w:rPr>
        <w:t>о начале деятельности);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4.4.3. Профилактические визиты проводятся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4.4.4. Контрольный орган направляет контролируемому лицу уведомление о проведении профилактического визита не позднее чем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за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sidR="00664565">
        <w:rPr>
          <w:rFonts w:ascii="Times New Roman" w:hAnsi="Times New Roman" w:cs="Times New Roman"/>
          <w:sz w:val="28"/>
          <w:szCs w:val="28"/>
        </w:rPr>
        <w:t>3</w:t>
      </w:r>
      <w:r w:rsidRPr="00631C0C">
        <w:rPr>
          <w:rFonts w:ascii="Times New Roman" w:hAnsi="Times New Roman" w:cs="Times New Roman"/>
          <w:sz w:val="28"/>
          <w:szCs w:val="28"/>
        </w:rPr>
        <w:t xml:space="preserve"> рабочих дня </w:t>
      </w:r>
      <w:r w:rsidR="00B277B8">
        <w:rPr>
          <w:rFonts w:ascii="Times New Roman" w:hAnsi="Times New Roman" w:cs="Times New Roman"/>
          <w:sz w:val="28"/>
          <w:szCs w:val="28"/>
        </w:rPr>
        <w:br/>
      </w:r>
      <w:r w:rsidRPr="00631C0C">
        <w:rPr>
          <w:rFonts w:ascii="Times New Roman" w:hAnsi="Times New Roman" w:cs="Times New Roman"/>
          <w:sz w:val="28"/>
          <w:szCs w:val="28"/>
        </w:rPr>
        <w:t>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4.4.5. По итогам профилактического визита инспектор составляет акт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профилактического визита, форма которого утверждается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4.4.6. Контрольный орган осуществляет учет проведенных профилактических визитов.</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 Контрольные мероприятия, проводимые в рамках муниципального контроля</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5.1. Контрольные мероприятия. Общие вопросы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инспекционный визит, документарная проверка, выездная проверка – при  взаимодействии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5.1.2. При осуществлении муниципального жилищного контроля взаимодействием с контролируемыми лицами являются: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запрос документов, иных материалов;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общедоступных производственных объектах).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w:t>
      </w:r>
      <w:r w:rsidR="00B277B8">
        <w:rPr>
          <w:rFonts w:ascii="Times New Roman" w:hAnsi="Times New Roman" w:cs="Times New Roman"/>
          <w:sz w:val="28"/>
          <w:szCs w:val="28"/>
        </w:rPr>
        <w:br/>
      </w:r>
      <w:r w:rsidRPr="00631C0C">
        <w:rPr>
          <w:rFonts w:ascii="Times New Roman" w:hAnsi="Times New Roman" w:cs="Times New Roman"/>
          <w:sz w:val="28"/>
          <w:szCs w:val="28"/>
        </w:rPr>
        <w:t>в случаях, установленных частью 1 статьи 95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при проведении контрольных мероприятий, включая контрольные мероприятия без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5.1.5.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5.1.6. Плановые и внеплановые контрольные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осмотр; опрос;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истребование документов;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5.1.8. Контрольные мероприятия проводятся инспекторами, указанными в решении Контрольного органа о проведении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5.1.9. Контрольное мероприятие может быть начато после внесения </w:t>
      </w:r>
      <w:r w:rsidR="00B277B8">
        <w:rPr>
          <w:rFonts w:ascii="Times New Roman" w:hAnsi="Times New Roman" w:cs="Times New Roman"/>
          <w:sz w:val="28"/>
          <w:szCs w:val="28"/>
        </w:rPr>
        <w:br/>
      </w:r>
      <w:r w:rsidRPr="00631C0C">
        <w:rPr>
          <w:rFonts w:ascii="Times New Roman" w:hAnsi="Times New Roman" w:cs="Times New Roman"/>
          <w:sz w:val="28"/>
          <w:szCs w:val="28"/>
        </w:rPr>
        <w:t>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5.1.11. Совершение контрольных действий и их результаты отражаются в документах, составляемых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к совершению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5.1.12. Для фиксации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к совершению контрольных действий, доказательств нарушений обязательных требований могут использоваться фотосъемка, аудио- </w:t>
      </w:r>
      <w:r w:rsidR="00B277B8">
        <w:rPr>
          <w:rFonts w:ascii="Times New Roman" w:hAnsi="Times New Roman" w:cs="Times New Roman"/>
          <w:sz w:val="28"/>
          <w:szCs w:val="28"/>
        </w:rPr>
        <w:br/>
      </w:r>
      <w:r w:rsidRPr="00631C0C">
        <w:rPr>
          <w:rFonts w:ascii="Times New Roman" w:hAnsi="Times New Roman" w:cs="Times New Roman"/>
          <w:sz w:val="28"/>
          <w:szCs w:val="28"/>
        </w:rPr>
        <w:t>и видеозапись, иные способы фиксации доказательств.</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5.1.13. Действия в рамках контрольного мероприятия совершаются срок не более 10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5.1.14.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 лицом, в акте указывается факт его устранения.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5.1.15. Документы, иные материалы, являющиеся доказательствами нарушения обязательных требований, приобщаются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5.1.16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5.1.17.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5.2. Меры, принимаемые Контрольным органом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5.2.1. Контрольный орган в случае выявления при проведении контрольного мероприятия нарушений контролируемым лицом обязательных </w:t>
      </w:r>
      <w:r w:rsidRPr="00631C0C">
        <w:rPr>
          <w:rFonts w:ascii="Times New Roman" w:hAnsi="Times New Roman" w:cs="Times New Roman"/>
          <w:sz w:val="28"/>
          <w:szCs w:val="28"/>
        </w:rPr>
        <w:lastRenderedPageBreak/>
        <w:t xml:space="preserve">требований в пределах полномочий, предусмотренных законодательством Российской Федерации, обязан: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B277B8">
        <w:rPr>
          <w:rFonts w:ascii="Times New Roman" w:hAnsi="Times New Roman" w:cs="Times New Roman"/>
          <w:sz w:val="28"/>
          <w:szCs w:val="28"/>
        </w:rPr>
        <w:br/>
      </w:r>
      <w:r w:rsidRPr="00631C0C">
        <w:rPr>
          <w:rFonts w:ascii="Times New Roman" w:hAnsi="Times New Roman" w:cs="Times New Roman"/>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неисполнении предписания в установленные сроки принять меры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обеспечению его исполнения вплоть до обращения в суд с требованием </w:t>
      </w:r>
      <w:r w:rsidR="00B277B8">
        <w:rPr>
          <w:rFonts w:ascii="Times New Roman" w:hAnsi="Times New Roman" w:cs="Times New Roman"/>
          <w:sz w:val="28"/>
          <w:szCs w:val="28"/>
        </w:rPr>
        <w:br/>
      </w:r>
      <w:r w:rsidRPr="00631C0C">
        <w:rPr>
          <w:rFonts w:ascii="Times New Roman" w:hAnsi="Times New Roman" w:cs="Times New Roman"/>
          <w:sz w:val="28"/>
          <w:szCs w:val="28"/>
        </w:rPr>
        <w:t>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рассмотреть вопрос о выдаче рекомендации по соблюдению обязательных требований, проведении иных мероприятий, направленных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на профилактику рисков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5.2.2. Контролируемое лицо до истечения срока исполнения предписания уведомляет Контрольный орган об исполнении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с приложением документов и сведений, подтверждающих устранение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5.2.3. По истечении срока исполнения контролируемым лицом решения, принятого в соответствии с подпунктом 1 пункта 5.2.1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5.2.4. В случае исполнения контролируемым лицом предписания Контрольный орган направляет контролируемому лицу уведомление </w:t>
      </w:r>
      <w:r w:rsidR="00B277B8">
        <w:rPr>
          <w:rFonts w:ascii="Times New Roman" w:hAnsi="Times New Roman" w:cs="Times New Roman"/>
          <w:sz w:val="28"/>
          <w:szCs w:val="28"/>
        </w:rPr>
        <w:br/>
      </w:r>
      <w:r w:rsidRPr="00631C0C">
        <w:rPr>
          <w:rFonts w:ascii="Times New Roman" w:hAnsi="Times New Roman" w:cs="Times New Roman"/>
          <w:sz w:val="28"/>
          <w:szCs w:val="28"/>
        </w:rPr>
        <w:t>об исполнении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если проводится оценка исполнения решения, принятого </w:t>
      </w:r>
      <w:r w:rsidR="00B277B8">
        <w:rPr>
          <w:rFonts w:ascii="Times New Roman" w:hAnsi="Times New Roman" w:cs="Times New Roman"/>
          <w:sz w:val="28"/>
          <w:szCs w:val="28"/>
        </w:rPr>
        <w:br/>
      </w:r>
      <w:r w:rsidRPr="00631C0C">
        <w:rPr>
          <w:rFonts w:ascii="Times New Roman" w:hAnsi="Times New Roman" w:cs="Times New Roman"/>
          <w:sz w:val="28"/>
          <w:szCs w:val="28"/>
        </w:rPr>
        <w:t>по итогам выездной проверки, допускается проведение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5.2.6. В случае, если по итогам проведения контрольного (надзорного) мероприятия, Контрольным органом будет установлено, что решение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исполнено или исполнено ненадлежащим образом, он вновь выдает контролируемому лицу предписание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5.2.7. Информация об исполнении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в полном объеме вносится в единый реестр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5.3. Плановые контрольные мероприятия</w:t>
      </w:r>
    </w:p>
    <w:p w:rsidR="00664565" w:rsidRPr="00631C0C"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5.3.1. Плановые контрольные мероприятия проводятся на основании плана проведения плановых контрольных мероприятий на очередной </w:t>
      </w:r>
      <w:r w:rsidRPr="00631C0C">
        <w:rPr>
          <w:rFonts w:ascii="Times New Roman" w:hAnsi="Times New Roman" w:cs="Times New Roman"/>
          <w:sz w:val="28"/>
          <w:szCs w:val="28"/>
        </w:rPr>
        <w:lastRenderedPageBreak/>
        <w:t xml:space="preserve">календарный год, формируемого Контрольным органом (далее – ежегодный план мероприятий) и подлежащего согласованию с органом прокуратуры.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5.3.2. Проект ежегодного плана формируется в машиночитаемом виде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единого реестра контрольных (надзорных)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5.3.3. Проект ежегодного плана до 1 октября года, предшествующего году реализации ежегодного плана, представляется на согласование в орган прокуратуры. Представление проекта ежегодного плана на согласование </w:t>
      </w:r>
      <w:r w:rsidR="00B277B8">
        <w:rPr>
          <w:rFonts w:ascii="Times New Roman" w:hAnsi="Times New Roman" w:cs="Times New Roman"/>
          <w:sz w:val="28"/>
          <w:szCs w:val="28"/>
        </w:rPr>
        <w:br/>
      </w:r>
      <w:r w:rsidRPr="00631C0C">
        <w:rPr>
          <w:rFonts w:ascii="Times New Roman" w:hAnsi="Times New Roman" w:cs="Times New Roman"/>
          <w:sz w:val="28"/>
          <w:szCs w:val="28"/>
        </w:rPr>
        <w:t>в орган прокуратуры осуществляется посредством его размещения Контрольным органом в машиночитаемом формате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5.3.4. Руководитель Контрольного органа до 20 ноября года, предшествующего году реализации ежегодного плана, рассматривает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учитывает представленные посредством единого реестра контрольных мероприятий предложения органа прокуратуры по включению или исключению контрольных мероприятий в ежегодный план.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5.3.6. При организации муниципального жилищного контроля объектам контроля присваиваются следующие категории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высокий;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средний;</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 низкий.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5.3.7.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5.3.8. Плановые контрольные мероприятия в отношении объектов контроля в зависимости от присвоенной категории риска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со следующей периодичностью: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высокого риска, проводятся: с периодичностью один раз в 2 года;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среднего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vertAlign w:val="superscript"/>
        </w:rPr>
      </w:pPr>
      <w:r w:rsidRPr="00631C0C">
        <w:rPr>
          <w:rFonts w:ascii="Times New Roman" w:hAnsi="Times New Roman" w:cs="Times New Roman"/>
          <w:sz w:val="28"/>
          <w:szCs w:val="28"/>
        </w:rPr>
        <w:t>не чаще одного раза в 4 года и не реже одного раза в 5 лет</w:t>
      </w:r>
      <w:bookmarkStart w:id="0" w:name="_Hlk74153530"/>
      <w:r w:rsidRPr="00631C0C">
        <w:rPr>
          <w:rFonts w:ascii="Times New Roman" w:hAnsi="Times New Roman" w:cs="Times New Roman"/>
          <w:sz w:val="28"/>
          <w:szCs w:val="28"/>
        </w:rPr>
        <w:t>;</w:t>
      </w:r>
      <w:r w:rsidRPr="00631C0C">
        <w:rPr>
          <w:rFonts w:ascii="Times New Roman" w:hAnsi="Times New Roman" w:cs="Times New Roman"/>
          <w:sz w:val="28"/>
          <w:szCs w:val="28"/>
          <w:vertAlign w:val="superscript"/>
        </w:rPr>
        <w:t xml:space="preserve"> </w:t>
      </w:r>
      <w:bookmarkEnd w:id="0"/>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умеренного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один раз в 5 лет.</w:t>
      </w:r>
      <w:r w:rsidRPr="00631C0C">
        <w:rPr>
          <w:rFonts w:ascii="Times New Roman" w:hAnsi="Times New Roman" w:cs="Times New Roman"/>
          <w:sz w:val="28"/>
          <w:szCs w:val="28"/>
          <w:highlight w:val="yellow"/>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5.3.9. При осуществлении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 жилых помещений, используемых гражданами, плановые контрольные мероприятия не проводятся.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lastRenderedPageBreak/>
        <w:t>5.4. Внеплановые контрольные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5.4.2. Решение о проведении внепланового контрольного мероприятия принимается с учетом индикаторов риска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5.4.3. Внеплановые контрольные мероприятия, за исключением внеплановых контрольных мероприятий без взаимодействия,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по основаниям, предусмотренным пунктами 1, 3-5 части 1 статьи 57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4)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в случаях, установленных частью 1 статьи 95 настоящего Федерального закона </w:t>
      </w:r>
      <w:r w:rsidR="00B277B8">
        <w:rPr>
          <w:rFonts w:ascii="Times New Roman" w:hAnsi="Times New Roman" w:cs="Times New Roman"/>
          <w:sz w:val="28"/>
          <w:szCs w:val="28"/>
        </w:rPr>
        <w:br/>
      </w:r>
      <w:r w:rsidRPr="00631C0C">
        <w:rPr>
          <w:rFonts w:ascii="Times New Roman" w:hAnsi="Times New Roman" w:cs="Times New Roman"/>
          <w:sz w:val="28"/>
          <w:szCs w:val="28"/>
        </w:rPr>
        <w:t>от 31 июля 2020 г</w:t>
      </w:r>
      <w:r w:rsidR="00664565">
        <w:rPr>
          <w:rFonts w:ascii="Times New Roman" w:hAnsi="Times New Roman" w:cs="Times New Roman"/>
          <w:sz w:val="28"/>
          <w:szCs w:val="28"/>
        </w:rPr>
        <w:t>.</w:t>
      </w:r>
      <w:r w:rsidRPr="00631C0C">
        <w:rPr>
          <w:rFonts w:ascii="Times New Roman" w:hAnsi="Times New Roman" w:cs="Times New Roman"/>
          <w:sz w:val="28"/>
          <w:szCs w:val="28"/>
        </w:rPr>
        <w:t xml:space="preserve"> № 248- ФЗ «О государственном контроле (надзоре)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муниципальном контроле 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5.5. Документарная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документах контролируемых лиц, устанавливающих их организационно-правовую форму, права и обязанности, а также документы, используемые </w:t>
      </w:r>
      <w:r w:rsidRPr="00631C0C">
        <w:rPr>
          <w:rFonts w:ascii="Times New Roman" w:hAnsi="Times New Roman" w:cs="Times New Roman"/>
          <w:sz w:val="28"/>
          <w:szCs w:val="28"/>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5.5.2. В случае, если достоверность сведений, содержащихся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5.5.3. Срок проведения документарной проверки не может превышать 10 рабочих дней.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указанный срок не включается период с момента: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документов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5.5.4 Перечень допустимых контрольных действий совершаемых в ходе документарной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w:t>
      </w:r>
      <w:r w:rsidR="00B277B8">
        <w:rPr>
          <w:rFonts w:ascii="Times New Roman" w:hAnsi="Times New Roman" w:cs="Times New Roman"/>
          <w:sz w:val="28"/>
          <w:szCs w:val="28"/>
        </w:rPr>
        <w:br/>
      </w:r>
      <w:r w:rsidRPr="00631C0C">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с указанием причин и срока, в течение которого контролируемое лицо может представить истребуемые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поиска информации, необходимой для осуществления контрольных мероприятий на срок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5.5.6. Письменные объяснения могут быть запрошены инспектором </w:t>
      </w:r>
      <w:r w:rsidR="00B277B8">
        <w:rPr>
          <w:rFonts w:ascii="Times New Roman" w:hAnsi="Times New Roman" w:cs="Times New Roman"/>
          <w:sz w:val="28"/>
          <w:szCs w:val="28"/>
        </w:rPr>
        <w:br/>
      </w:r>
      <w:r w:rsidRPr="00631C0C">
        <w:rPr>
          <w:rFonts w:ascii="Times New Roman" w:hAnsi="Times New Roman" w:cs="Times New Roman"/>
          <w:sz w:val="28"/>
          <w:szCs w:val="28"/>
        </w:rPr>
        <w:t>от контролируемого лица или его представителя, свидетелей.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Указанные лица предоставляют инспектору письменные объяснения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свободной форме не позднее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до даты завершения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этом случае указанные лица знакомятся с объяснениями,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необходимости дополняют текст, делают отметку о том, что инспектор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их слов записал верно, и подписывают документ, указывая дату и место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его составления.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5.5.7. Экспертиза осуществляется экспертом или экспертной организацией по поручению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Время осуществления экспертизы зависит от вида экспертизы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устанавливается индивидуально в каждом конкретном случае </w:t>
      </w:r>
      <w:r w:rsidR="00B277B8">
        <w:rPr>
          <w:rFonts w:ascii="Times New Roman" w:hAnsi="Times New Roman" w:cs="Times New Roman"/>
          <w:sz w:val="28"/>
          <w:szCs w:val="28"/>
        </w:rPr>
        <w:br/>
      </w:r>
      <w:r w:rsidRPr="00631C0C">
        <w:rPr>
          <w:rFonts w:ascii="Times New Roman" w:hAnsi="Times New Roman" w:cs="Times New Roman"/>
          <w:sz w:val="28"/>
          <w:szCs w:val="28"/>
        </w:rPr>
        <w:t>по соглашению между Контрольным органом и экспертом или экспертной организацией.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экспертизы оформляются экспертным заключением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форме, утвержденной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5.5.8. Оформление акта производится по месту нахождения Контрольного органа в день окончания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5.5.9. Акт направляется Контрольным органом контролируемому лицу в срок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в порядке, предусмотренном статьей 21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5.5.10. Внеплановая документарная проверка проводится </w:t>
      </w:r>
      <w:r w:rsidR="00B277B8">
        <w:rPr>
          <w:rFonts w:ascii="Times New Roman" w:hAnsi="Times New Roman" w:cs="Times New Roman"/>
          <w:sz w:val="28"/>
          <w:szCs w:val="28"/>
        </w:rPr>
        <w:br/>
      </w:r>
      <w:r w:rsidRPr="00631C0C">
        <w:rPr>
          <w:rFonts w:ascii="Times New Roman" w:hAnsi="Times New Roman" w:cs="Times New Roman"/>
          <w:sz w:val="28"/>
          <w:szCs w:val="28"/>
        </w:rPr>
        <w:t>без согласования с органами прокуратуры.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20A9E" w:rsidRDefault="00620A9E"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lastRenderedPageBreak/>
        <w:t>5.6.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5.6.2. Выездная проверка проводится в случае, если не представляется возможным: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w:t>
      </w:r>
      <w:r w:rsidR="00B277B8">
        <w:rPr>
          <w:rFonts w:ascii="Times New Roman" w:hAnsi="Times New Roman" w:cs="Times New Roman"/>
          <w:sz w:val="28"/>
          <w:szCs w:val="28"/>
        </w:rPr>
        <w:br/>
      </w:r>
      <w:r w:rsidRPr="00631C0C">
        <w:rPr>
          <w:rFonts w:ascii="Times New Roman" w:hAnsi="Times New Roman" w:cs="Times New Roman"/>
          <w:sz w:val="28"/>
          <w:szCs w:val="28"/>
        </w:rPr>
        <w:t>в запрашиваемых им документах и объяснениях контролируемого лица;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B277B8">
        <w:rPr>
          <w:rFonts w:ascii="Times New Roman" w:hAnsi="Times New Roman" w:cs="Times New Roman"/>
          <w:sz w:val="28"/>
          <w:szCs w:val="28"/>
        </w:rPr>
        <w:br/>
      </w:r>
      <w:r w:rsidRPr="00631C0C">
        <w:rPr>
          <w:rFonts w:ascii="Times New Roman" w:hAnsi="Times New Roman" w:cs="Times New Roman"/>
          <w:sz w:val="28"/>
          <w:szCs w:val="28"/>
        </w:rPr>
        <w:t>в пункте 5.6.1 настоящего Положения место и совершения необходимых контрольных действий, предусмотренных в рамках иного вида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5.6.4. Контрольный орган уведомляет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проведении выездной проверки не позднее чем за двадцать четыре часа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ее начала путем направления контролируемому лицу копии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5.6.6. Срок проведения выездной проверки составляет не более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5.6.7. Перечень допустимых контрольных действий в ходе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экспертиза.</w:t>
      </w:r>
    </w:p>
    <w:p w:rsidR="00631C0C" w:rsidRPr="00631C0C" w:rsidRDefault="00B52D9F" w:rsidP="00631C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31C0C" w:rsidRPr="00631C0C">
        <w:rPr>
          <w:rFonts w:ascii="Times New Roman" w:hAnsi="Times New Roman" w:cs="Times New Roman"/>
          <w:sz w:val="28"/>
          <w:szCs w:val="28"/>
        </w:rPr>
        <w:t>.6.8. Осмотр осуществляется инспектором в присутствии контролируемого лица и (или) его представителя с обязательным применением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По результатам осмотра составляется протокол осмотра.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5.6.9. Под опросом понимается контрольное действие, заключающееся в получении инспектором устной информации, имеющей значение </w:t>
      </w:r>
      <w:r w:rsidR="00B277B8">
        <w:rPr>
          <w:rFonts w:ascii="Times New Roman" w:hAnsi="Times New Roman" w:cs="Times New Roman"/>
          <w:sz w:val="28"/>
          <w:szCs w:val="28"/>
        </w:rPr>
        <w:br/>
      </w:r>
      <w:r w:rsidRPr="00631C0C">
        <w:rPr>
          <w:rFonts w:ascii="Times New Roman" w:hAnsi="Times New Roman" w:cs="Times New Roman"/>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Фиксация доказательств нарушений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при помощи фотосъемки проводится не менее чем двумя снимками каждого из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5.6.11.Представление контролируемым лицом истребуемых документов, письменных объяснений, проведение экспертизы осуществляется в соответствии с пунктами 5.5.5., 5.5.6 и 5.5.7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5.6.12. По окончании проведения выездной проверки инспектор составляет акт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 оформлении акта в случае проведения выездной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В этом случае инспектор вправе совершить контрольные действия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указанного периода проведения выездной проверки в любое время до завершения проведения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временной нетрудоспособности;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нахождения в служебной командировке.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5.7. Инспекционный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5.7.2. Перечень допустимых контрольных действий в ходе инспекционного визита: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а)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5.7.3. Внеплановый инспекционный визит может проводиться только по согласованию с органами прокуратуры, за исключением случаев его </w:t>
      </w:r>
      <w:r w:rsidRPr="00631C0C">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5.7.4. Контрольные действия, предусмотренные пунктом 5.7.2 настоящего Положения, осуществляются в соответствии с пунктами 5.5.5, 5.5.6, 5.6.8 - 5.6.10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5.7.5. 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5.8. Наблюдение за соблюдением обязательных требований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(мониторинг безопасности)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B277B8">
        <w:rPr>
          <w:rFonts w:ascii="Times New Roman" w:hAnsi="Times New Roman" w:cs="Times New Roman"/>
          <w:sz w:val="28"/>
          <w:szCs w:val="28"/>
        </w:rPr>
        <w:br/>
      </w:r>
      <w:r w:rsidRPr="00631C0C">
        <w:rPr>
          <w:rFonts w:ascii="Times New Roman" w:hAnsi="Times New Roman" w:cs="Times New Roman"/>
          <w:sz w:val="28"/>
          <w:szCs w:val="28"/>
        </w:rPr>
        <w:t>и киносъемки,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решение об объявлении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5.9. Выездное обследование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5.9.1. Выездное обследование проводится в целях оценки соблюдения контролируемыми лицами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допускается взаимодействие с контролируемым лицом.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ходе выездного обследования на общедоступных (открытых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для посещения неограниченным кругом лиц) производственных объектах может осуществляться осмотр.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5.9.3. Выездное обследование проводится без информирования контролируемого лица.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5.9.4. По результатам проведения выездного обследования не могут быть приняты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о выдаче предписания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для окружающей среды, о запрете эксплуатации (использования) зданий, строений, сооружений, помещений, оборудования, транспортных средств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зданий, строений, сооружений, помещений, оборудования, транспортных средств и иных подобных объектов, производимые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6. Досудебное обжалование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 Контролируемые лица, права и законные интересы которых,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и инспекторов (далее также – должностные лица):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решений о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актов контрольных  мероприятий, предписаний об устранении выявленных нарушений;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действий (бездействия) должностных лиц в рамках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 Жалоба подается контролируемым лицом в Контрольный орган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электронном виде с использованием единого портала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региональных порталов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за исключением случая, предусмотренного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частью 1.1 статьи 40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Материалы, прикладываемые к жалобе, в том числе фото-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видеоматериалы, представляются контролируемым лицом в электронном виде.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6.3. Досудебный порядок обжалования до 31 декабря 2023 года может осуществляться посредством бумажного документооборота.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6.6. Жалоба может быть подана в течение </w:t>
      </w:r>
      <w:r w:rsidR="00B277B8">
        <w:rPr>
          <w:rFonts w:ascii="Times New Roman" w:hAnsi="Times New Roman" w:cs="Times New Roman"/>
          <w:sz w:val="28"/>
          <w:szCs w:val="28"/>
        </w:rPr>
        <w:t>30</w:t>
      </w:r>
      <w:r w:rsidRPr="00631C0C">
        <w:rPr>
          <w:rFonts w:ascii="Times New Roman" w:hAnsi="Times New Roman" w:cs="Times New Roman"/>
          <w:sz w:val="28"/>
          <w:szCs w:val="28"/>
        </w:rPr>
        <w:t xml:space="preserve"> календарных дней со дня, когда контролируемое лицо узнало или должно было узнать </w:t>
      </w:r>
      <w:r w:rsidR="00B277B8">
        <w:rPr>
          <w:rFonts w:ascii="Times New Roman" w:hAnsi="Times New Roman" w:cs="Times New Roman"/>
          <w:sz w:val="28"/>
          <w:szCs w:val="28"/>
        </w:rPr>
        <w:br/>
      </w:r>
      <w:r w:rsidRPr="00631C0C">
        <w:rPr>
          <w:rFonts w:ascii="Times New Roman" w:hAnsi="Times New Roman" w:cs="Times New Roman"/>
          <w:sz w:val="28"/>
          <w:szCs w:val="28"/>
        </w:rPr>
        <w:t>о нарушении своих прав.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Жалоба на предписание Контрольного органа может быть подана 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 момента получения контролируемым лицом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6.7.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6.8. Контролируемое лицо, подавшее жалобу, до принятия решения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жалобе может отозвать ее. При этом повторное направление жалобы </w:t>
      </w:r>
      <w:r w:rsidR="00B277B8">
        <w:rPr>
          <w:rFonts w:ascii="Times New Roman" w:hAnsi="Times New Roman" w:cs="Times New Roman"/>
          <w:sz w:val="28"/>
          <w:szCs w:val="28"/>
        </w:rPr>
        <w:br/>
      </w:r>
      <w:r w:rsidRPr="00631C0C">
        <w:rPr>
          <w:rFonts w:ascii="Times New Roman" w:hAnsi="Times New Roman" w:cs="Times New Roman"/>
          <w:sz w:val="28"/>
          <w:szCs w:val="28"/>
        </w:rPr>
        <w:t>по тем же основаниям 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6.9. Жалоба может содержать ходатайство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6.10. Руководителем (заместителем руководителя) Контрольного органа в срок не позднее </w:t>
      </w:r>
      <w:r w:rsidR="00B277B8">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со дня регистрации жалобы принимается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 момента принятия решения.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6.11. Жалоба должна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требования контролируемого лица, подавшего жалобу;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6.13. Подача жалобы может быть осуществлена полномочным представителем контролируемого лица в случае делегирования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ему соответствующего права с помощью Федеральной государственной информационной системы «Единая система идентификации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w:t>
      </w:r>
      <w:r w:rsidR="00B277B8">
        <w:rPr>
          <w:rFonts w:ascii="Times New Roman" w:hAnsi="Times New Roman" w:cs="Times New Roman"/>
          <w:sz w:val="28"/>
          <w:szCs w:val="28"/>
        </w:rPr>
        <w:t xml:space="preserve"> </w:t>
      </w:r>
      <w:r w:rsidRPr="00631C0C">
        <w:rPr>
          <w:rFonts w:ascii="Times New Roman" w:hAnsi="Times New Roman" w:cs="Times New Roman"/>
          <w:sz w:val="28"/>
          <w:szCs w:val="28"/>
        </w:rPr>
        <w:t>аутентификации».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6.14. Контрольный орган принимает решение об отказе в рассмотрении жалобы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получения жалобы, если: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жалоба подана после истечения сроков подачи жалобы, установленных пунктом 6.6. настоящего Положения, и не содержит ходатайства о восстановлении пропущенного срока на подачу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до принятия решения по жалобе от контролируемого лица, </w:t>
      </w:r>
      <w:r w:rsidR="00B277B8">
        <w:rPr>
          <w:rFonts w:ascii="Times New Roman" w:hAnsi="Times New Roman" w:cs="Times New Roman"/>
          <w:sz w:val="28"/>
          <w:szCs w:val="28"/>
        </w:rPr>
        <w:br/>
      </w:r>
      <w:r w:rsidRPr="00631C0C">
        <w:rPr>
          <w:rFonts w:ascii="Times New Roman" w:hAnsi="Times New Roman" w:cs="Times New Roman"/>
          <w:sz w:val="28"/>
          <w:szCs w:val="28"/>
        </w:rPr>
        <w:t>ее подавшего, поступило заявление об отзыве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имеется решение суда по вопросам, поставленным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ранее в Контрольный орган была подана другая жалоба от того </w:t>
      </w:r>
      <w:r w:rsidR="00B277B8">
        <w:rPr>
          <w:rFonts w:ascii="Times New Roman" w:hAnsi="Times New Roman" w:cs="Times New Roman"/>
          <w:sz w:val="28"/>
          <w:szCs w:val="28"/>
        </w:rPr>
        <w:br/>
      </w:r>
      <w:r w:rsidRPr="00631C0C">
        <w:rPr>
          <w:rFonts w:ascii="Times New Roman" w:hAnsi="Times New Roman" w:cs="Times New Roman"/>
          <w:sz w:val="28"/>
          <w:szCs w:val="28"/>
        </w:rPr>
        <w:t>же контролируемого лица по тем же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жалоба подана в ненадлежащий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6.15. Отказ в рассмотрении жалобы по основаниям, указанным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подпунктах 3-8 пункта 6.14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6.17. Жалоба подлежит рассмотрению руководителем (заместителем руководителя) Контрольного органа в течение 20 рабочих дней со дня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ее регистрации.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6.18. Указанный срок может быть продлен на </w:t>
      </w:r>
      <w:r w:rsidR="00664565">
        <w:rPr>
          <w:rFonts w:ascii="Times New Roman" w:hAnsi="Times New Roman" w:cs="Times New Roman"/>
          <w:sz w:val="28"/>
          <w:szCs w:val="28"/>
        </w:rPr>
        <w:t>20</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в следующих исключительных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до момента получения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уполномоченным органом, но не более чем на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Неполучение от контролируемого лица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не является основанием </w:t>
      </w:r>
      <w:r w:rsidR="00B277B8">
        <w:rPr>
          <w:rFonts w:ascii="Times New Roman" w:hAnsi="Times New Roman" w:cs="Times New Roman"/>
          <w:sz w:val="28"/>
          <w:szCs w:val="28"/>
        </w:rPr>
        <w:br/>
      </w:r>
      <w:r w:rsidRPr="00631C0C">
        <w:rPr>
          <w:rFonts w:ascii="Times New Roman" w:hAnsi="Times New Roman" w:cs="Times New Roman"/>
          <w:sz w:val="28"/>
          <w:szCs w:val="28"/>
        </w:rPr>
        <w:t>для отказа в рассмотрении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00B277B8">
        <w:rPr>
          <w:rFonts w:ascii="Times New Roman" w:hAnsi="Times New Roman" w:cs="Times New Roman"/>
          <w:sz w:val="28"/>
          <w:szCs w:val="28"/>
        </w:rPr>
        <w:br/>
      </w:r>
      <w:r w:rsidRPr="00631C0C">
        <w:rPr>
          <w:rFonts w:ascii="Times New Roman" w:hAnsi="Times New Roman" w:cs="Times New Roman"/>
          <w:sz w:val="28"/>
          <w:szCs w:val="28"/>
        </w:rPr>
        <w:t>либо подведомственным им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6.21.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6.22. По итогам рассмотрения жалобы руководитель (заместитель руководителя) Контрольного органа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оставляет жалобу без удовлетворения;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отменяет решение Контрольного органа полностью или частично;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отменяет решение Контрольного органа полностью и принимает новое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признает действия (бездействие) должностных лиц Контрольного органа незаконными и выносит решение по существу, в том числе </w:t>
      </w:r>
      <w:r w:rsidR="00B277B8">
        <w:rPr>
          <w:rFonts w:ascii="Times New Roman" w:hAnsi="Times New Roman" w:cs="Times New Roman"/>
          <w:sz w:val="28"/>
          <w:szCs w:val="28"/>
        </w:rPr>
        <w:br/>
      </w:r>
      <w:r w:rsidRPr="00631C0C">
        <w:rPr>
          <w:rFonts w:ascii="Times New Roman" w:hAnsi="Times New Roman" w:cs="Times New Roman"/>
          <w:sz w:val="28"/>
          <w:szCs w:val="28"/>
        </w:rPr>
        <w:t>об осуществлении при необходимости определенных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6.23.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в срок не позднее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со дня </w:t>
      </w:r>
      <w:r w:rsidR="00B277B8">
        <w:rPr>
          <w:rFonts w:ascii="Times New Roman" w:hAnsi="Times New Roman" w:cs="Times New Roman"/>
          <w:sz w:val="28"/>
          <w:szCs w:val="28"/>
        </w:rPr>
        <w:br/>
      </w:r>
      <w:r w:rsidRPr="00631C0C">
        <w:rPr>
          <w:rFonts w:ascii="Times New Roman" w:hAnsi="Times New Roman" w:cs="Times New Roman"/>
          <w:sz w:val="28"/>
          <w:szCs w:val="28"/>
        </w:rPr>
        <w:t>его принятия.</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7. Оценка результативности и эффективности деятельности контрольного органа</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7.1. Оценка результативности и эффективности деятельности контрольного органа осуществляется на основе показателей результативности и эффективности муниципального жилищного контроля (вступает в силу 01</w:t>
      </w:r>
      <w:r w:rsidR="00664565">
        <w:rPr>
          <w:rFonts w:ascii="Times New Roman" w:hAnsi="Times New Roman" w:cs="Times New Roman"/>
          <w:sz w:val="28"/>
          <w:szCs w:val="28"/>
        </w:rPr>
        <w:t xml:space="preserve"> марта </w:t>
      </w:r>
      <w:r w:rsidRPr="00631C0C">
        <w:rPr>
          <w:rFonts w:ascii="Times New Roman" w:hAnsi="Times New Roman" w:cs="Times New Roman"/>
          <w:sz w:val="28"/>
          <w:szCs w:val="28"/>
        </w:rPr>
        <w:t>2022</w:t>
      </w:r>
      <w:r w:rsidR="00664565">
        <w:rPr>
          <w:rFonts w:ascii="Times New Roman" w:hAnsi="Times New Roman" w:cs="Times New Roman"/>
          <w:sz w:val="28"/>
          <w:szCs w:val="28"/>
        </w:rPr>
        <w:t>г.</w:t>
      </w:r>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7.2. Показателями результативности и эффективности деятельности Контрольного органа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ключевые показатели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и их целевые значения;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индикативные показатели муниципального жилищного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7.3. Контрольный орган ежегодно осуществляет подготовку доклада </w:t>
      </w:r>
      <w:r w:rsidR="00B277B8">
        <w:rPr>
          <w:rFonts w:ascii="Times New Roman" w:hAnsi="Times New Roman" w:cs="Times New Roman"/>
          <w:sz w:val="28"/>
          <w:szCs w:val="28"/>
        </w:rPr>
        <w:br/>
      </w:r>
      <w:r w:rsidRPr="00631C0C">
        <w:rPr>
          <w:rFonts w:ascii="Times New Roman" w:hAnsi="Times New Roman" w:cs="Times New Roman"/>
          <w:sz w:val="28"/>
          <w:szCs w:val="28"/>
        </w:rPr>
        <w:t>о муниципальном жилищном контроле с учетом требований, установленных Законом № 248 - 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7.4. Ключевые показатели муниципального контроля и их целевые значения, индикативные показатели установлены приложением 4 </w:t>
      </w:r>
      <w:r w:rsidR="00B277B8">
        <w:rPr>
          <w:rFonts w:ascii="Times New Roman" w:hAnsi="Times New Roman" w:cs="Times New Roman"/>
          <w:sz w:val="28"/>
          <w:szCs w:val="28"/>
        </w:rPr>
        <w:br/>
      </w:r>
      <w:r w:rsidRPr="00631C0C">
        <w:rPr>
          <w:rFonts w:ascii="Times New Roman" w:hAnsi="Times New Roman" w:cs="Times New Roman"/>
          <w:sz w:val="28"/>
          <w:szCs w:val="28"/>
        </w:rPr>
        <w:t>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620A9E" w:rsidRDefault="00620A9E" w:rsidP="00631C0C">
      <w:pPr>
        <w:spacing w:after="0" w:line="240" w:lineRule="auto"/>
        <w:ind w:firstLine="709"/>
        <w:jc w:val="both"/>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Приложение 1</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к Положению о муниципальном </w:t>
      </w:r>
    </w:p>
    <w:p w:rsidR="00027187" w:rsidRPr="00620A9E" w:rsidRDefault="00631C0C" w:rsidP="00631C0C">
      <w:pPr>
        <w:spacing w:after="0" w:line="240" w:lineRule="auto"/>
        <w:ind w:firstLine="709"/>
        <w:jc w:val="right"/>
        <w:rPr>
          <w:rFonts w:ascii="Times New Roman" w:hAnsi="Times New Roman" w:cs="Times New Roman"/>
          <w:color w:val="7030A0"/>
          <w:sz w:val="20"/>
          <w:szCs w:val="20"/>
        </w:rPr>
      </w:pPr>
      <w:r w:rsidRPr="00620A9E">
        <w:rPr>
          <w:rFonts w:ascii="Times New Roman" w:hAnsi="Times New Roman" w:cs="Times New Roman"/>
          <w:sz w:val="20"/>
          <w:szCs w:val="20"/>
        </w:rPr>
        <w:t>жилищном контроле на территории</w:t>
      </w:r>
      <w:r w:rsidRPr="00620A9E">
        <w:rPr>
          <w:rFonts w:ascii="Times New Roman" w:hAnsi="Times New Roman" w:cs="Times New Roman"/>
          <w:color w:val="7030A0"/>
          <w:sz w:val="20"/>
          <w:szCs w:val="20"/>
        </w:rPr>
        <w:t xml:space="preserve"> </w:t>
      </w:r>
    </w:p>
    <w:p w:rsidR="00631C0C" w:rsidRPr="00620A9E" w:rsidRDefault="00027187" w:rsidP="00631C0C">
      <w:pPr>
        <w:spacing w:after="0" w:line="240" w:lineRule="auto"/>
        <w:ind w:firstLine="709"/>
        <w:jc w:val="right"/>
        <w:rPr>
          <w:rFonts w:ascii="Times New Roman" w:hAnsi="Times New Roman" w:cs="Times New Roman"/>
          <w:color w:val="7030A0"/>
          <w:sz w:val="20"/>
          <w:szCs w:val="20"/>
        </w:rPr>
      </w:pPr>
      <w:r w:rsidRPr="00620A9E">
        <w:rPr>
          <w:rFonts w:ascii="Times New Roman" w:hAnsi="Times New Roman" w:cs="Times New Roman"/>
          <w:sz w:val="20"/>
          <w:szCs w:val="20"/>
        </w:rPr>
        <w:t>городского поселения Новый Торъял</w:t>
      </w:r>
      <w:r w:rsidR="00631C0C" w:rsidRPr="00620A9E">
        <w:rPr>
          <w:rFonts w:ascii="Times New Roman" w:hAnsi="Times New Roman" w:cs="Times New Roman"/>
          <w:color w:val="7030A0"/>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w:t>
      </w:r>
      <w:r w:rsidR="00027187">
        <w:rPr>
          <w:rFonts w:ascii="Times New Roman" w:hAnsi="Times New Roman" w:cs="Times New Roman"/>
          <w:sz w:val="28"/>
          <w:szCs w:val="28"/>
        </w:rPr>
        <w:t xml:space="preserve">Новоторъяльской городской </w:t>
      </w:r>
      <w:r w:rsidRPr="00631C0C">
        <w:rPr>
          <w:rFonts w:ascii="Times New Roman" w:hAnsi="Times New Roman" w:cs="Times New Roman"/>
          <w:sz w:val="28"/>
          <w:szCs w:val="28"/>
        </w:rPr>
        <w:t xml:space="preserve">администрации Новоторъяльского муниципального района Республики Марий Эл, уполномоченных на осуществление муниципального жилищного контроля на территории </w:t>
      </w:r>
      <w:r w:rsidR="00027187">
        <w:rPr>
          <w:rFonts w:ascii="Times New Roman" w:hAnsi="Times New Roman" w:cs="Times New Roman"/>
          <w:sz w:val="28"/>
          <w:szCs w:val="28"/>
        </w:rPr>
        <w:t>городского поселения Новый Торъял</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w:t>
      </w:r>
      <w:r w:rsidRPr="00631C0C">
        <w:rPr>
          <w:rFonts w:ascii="Times New Roman" w:hAnsi="Times New Roman" w:cs="Times New Roman"/>
          <w:sz w:val="28"/>
          <w:szCs w:val="28"/>
        </w:rPr>
        <w:br/>
        <w:t xml:space="preserve">Марий Эл: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w:t>
      </w:r>
      <w:r w:rsidR="00027187">
        <w:rPr>
          <w:rFonts w:ascii="Times New Roman" w:hAnsi="Times New Roman" w:cs="Times New Roman"/>
          <w:sz w:val="28"/>
          <w:szCs w:val="28"/>
        </w:rPr>
        <w:t>Глава Новоторъяльской городской</w:t>
      </w:r>
      <w:r w:rsidRPr="00631C0C">
        <w:rPr>
          <w:rFonts w:ascii="Times New Roman" w:hAnsi="Times New Roman" w:cs="Times New Roman"/>
          <w:sz w:val="28"/>
          <w:szCs w:val="28"/>
        </w:rPr>
        <w:t xml:space="preserve"> администрации Новоторъяльского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w:t>
      </w:r>
      <w:r w:rsidR="00027187">
        <w:rPr>
          <w:rFonts w:ascii="Times New Roman" w:hAnsi="Times New Roman" w:cs="Times New Roman"/>
          <w:sz w:val="28"/>
          <w:szCs w:val="28"/>
        </w:rPr>
        <w:t>Заместитель главы Новоторъяльской городской</w:t>
      </w:r>
      <w:r w:rsidRPr="00631C0C">
        <w:rPr>
          <w:rFonts w:ascii="Times New Roman" w:hAnsi="Times New Roman" w:cs="Times New Roman"/>
          <w:sz w:val="28"/>
          <w:szCs w:val="28"/>
        </w:rPr>
        <w:t xml:space="preserve"> администрации Новоторъяльского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Приложение 2</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к Положению о муниципальном </w:t>
      </w:r>
    </w:p>
    <w:p w:rsidR="00027187"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жилищном контроле на территории</w:t>
      </w:r>
      <w:r w:rsidR="00027187" w:rsidRPr="00620A9E">
        <w:rPr>
          <w:rFonts w:ascii="Times New Roman" w:hAnsi="Times New Roman" w:cs="Times New Roman"/>
          <w:sz w:val="20"/>
          <w:szCs w:val="20"/>
        </w:rPr>
        <w:t xml:space="preserve"> </w:t>
      </w:r>
    </w:p>
    <w:p w:rsidR="00631C0C" w:rsidRPr="00620A9E" w:rsidRDefault="00027187"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городского поселения Новый Торъял</w:t>
      </w:r>
      <w:r w:rsidR="00631C0C" w:rsidRPr="00620A9E">
        <w:rPr>
          <w:rFonts w:ascii="Times New Roman" w:hAnsi="Times New Roman" w:cs="Times New Roman"/>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Республики Марий Эл</w:t>
      </w: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Критерии отнесения объектов контроля к категориям риска</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в рамках осуществления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1. Отнесение объектов контроля к определенной категории риска осуществляется в зависимости от значения показателя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4 до 6 включительно - к категории среднего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2 до 3 включительно - к категории умеренного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0 до 1 включительно -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Показатель риска рассчитывается по следующей формуле: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К = 2 x V1 + V2 + 2 x V3, где: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К - показатель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назначении административного наказания контролируемому лицу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w:t>
      </w:r>
      <w:r w:rsidR="00664565">
        <w:rPr>
          <w:rFonts w:ascii="Times New Roman" w:hAnsi="Times New Roman" w:cs="Times New Roman"/>
          <w:sz w:val="28"/>
          <w:szCs w:val="28"/>
        </w:rPr>
        <w:br/>
      </w:r>
      <w:r w:rsidRPr="00631C0C">
        <w:rPr>
          <w:rFonts w:ascii="Times New Roman" w:hAnsi="Times New Roman" w:cs="Times New Roman"/>
          <w:sz w:val="28"/>
          <w:szCs w:val="28"/>
        </w:rPr>
        <w:t>по протоколам об административных правонарушениях, составленных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вынесенных по протоколам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составленных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Pr="00631C0C" w:rsidRDefault="00664565"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20A9E" w:rsidRDefault="00620A9E" w:rsidP="00631C0C">
      <w:pPr>
        <w:spacing w:after="0" w:line="240" w:lineRule="auto"/>
        <w:ind w:firstLine="709"/>
        <w:jc w:val="right"/>
        <w:rPr>
          <w:rFonts w:ascii="Times New Roman" w:hAnsi="Times New Roman" w:cs="Times New Roman"/>
          <w:sz w:val="28"/>
          <w:szCs w:val="28"/>
        </w:rPr>
      </w:pP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Приложение 3</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к Положению о муниципальном </w:t>
      </w:r>
    </w:p>
    <w:p w:rsidR="00027187"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жилищном контроле на территории </w:t>
      </w:r>
    </w:p>
    <w:p w:rsidR="00631C0C" w:rsidRPr="00620A9E" w:rsidRDefault="00027187"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городского поселения Новый Торъял</w:t>
      </w:r>
      <w:r w:rsidR="00631C0C" w:rsidRPr="00620A9E">
        <w:rPr>
          <w:rFonts w:ascii="Times New Roman" w:hAnsi="Times New Roman" w:cs="Times New Roman"/>
          <w:sz w:val="20"/>
          <w:szCs w:val="20"/>
        </w:rPr>
        <w:t xml:space="preserve"> </w:t>
      </w:r>
    </w:p>
    <w:p w:rsidR="00631C0C" w:rsidRPr="00620A9E" w:rsidRDefault="00631C0C" w:rsidP="00631C0C">
      <w:pPr>
        <w:spacing w:after="0" w:line="240" w:lineRule="auto"/>
        <w:ind w:firstLine="709"/>
        <w:jc w:val="right"/>
        <w:rPr>
          <w:rFonts w:ascii="Times New Roman" w:hAnsi="Times New Roman" w:cs="Times New Roman"/>
          <w:sz w:val="20"/>
          <w:szCs w:val="20"/>
        </w:rPr>
      </w:pPr>
      <w:r w:rsidRPr="00620A9E">
        <w:rPr>
          <w:rFonts w:ascii="Times New Roman" w:hAnsi="Times New Roman" w:cs="Times New Roman"/>
          <w:sz w:val="20"/>
          <w:szCs w:val="20"/>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20A9E">
        <w:rPr>
          <w:rFonts w:ascii="Times New Roman" w:hAnsi="Times New Roman" w:cs="Times New Roman"/>
          <w:sz w:val="20"/>
          <w:szCs w:val="20"/>
        </w:rPr>
        <w:t>Республики Марий Эл</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Индикаторы риска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используемые в качестве основания для проведения контрольных мероприятий при осуществлении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Поступление в Контрольный орган обращения гражданина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или организации,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о наличии в деятельности контролируемого лица хотя бы одного отклонения от следующих обязательных требований к:</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к предоставлению коммунальных услуг собственникам </w:t>
      </w:r>
      <w:r w:rsidR="00664565">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г) к обеспечению доступности для инвалидов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w:t>
      </w:r>
      <w:r w:rsidR="00664565">
        <w:rPr>
          <w:rFonts w:ascii="Times New Roman" w:hAnsi="Times New Roman" w:cs="Times New Roman"/>
          <w:sz w:val="28"/>
          <w:szCs w:val="28"/>
        </w:rPr>
        <w:br/>
      </w:r>
      <w:r w:rsidRPr="00631C0C">
        <w:rPr>
          <w:rFonts w:ascii="Times New Roman" w:hAnsi="Times New Roman" w:cs="Times New Roman"/>
          <w:sz w:val="28"/>
          <w:szCs w:val="28"/>
        </w:rPr>
        <w:t>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и обращений, послуживших основанием для проведения внепланового контрольного (надзорного) мероприятия в соответствии с частью 12 </w:t>
      </w:r>
      <w:r w:rsidR="00664565">
        <w:rPr>
          <w:rFonts w:ascii="Times New Roman" w:hAnsi="Times New Roman" w:cs="Times New Roman"/>
          <w:sz w:val="28"/>
          <w:szCs w:val="28"/>
        </w:rPr>
        <w:br/>
      </w:r>
      <w:r w:rsidRPr="00631C0C">
        <w:rPr>
          <w:rFonts w:ascii="Times New Roman" w:hAnsi="Times New Roman" w:cs="Times New Roman"/>
          <w:sz w:val="28"/>
          <w:szCs w:val="28"/>
        </w:rPr>
        <w:t>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Pr="00631C0C">
        <w:rPr>
          <w:rFonts w:ascii="Times New Roman" w:hAnsi="Times New Roman" w:cs="Times New Roman"/>
          <w:sz w:val="28"/>
          <w:szCs w:val="28"/>
        </w:rPr>
        <w:b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о фактах нарушений обязательных требований, установленных частью 1 статьи 20 Жилищного кодекса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31C0C" w:rsidRPr="00631C0C" w:rsidRDefault="00631C0C" w:rsidP="00631C0C">
      <w:pPr>
        <w:spacing w:after="0" w:line="240" w:lineRule="auto"/>
        <w:ind w:firstLine="709"/>
        <w:jc w:val="right"/>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right"/>
        <w:rPr>
          <w:rFonts w:ascii="Times New Roman" w:hAnsi="Times New Roman" w:cs="Times New Roman"/>
          <w:sz w:val="28"/>
          <w:szCs w:val="28"/>
          <w:highlight w:val="yellow"/>
        </w:rPr>
      </w:pPr>
    </w:p>
    <w:p w:rsidR="00FA6130" w:rsidRDefault="00FA613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631C0C">
      <w:pPr>
        <w:spacing w:after="0" w:line="240" w:lineRule="auto"/>
        <w:ind w:firstLine="709"/>
        <w:rPr>
          <w:rFonts w:ascii="Times New Roman" w:hAnsi="Times New Roman" w:cs="Times New Roman"/>
          <w:sz w:val="28"/>
          <w:szCs w:val="28"/>
        </w:rPr>
      </w:pPr>
    </w:p>
    <w:p w:rsidR="009377B0" w:rsidRDefault="009377B0" w:rsidP="009377B0">
      <w:pPr>
        <w:spacing w:after="0" w:line="240" w:lineRule="auto"/>
        <w:rPr>
          <w:rFonts w:ascii="Times New Roman" w:hAnsi="Times New Roman" w:cs="Times New Roman"/>
          <w:sz w:val="28"/>
          <w:szCs w:val="28"/>
        </w:rPr>
        <w:sectPr w:rsidR="009377B0" w:rsidSect="00636285">
          <w:pgSz w:w="11906" w:h="16838"/>
          <w:pgMar w:top="1134" w:right="851" w:bottom="1134" w:left="1701" w:header="709" w:footer="709" w:gutter="0"/>
          <w:cols w:space="708"/>
          <w:docGrid w:linePitch="360"/>
        </w:sectPr>
      </w:pPr>
    </w:p>
    <w:p w:rsidR="009377B0" w:rsidRPr="009377B0" w:rsidRDefault="009377B0" w:rsidP="009377B0">
      <w:pPr>
        <w:widowControl w:val="0"/>
        <w:spacing w:after="0" w:line="192"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377B0">
        <w:rPr>
          <w:rFonts w:ascii="Times New Roman" w:eastAsia="Times New Roman" w:hAnsi="Times New Roman" w:cs="Times New Roman"/>
          <w:sz w:val="20"/>
          <w:szCs w:val="20"/>
        </w:rPr>
        <w:t>Приложение 4</w:t>
      </w:r>
    </w:p>
    <w:p w:rsidR="009377B0" w:rsidRPr="009377B0" w:rsidRDefault="009377B0" w:rsidP="009377B0">
      <w:pPr>
        <w:spacing w:after="0" w:line="240" w:lineRule="auto"/>
        <w:ind w:left="9923"/>
        <w:jc w:val="right"/>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к Положению о муниципальном </w:t>
      </w:r>
    </w:p>
    <w:p w:rsidR="009377B0" w:rsidRPr="009377B0" w:rsidRDefault="009377B0" w:rsidP="009377B0">
      <w:pPr>
        <w:spacing w:after="0" w:line="240" w:lineRule="auto"/>
        <w:ind w:left="9923"/>
        <w:jc w:val="right"/>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жилищном контроле на территории городского поселения Новый Торъял </w:t>
      </w:r>
    </w:p>
    <w:p w:rsidR="009377B0" w:rsidRPr="009377B0" w:rsidRDefault="009377B0" w:rsidP="009377B0">
      <w:pPr>
        <w:spacing w:after="0" w:line="240" w:lineRule="auto"/>
        <w:jc w:val="right"/>
        <w:rPr>
          <w:rFonts w:ascii="Times New Roman" w:eastAsia="Times New Roman" w:hAnsi="Times New Roman" w:cs="Times New Roman"/>
          <w:sz w:val="20"/>
          <w:szCs w:val="20"/>
        </w:rPr>
      </w:pPr>
      <w:r w:rsidRPr="009377B0">
        <w:rPr>
          <w:rFonts w:ascii="Times New Roman" w:eastAsia="Times New Roman" w:hAnsi="Times New Roman" w:cs="Times New Roman"/>
          <w:sz w:val="20"/>
          <w:szCs w:val="20"/>
        </w:rPr>
        <w:t xml:space="preserve">Новоторъяльского муниципального района </w:t>
      </w:r>
    </w:p>
    <w:p w:rsidR="009377B0" w:rsidRPr="009377B0" w:rsidRDefault="009377B0" w:rsidP="009377B0">
      <w:pPr>
        <w:spacing w:after="0" w:line="240" w:lineRule="auto"/>
        <w:jc w:val="right"/>
        <w:rPr>
          <w:rFonts w:ascii="Times New Roman" w:eastAsia="Times New Roman" w:hAnsi="Times New Roman" w:cs="Times New Roman"/>
          <w:sz w:val="20"/>
          <w:szCs w:val="20"/>
        </w:rPr>
      </w:pPr>
      <w:r w:rsidRPr="009377B0">
        <w:rPr>
          <w:rFonts w:ascii="Times New Roman" w:eastAsia="Times New Roman" w:hAnsi="Times New Roman" w:cs="Times New Roman"/>
          <w:sz w:val="20"/>
          <w:szCs w:val="20"/>
        </w:rPr>
        <w:t>Республики Марий Эл</w:t>
      </w:r>
    </w:p>
    <w:p w:rsidR="009377B0" w:rsidRPr="009377B0" w:rsidRDefault="009377B0" w:rsidP="009377B0">
      <w:pPr>
        <w:widowControl w:val="0"/>
        <w:spacing w:after="0" w:line="192" w:lineRule="auto"/>
        <w:ind w:left="3827" w:firstLine="708"/>
        <w:outlineLvl w:val="1"/>
        <w:rPr>
          <w:rFonts w:ascii="Times New Roman" w:eastAsia="Times New Roman" w:hAnsi="Times New Roman" w:cs="Times New Roman"/>
          <w:sz w:val="28"/>
        </w:rPr>
      </w:pPr>
    </w:p>
    <w:p w:rsidR="009377B0" w:rsidRPr="009377B0" w:rsidRDefault="009377B0" w:rsidP="009377B0">
      <w:pPr>
        <w:tabs>
          <w:tab w:val="left" w:pos="1134"/>
        </w:tabs>
        <w:spacing w:after="0" w:line="240" w:lineRule="auto"/>
        <w:contextualSpacing/>
        <w:jc w:val="center"/>
        <w:rPr>
          <w:rFonts w:ascii="Times New Roman" w:eastAsia="Times New Roman" w:hAnsi="Times New Roman" w:cs="Times New Roman"/>
          <w:b/>
          <w:sz w:val="28"/>
          <w:szCs w:val="20"/>
          <w:highlight w:val="yellow"/>
        </w:rPr>
      </w:pPr>
    </w:p>
    <w:p w:rsidR="009377B0" w:rsidRPr="009377B0" w:rsidRDefault="009377B0" w:rsidP="009377B0">
      <w:pPr>
        <w:widowControl w:val="0"/>
        <w:spacing w:after="360" w:line="240" w:lineRule="auto"/>
        <w:jc w:val="center"/>
        <w:outlineLvl w:val="0"/>
        <w:rPr>
          <w:rFonts w:ascii="Times New Roman" w:eastAsia="Times New Roman" w:hAnsi="Times New Roman" w:cs="Times New Roman"/>
          <w:b/>
          <w:color w:val="000000"/>
          <w:sz w:val="28"/>
          <w:szCs w:val="28"/>
        </w:rPr>
      </w:pPr>
      <w:r w:rsidRPr="009377B0">
        <w:rPr>
          <w:rFonts w:ascii="Times New Roman" w:eastAsia="Times New Roman" w:hAnsi="Times New Roman" w:cs="Times New Roman"/>
          <w:b/>
          <w:color w:val="000000"/>
          <w:sz w:val="28"/>
          <w:szCs w:val="28"/>
        </w:rPr>
        <w:t>Перечень показателей результативности и эффективности муниципального жилищного контроля</w:t>
      </w:r>
    </w:p>
    <w:tbl>
      <w:tblPr>
        <w:tblW w:w="15171" w:type="dxa"/>
        <w:tblInd w:w="93" w:type="dxa"/>
        <w:tblLayout w:type="fixed"/>
        <w:tblLook w:val="04A0"/>
      </w:tblPr>
      <w:tblGrid>
        <w:gridCol w:w="1147"/>
        <w:gridCol w:w="2561"/>
        <w:gridCol w:w="1263"/>
        <w:gridCol w:w="2973"/>
        <w:gridCol w:w="994"/>
        <w:gridCol w:w="992"/>
        <w:gridCol w:w="8"/>
        <w:gridCol w:w="804"/>
        <w:gridCol w:w="19"/>
        <w:gridCol w:w="23"/>
        <w:gridCol w:w="954"/>
        <w:gridCol w:w="19"/>
        <w:gridCol w:w="1396"/>
        <w:gridCol w:w="294"/>
        <w:gridCol w:w="9"/>
        <w:gridCol w:w="10"/>
        <w:gridCol w:w="1681"/>
        <w:gridCol w:w="13"/>
        <w:gridCol w:w="11"/>
      </w:tblGrid>
      <w:tr w:rsidR="009377B0" w:rsidRPr="009377B0" w:rsidTr="00714DA2">
        <w:trPr>
          <w:gridAfter w:val="2"/>
          <w:wAfter w:w="24" w:type="dxa"/>
          <w:trHeight w:val="375"/>
        </w:trPr>
        <w:tc>
          <w:tcPr>
            <w:tcW w:w="1147" w:type="dxa"/>
            <w:vMerge w:val="restart"/>
            <w:tcBorders>
              <w:top w:val="single" w:sz="4" w:space="0" w:color="auto"/>
              <w:left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Номер показателя </w:t>
            </w:r>
          </w:p>
        </w:tc>
        <w:tc>
          <w:tcPr>
            <w:tcW w:w="2561"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Наименование показателя</w:t>
            </w:r>
          </w:p>
        </w:tc>
        <w:tc>
          <w:tcPr>
            <w:tcW w:w="1263"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Формула расчета</w:t>
            </w:r>
          </w:p>
        </w:tc>
        <w:tc>
          <w:tcPr>
            <w:tcW w:w="2973"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Комментарии                           (интерпретация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Базовое значение показателя</w:t>
            </w:r>
          </w:p>
        </w:tc>
        <w:tc>
          <w:tcPr>
            <w:tcW w:w="2800" w:type="dxa"/>
            <w:gridSpan w:val="6"/>
            <w:tcBorders>
              <w:top w:val="single" w:sz="4" w:space="0" w:color="auto"/>
              <w:left w:val="nil"/>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Целевые значения показателей</w:t>
            </w:r>
          </w:p>
        </w:tc>
        <w:tc>
          <w:tcPr>
            <w:tcW w:w="1415" w:type="dxa"/>
            <w:gridSpan w:val="2"/>
            <w:vMerge w:val="restart"/>
            <w:tcBorders>
              <w:top w:val="single" w:sz="4" w:space="0" w:color="auto"/>
              <w:left w:val="nil"/>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Источники данных для определения значений показателя</w:t>
            </w:r>
          </w:p>
        </w:tc>
        <w:tc>
          <w:tcPr>
            <w:tcW w:w="1994" w:type="dxa"/>
            <w:gridSpan w:val="4"/>
            <w:vMerge w:val="restart"/>
            <w:tcBorders>
              <w:top w:val="single" w:sz="4" w:space="0" w:color="auto"/>
              <w:left w:val="nil"/>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Сведения о документах стратегического планирования , содержащих показатель (при его наличии)</w:t>
            </w:r>
          </w:p>
        </w:tc>
      </w:tr>
      <w:tr w:rsidR="009377B0" w:rsidRPr="009377B0" w:rsidTr="00714DA2">
        <w:trPr>
          <w:gridAfter w:val="2"/>
          <w:wAfter w:w="24" w:type="dxa"/>
          <w:trHeight w:val="1185"/>
        </w:trPr>
        <w:tc>
          <w:tcPr>
            <w:tcW w:w="1147" w:type="dxa"/>
            <w:vMerge/>
            <w:tcBorders>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2561"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1263"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2973"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994" w:type="dxa"/>
            <w:vMerge/>
            <w:tcBorders>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предыдущий год</w:t>
            </w:r>
          </w:p>
        </w:tc>
        <w:tc>
          <w:tcPr>
            <w:tcW w:w="812" w:type="dxa"/>
            <w:gridSpan w:val="2"/>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текущий год</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будущий год</w:t>
            </w:r>
          </w:p>
        </w:tc>
        <w:tc>
          <w:tcPr>
            <w:tcW w:w="1415" w:type="dxa"/>
            <w:gridSpan w:val="2"/>
            <w:vMerge/>
            <w:tcBorders>
              <w:left w:val="nil"/>
              <w:bottom w:val="single" w:sz="4" w:space="0" w:color="auto"/>
              <w:right w:val="single" w:sz="4" w:space="0" w:color="auto"/>
            </w:tcBorders>
            <w:shd w:val="clear" w:color="auto" w:fill="auto"/>
            <w:noWrap/>
            <w:vAlign w:val="center"/>
            <w:hideMark/>
          </w:tcPr>
          <w:p w:rsidR="009377B0" w:rsidRPr="009377B0" w:rsidRDefault="009377B0" w:rsidP="009377B0">
            <w:pPr>
              <w:widowControl w:val="0"/>
              <w:spacing w:after="0" w:line="240" w:lineRule="auto"/>
              <w:jc w:val="center"/>
              <w:rPr>
                <w:rFonts w:ascii="Arial" w:eastAsia="Times New Roman" w:hAnsi="Arial" w:cs="Times New Roman"/>
                <w:color w:val="000000"/>
              </w:rPr>
            </w:pPr>
          </w:p>
        </w:tc>
        <w:tc>
          <w:tcPr>
            <w:tcW w:w="1994" w:type="dxa"/>
            <w:gridSpan w:val="4"/>
            <w:vMerge/>
            <w:tcBorders>
              <w:left w:val="nil"/>
              <w:bottom w:val="single" w:sz="4" w:space="0" w:color="auto"/>
              <w:right w:val="single" w:sz="4" w:space="0" w:color="auto"/>
            </w:tcBorders>
          </w:tcPr>
          <w:p w:rsidR="009377B0" w:rsidRPr="009377B0" w:rsidRDefault="009377B0" w:rsidP="009377B0">
            <w:pPr>
              <w:widowControl w:val="0"/>
              <w:spacing w:after="0" w:line="240" w:lineRule="auto"/>
              <w:jc w:val="center"/>
              <w:rPr>
                <w:rFonts w:ascii="Arial" w:eastAsia="Times New Roman" w:hAnsi="Arial" w:cs="Times New Roman"/>
                <w:color w:val="000000"/>
              </w:rPr>
            </w:pPr>
          </w:p>
        </w:tc>
      </w:tr>
      <w:tr w:rsidR="009377B0" w:rsidRPr="009377B0" w:rsidTr="00714DA2">
        <w:trPr>
          <w:trHeight w:val="315"/>
        </w:trPr>
        <w:tc>
          <w:tcPr>
            <w:tcW w:w="1147" w:type="dxa"/>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Arial" w:eastAsia="Times New Roman" w:hAnsi="Arial" w:cs="Times New Roman"/>
                <w:b/>
                <w:bCs/>
                <w:color w:val="00000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Arial" w:eastAsia="Times New Roman" w:hAnsi="Arial" w:cs="Times New Roman"/>
                <w:b/>
                <w:bCs/>
                <w:color w:val="000000"/>
              </w:rPr>
            </w:pPr>
            <w:r w:rsidRPr="009377B0">
              <w:rPr>
                <w:rFonts w:ascii="Times New Roman" w:eastAsia="Times New Roman" w:hAnsi="Times New Roman" w:cs="Times New Roman"/>
                <w:b/>
                <w:bCs/>
                <w:color w:val="000000"/>
                <w:sz w:val="20"/>
                <w:szCs w:val="20"/>
              </w:rPr>
              <w:t xml:space="preserve">                                   КЛЮЧЕВЫЕ ПОКАЗАТЕЛИ</w:t>
            </w:r>
          </w:p>
        </w:tc>
      </w:tr>
      <w:tr w:rsidR="009377B0" w:rsidRPr="009377B0" w:rsidTr="00714DA2">
        <w:trPr>
          <w:trHeight w:val="705"/>
        </w:trPr>
        <w:tc>
          <w:tcPr>
            <w:tcW w:w="1147" w:type="dxa"/>
            <w:tcBorders>
              <w:top w:val="single" w:sz="4" w:space="0" w:color="auto"/>
              <w:left w:val="single" w:sz="4" w:space="0" w:color="auto"/>
              <w:bottom w:val="single" w:sz="4" w:space="0" w:color="auto"/>
              <w:right w:val="single" w:sz="4" w:space="0" w:color="000000"/>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1</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 xml:space="preserve">Показатели, отражающие уровень минимизации вреда (ущерба) охраняемым законом ценностям, </w:t>
            </w:r>
          </w:p>
          <w:p w:rsidR="009377B0" w:rsidRPr="009377B0" w:rsidRDefault="009377B0" w:rsidP="009377B0">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уровень устранения риска причинения вреда (ущерба)</w:t>
            </w:r>
          </w:p>
        </w:tc>
      </w:tr>
      <w:tr w:rsidR="009377B0" w:rsidRPr="009377B0" w:rsidTr="00714DA2">
        <w:trPr>
          <w:gridAfter w:val="2"/>
          <w:wAfter w:w="24" w:type="dxa"/>
          <w:trHeight w:val="1691"/>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1.1.</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Сп*100/ ВРП</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Статистические данные контрольного органа: журнал распоряжений, реестр проверок статистические данные </w:t>
            </w:r>
          </w:p>
        </w:tc>
        <w:tc>
          <w:tcPr>
            <w:tcW w:w="1700" w:type="dxa"/>
            <w:gridSpan w:val="3"/>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2"/>
          <w:wAfter w:w="24" w:type="dxa"/>
          <w:trHeight w:val="2640"/>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1.2.</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Доля устраненных случаев нарушений обязательных требований от числа выявленных нарушений обязательных требований</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Кусн*100% / Ксн</w:t>
            </w:r>
          </w:p>
        </w:tc>
        <w:tc>
          <w:tcPr>
            <w:tcW w:w="2973"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Кусн – количество устраненных случаев нарушений обязательных требований;          </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К сн-  общее количество случаев нарушения обязательных требований, выявленных по результатам проверок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Статистические данные контрольного органа;     </w:t>
            </w:r>
          </w:p>
        </w:tc>
        <w:tc>
          <w:tcPr>
            <w:tcW w:w="1700" w:type="dxa"/>
            <w:gridSpan w:val="3"/>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2"/>
          <w:wAfter w:w="24" w:type="dxa"/>
          <w:trHeight w:val="2640"/>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Кспв*100% / Ксн</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К сн-  общее количество случаев нарушения обязательных требований, выявленных по результатам проверок</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                 данные  ГАС РФ  «Правосудие».</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0" w:type="dxa"/>
            <w:gridSpan w:val="3"/>
            <w:tcBorders>
              <w:top w:val="single" w:sz="4" w:space="0" w:color="auto"/>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trHeight w:val="447"/>
        </w:trPr>
        <w:tc>
          <w:tcPr>
            <w:tcW w:w="1147" w:type="dxa"/>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ИНДИКАТИВНЫЕ ПОКАЗАТЕЛИ</w:t>
            </w:r>
          </w:p>
        </w:tc>
      </w:tr>
      <w:tr w:rsidR="009377B0" w:rsidRPr="009377B0" w:rsidTr="00714DA2">
        <w:trPr>
          <w:trHeight w:val="315"/>
        </w:trPr>
        <w:tc>
          <w:tcPr>
            <w:tcW w:w="1147" w:type="dxa"/>
            <w:tcBorders>
              <w:top w:val="single" w:sz="4" w:space="0" w:color="auto"/>
              <w:left w:val="single" w:sz="4" w:space="0" w:color="auto"/>
              <w:bottom w:val="single" w:sz="4" w:space="0" w:color="auto"/>
              <w:right w:val="single" w:sz="4" w:space="0" w:color="000000"/>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r w:rsidRPr="009377B0">
              <w:rPr>
                <w:rFonts w:ascii="Times New Roman" w:eastAsia="Times New Roman" w:hAnsi="Times New Roman" w:cs="Times New Roman"/>
                <w:b/>
                <w:bCs/>
                <w:color w:val="000000"/>
                <w:sz w:val="20"/>
                <w:szCs w:val="20"/>
              </w:rPr>
              <w:t>2</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9377B0">
              <w:rPr>
                <w:rFonts w:ascii="Times New Roman" w:eastAsia="Times New Roman" w:hAnsi="Times New Roman" w:cs="Times New Roman"/>
                <w:b/>
                <w:color w:val="000000"/>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9377B0" w:rsidRPr="009377B0" w:rsidTr="00714DA2">
        <w:trPr>
          <w:gridAfter w:val="2"/>
          <w:wAfter w:w="24" w:type="dxa"/>
          <w:trHeight w:val="315"/>
        </w:trPr>
        <w:tc>
          <w:tcPr>
            <w:tcW w:w="1147" w:type="dxa"/>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b/>
                <w:bCs/>
                <w:color w:val="000000"/>
                <w:sz w:val="20"/>
                <w:szCs w:val="20"/>
              </w:rPr>
              <w:t xml:space="preserve">                                  2.1. Контрольные мероприятия при взаимодействии с контролируемым лицом</w:t>
            </w:r>
          </w:p>
        </w:tc>
        <w:tc>
          <w:tcPr>
            <w:tcW w:w="1709" w:type="dxa"/>
            <w:gridSpan w:val="3"/>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700" w:type="dxa"/>
            <w:gridSpan w:val="3"/>
            <w:tcBorders>
              <w:top w:val="single" w:sz="4" w:space="0" w:color="auto"/>
              <w:left w:val="single" w:sz="4" w:space="0" w:color="auto"/>
              <w:bottom w:val="single" w:sz="4" w:space="0" w:color="auto"/>
              <w:right w:val="single" w:sz="4" w:space="0" w:color="auto"/>
            </w:tcBorders>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r>
      <w:tr w:rsidR="009377B0" w:rsidRPr="009377B0" w:rsidTr="00714DA2">
        <w:trPr>
          <w:gridAfter w:val="1"/>
          <w:wAfter w:w="11" w:type="dxa"/>
          <w:trHeight w:val="1860"/>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2.1.1.</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9377B0">
              <w:rPr>
                <w:rFonts w:ascii="Times New Roman" w:eastAsia="Times New Roman" w:hAnsi="Times New Roman" w:cs="Times New Roman"/>
                <w:color w:val="000000"/>
                <w:sz w:val="20"/>
                <w:szCs w:val="20"/>
              </w:rPr>
              <w:br/>
              <w:t xml:space="preserve">к общему количеству контрольных мероприятий , проведенных в рамках осуществления </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Пву*100% / Пок</w:t>
            </w:r>
          </w:p>
        </w:tc>
        <w:tc>
          <w:tcPr>
            <w:tcW w:w="297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Пву – количество контрольных мероприятий в рамках муниципального жилищного контроля, проведенных в установленные сроки</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Пок – общее количество проведенных контрольных мероприятий  в рамках муниципального жилищного контроля </w:t>
            </w:r>
          </w:p>
        </w:tc>
        <w:tc>
          <w:tcPr>
            <w:tcW w:w="994"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1"/>
          <w:wAfter w:w="11" w:type="dxa"/>
          <w:trHeight w:val="1815"/>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2.1.2.</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ПРн*100% / ПРо</w:t>
            </w:r>
          </w:p>
        </w:tc>
        <w:tc>
          <w:tcPr>
            <w:tcW w:w="297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ПРн- количество предписаний,  признанных незаконными в судебном порядке;</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Про- общее количеству предписаний, выданных в ходе муниципального жилищного контроля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4"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714DA2">
        <w:trPr>
          <w:gridAfter w:val="1"/>
          <w:wAfter w:w="11" w:type="dxa"/>
          <w:trHeight w:val="553"/>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Ппн*100%  / Пок</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Ппн – количество контрольных мероприятий , результаты которых были признаны недействительными;</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Пок - общему количество контрольных мероприятий , проведенных в рамках  муниципального жилищного контроля</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bottom"/>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r w:rsidR="009377B0" w:rsidRPr="009377B0" w:rsidTr="00714DA2">
        <w:trPr>
          <w:gridAfter w:val="1"/>
          <w:wAfter w:w="11" w:type="dxa"/>
          <w:trHeight w:val="412"/>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2.1.4.</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Псн*100%  /Пок</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r w:rsidR="009377B0" w:rsidRPr="009377B0" w:rsidTr="00714DA2">
        <w:trPr>
          <w:gridAfter w:val="1"/>
          <w:wAfter w:w="11" w:type="dxa"/>
          <w:trHeight w:val="533"/>
        </w:trPr>
        <w:tc>
          <w:tcPr>
            <w:tcW w:w="1147" w:type="dxa"/>
            <w:tcBorders>
              <w:top w:val="single" w:sz="4" w:space="0" w:color="auto"/>
              <w:left w:val="single" w:sz="4" w:space="0" w:color="auto"/>
              <w:bottom w:val="single" w:sz="4" w:space="0" w:color="auto"/>
              <w:right w:val="single" w:sz="4" w:space="0" w:color="auto"/>
            </w:tcBorders>
            <w:shd w:val="clear" w:color="000000" w:fill="FFFFFF"/>
            <w:hideMark/>
          </w:tcPr>
          <w:p w:rsidR="009377B0" w:rsidRPr="009377B0" w:rsidRDefault="009377B0" w:rsidP="009377B0">
            <w:pPr>
              <w:widowControl w:val="0"/>
              <w:spacing w:after="0" w:line="240" w:lineRule="auto"/>
              <w:jc w:val="center"/>
              <w:rPr>
                <w:rFonts w:ascii="Times New Roman" w:eastAsia="Times New Roman" w:hAnsi="Times New Roman" w:cs="Times New Roman"/>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b/>
                <w:bCs/>
                <w:color w:val="000000"/>
                <w:sz w:val="20"/>
                <w:szCs w:val="20"/>
              </w:rPr>
              <w:t>2.2. Мероприятия по контролю без взаимодействия с контролируемым лицом</w:t>
            </w:r>
          </w:p>
        </w:tc>
        <w:tc>
          <w:tcPr>
            <w:tcW w:w="1718" w:type="dxa"/>
            <w:gridSpan w:val="4"/>
            <w:tcBorders>
              <w:top w:val="single" w:sz="4" w:space="0" w:color="auto"/>
              <w:left w:val="nil"/>
              <w:bottom w:val="single" w:sz="4" w:space="0" w:color="auto"/>
              <w:right w:val="single" w:sz="4" w:space="0" w:color="auto"/>
            </w:tcBorders>
            <w:shd w:val="clear" w:color="auto" w:fill="auto"/>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c>
          <w:tcPr>
            <w:tcW w:w="1704" w:type="dxa"/>
            <w:gridSpan w:val="3"/>
            <w:tcBorders>
              <w:top w:val="single" w:sz="4" w:space="0" w:color="auto"/>
              <w:left w:val="nil"/>
              <w:bottom w:val="single" w:sz="4" w:space="0" w:color="auto"/>
              <w:right w:val="single" w:sz="4" w:space="0" w:color="auto"/>
            </w:tcBorders>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r w:rsidR="009377B0" w:rsidRPr="009377B0" w:rsidTr="00714DA2">
        <w:trPr>
          <w:trHeight w:val="465"/>
        </w:trPr>
        <w:tc>
          <w:tcPr>
            <w:tcW w:w="1147" w:type="dxa"/>
            <w:tcBorders>
              <w:top w:val="nil"/>
              <w:left w:val="single" w:sz="4" w:space="0" w:color="auto"/>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2.2.1.</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Общее количество контрольных мероприятий  </w:t>
            </w:r>
          </w:p>
        </w:tc>
        <w:tc>
          <w:tcPr>
            <w:tcW w:w="1263" w:type="dxa"/>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инспекции</w:t>
            </w:r>
          </w:p>
        </w:tc>
        <w:tc>
          <w:tcPr>
            <w:tcW w:w="2973" w:type="dxa"/>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23" w:type="dxa"/>
            <w:gridSpan w:val="2"/>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tc>
        <w:tc>
          <w:tcPr>
            <w:tcW w:w="1700" w:type="dxa"/>
            <w:gridSpan w:val="3"/>
            <w:tcBorders>
              <w:top w:val="nil"/>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r>
      <w:tr w:rsidR="009377B0" w:rsidRPr="009377B0" w:rsidTr="009377B0">
        <w:trPr>
          <w:trHeight w:val="2287"/>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2.2.2.</w:t>
            </w:r>
          </w:p>
        </w:tc>
        <w:tc>
          <w:tcPr>
            <w:tcW w:w="2561"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органом муниципального жилищного контроля</w:t>
            </w:r>
          </w:p>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по результатам контрольных мероприятий</w:t>
            </w:r>
          </w:p>
        </w:tc>
        <w:tc>
          <w:tcPr>
            <w:tcW w:w="126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ПРМБВн*100%  / ПРМБВо</w:t>
            </w:r>
          </w:p>
        </w:tc>
        <w:tc>
          <w:tcPr>
            <w:tcW w:w="2973"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18"/>
                <w:szCs w:val="18"/>
              </w:rPr>
            </w:pPr>
            <w:r w:rsidRPr="009377B0">
              <w:rPr>
                <w:rFonts w:ascii="Times New Roman" w:eastAsia="Times New Roman" w:hAnsi="Times New Roman" w:cs="Times New Roman"/>
                <w:color w:val="000000"/>
                <w:sz w:val="18"/>
                <w:szCs w:val="18"/>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18"/>
                <w:szCs w:val="18"/>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hideMark/>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r w:rsidRPr="009377B0">
              <w:rPr>
                <w:rFonts w:ascii="Times New Roman" w:eastAsia="Times New Roman" w:hAnsi="Times New Roman" w:cs="Times New Roman"/>
                <w:color w:val="000000"/>
                <w:sz w:val="20"/>
                <w:szCs w:val="20"/>
              </w:rPr>
              <w:t>Статистические данные контрольного органа</w:t>
            </w:r>
          </w:p>
          <w:p w:rsidR="009377B0" w:rsidRPr="009377B0" w:rsidRDefault="009377B0" w:rsidP="009377B0">
            <w:pPr>
              <w:widowControl w:val="0"/>
              <w:spacing w:after="0" w:line="240" w:lineRule="auto"/>
              <w:jc w:val="center"/>
              <w:rPr>
                <w:rFonts w:ascii="Times New Roman" w:eastAsia="Times New Roman" w:hAnsi="Times New Roman" w:cs="Times New Roman"/>
                <w:color w:val="000000"/>
                <w:sz w:val="20"/>
                <w:szCs w:val="20"/>
              </w:rPr>
            </w:pPr>
          </w:p>
        </w:tc>
        <w:tc>
          <w:tcPr>
            <w:tcW w:w="1700" w:type="dxa"/>
            <w:gridSpan w:val="3"/>
            <w:tcBorders>
              <w:top w:val="nil"/>
              <w:left w:val="nil"/>
              <w:bottom w:val="single" w:sz="4" w:space="0" w:color="auto"/>
              <w:right w:val="single" w:sz="4" w:space="0" w:color="auto"/>
            </w:tcBorders>
            <w:shd w:val="clear" w:color="000000" w:fill="FFFFFF"/>
          </w:tcPr>
          <w:p w:rsidR="009377B0" w:rsidRPr="009377B0" w:rsidRDefault="009377B0" w:rsidP="009377B0">
            <w:pPr>
              <w:widowControl w:val="0"/>
              <w:spacing w:after="0" w:line="240" w:lineRule="auto"/>
              <w:rPr>
                <w:rFonts w:ascii="Times New Roman" w:eastAsia="Times New Roman" w:hAnsi="Times New Roman" w:cs="Times New Roman"/>
                <w:color w:val="000000"/>
                <w:sz w:val="20"/>
                <w:szCs w:val="20"/>
              </w:rPr>
            </w:pPr>
          </w:p>
        </w:tc>
      </w:tr>
    </w:tbl>
    <w:p w:rsidR="009377B0" w:rsidRPr="00631C0C" w:rsidRDefault="009377B0" w:rsidP="009377B0">
      <w:pPr>
        <w:spacing w:after="0" w:line="240" w:lineRule="auto"/>
        <w:rPr>
          <w:rFonts w:ascii="Times New Roman" w:hAnsi="Times New Roman" w:cs="Times New Roman"/>
          <w:sz w:val="28"/>
          <w:szCs w:val="28"/>
        </w:rPr>
      </w:pPr>
    </w:p>
    <w:sectPr w:rsidR="009377B0" w:rsidRPr="00631C0C" w:rsidSect="009377B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631C0C"/>
    <w:rsid w:val="00027187"/>
    <w:rsid w:val="00051F2B"/>
    <w:rsid w:val="00086080"/>
    <w:rsid w:val="00221488"/>
    <w:rsid w:val="004559DE"/>
    <w:rsid w:val="004D648C"/>
    <w:rsid w:val="00620A9E"/>
    <w:rsid w:val="00631C0C"/>
    <w:rsid w:val="00636285"/>
    <w:rsid w:val="00664565"/>
    <w:rsid w:val="00852E2D"/>
    <w:rsid w:val="009377B0"/>
    <w:rsid w:val="00B277B8"/>
    <w:rsid w:val="00B52D9F"/>
    <w:rsid w:val="00C07569"/>
    <w:rsid w:val="00DC2F05"/>
    <w:rsid w:val="00F0180E"/>
    <w:rsid w:val="00F100BB"/>
    <w:rsid w:val="00F47113"/>
    <w:rsid w:val="00FA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C0C"/>
    <w:rPr>
      <w:color w:val="0000FF"/>
      <w:u w:val="single"/>
    </w:rPr>
  </w:style>
  <w:style w:type="paragraph" w:styleId="a4">
    <w:name w:val="Balloon Text"/>
    <w:basedOn w:val="a"/>
    <w:link w:val="a5"/>
    <w:uiPriority w:val="99"/>
    <w:semiHidden/>
    <w:unhideWhenUsed/>
    <w:rsid w:val="00631C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C0C"/>
    <w:rPr>
      <w:rFonts w:ascii="Tahoma" w:hAnsi="Tahoma" w:cs="Tahoma"/>
      <w:sz w:val="16"/>
      <w:szCs w:val="16"/>
    </w:rPr>
  </w:style>
  <w:style w:type="paragraph" w:customStyle="1" w:styleId="ConsPlusTitle">
    <w:name w:val="ConsPlusTitle"/>
    <w:basedOn w:val="a"/>
    <w:next w:val="a"/>
    <w:rsid w:val="00027187"/>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hyperlink" Target="http://mari-el.gov.ru/toryal"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Об утверждении Положения о муниципальном жилищном контроле на территории городского поселения Новый Торъял Новоторъяльского муниципального района Республики Марий Эл</_x041e__x043f__x0438__x0441__x0430__x043d__x0438__x0435_>
    <_dlc_DocId xmlns="57504d04-691e-4fc4-8f09-4f19fdbe90f6">XXJ7TYMEEKJ2-7816-230</_dlc_DocId>
    <_dlc_DocIdUrl xmlns="57504d04-691e-4fc4-8f09-4f19fdbe90f6">
      <Url>https://vip.gov.mari.ru/toryal/_layouts/DocIdRedir.aspx?ID=XXJ7TYMEEKJ2-7816-230</Url>
      <Description>XXJ7TYMEEKJ2-7816-230</Description>
    </_dlc_DocIdUrl>
  </documentManagement>
</p:properties>
</file>

<file path=customXml/itemProps1.xml><?xml version="1.0" encoding="utf-8"?>
<ds:datastoreItem xmlns:ds="http://schemas.openxmlformats.org/officeDocument/2006/customXml" ds:itemID="{E6595FF1-4475-4B6D-BB6B-2769BAE092F6}"/>
</file>

<file path=customXml/itemProps2.xml><?xml version="1.0" encoding="utf-8"?>
<ds:datastoreItem xmlns:ds="http://schemas.openxmlformats.org/officeDocument/2006/customXml" ds:itemID="{0E06FB02-6801-4A3D-BA7D-AB6606F18E86}"/>
</file>

<file path=customXml/itemProps3.xml><?xml version="1.0" encoding="utf-8"?>
<ds:datastoreItem xmlns:ds="http://schemas.openxmlformats.org/officeDocument/2006/customXml" ds:itemID="{EEE3FE3A-9F8A-4676-A52F-D81D66601C14}"/>
</file>

<file path=customXml/itemProps4.xml><?xml version="1.0" encoding="utf-8"?>
<ds:datastoreItem xmlns:ds="http://schemas.openxmlformats.org/officeDocument/2006/customXml" ds:itemID="{D17C6F81-8BC8-435D-B1B1-A2583667F2B5}"/>
</file>

<file path=docProps/app.xml><?xml version="1.0" encoding="utf-8"?>
<Properties xmlns="http://schemas.openxmlformats.org/officeDocument/2006/extended-properties" xmlns:vt="http://schemas.openxmlformats.org/officeDocument/2006/docPropsVTypes">
  <Template>Normal</Template>
  <TotalTime>148</TotalTime>
  <Pages>1</Pages>
  <Words>13331</Words>
  <Characters>75992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User1</cp:lastModifiedBy>
  <cp:revision>13</cp:revision>
  <cp:lastPrinted>2021-10-07T07:40:00Z</cp:lastPrinted>
  <dcterms:created xsi:type="dcterms:W3CDTF">2021-09-24T06:24:00Z</dcterms:created>
  <dcterms:modified xsi:type="dcterms:W3CDTF">2021-10-07T12:35:00Z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3dcb1fa1-133f-4a3f-ab36-4d609ee2c22b</vt:lpwstr>
  </property>
</Properties>
</file>