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A8" w:rsidRPr="000C24A8" w:rsidRDefault="000C24A8" w:rsidP="000C24A8">
      <w:pPr>
        <w:jc w:val="center"/>
        <w:rPr>
          <w:sz w:val="28"/>
          <w:szCs w:val="28"/>
        </w:rPr>
      </w:pPr>
      <w:r w:rsidRPr="000C24A8">
        <w:rPr>
          <w:sz w:val="28"/>
          <w:szCs w:val="28"/>
        </w:rPr>
        <w:t>СОБРАНИЕ ДЕПУТАТОВ НОВОТОРЪЯЛЬСКОГО МУНИЦИПАЛЬНОГО РАЙОНА РЕСПУБЛИКИ МАРИЙ ЭЛ</w:t>
      </w:r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0C24A8" w:rsidP="000C24A8">
      <w:pPr>
        <w:jc w:val="center"/>
        <w:rPr>
          <w:sz w:val="28"/>
          <w:szCs w:val="28"/>
        </w:rPr>
      </w:pPr>
      <w:r w:rsidRPr="000C24A8">
        <w:rPr>
          <w:sz w:val="28"/>
          <w:szCs w:val="28"/>
        </w:rPr>
        <w:t>РЕШЕНИ</w:t>
      </w:r>
      <w:r w:rsidR="001A0FBB">
        <w:rPr>
          <w:sz w:val="28"/>
          <w:szCs w:val="28"/>
        </w:rPr>
        <w:t>Е</w:t>
      </w:r>
      <w:bookmarkStart w:id="0" w:name="_GoBack"/>
      <w:bookmarkEnd w:id="0"/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EE692D" w:rsidP="000C24A8">
      <w:pPr>
        <w:rPr>
          <w:sz w:val="28"/>
          <w:szCs w:val="28"/>
        </w:rPr>
      </w:pPr>
      <w:r>
        <w:rPr>
          <w:sz w:val="28"/>
          <w:szCs w:val="28"/>
        </w:rPr>
        <w:t xml:space="preserve">Шестнадцатая </w:t>
      </w:r>
      <w:r w:rsidR="000C24A8" w:rsidRPr="000C24A8">
        <w:rPr>
          <w:sz w:val="28"/>
          <w:szCs w:val="28"/>
        </w:rPr>
        <w:t xml:space="preserve"> сессия                                         </w:t>
      </w:r>
      <w:r>
        <w:rPr>
          <w:sz w:val="28"/>
          <w:szCs w:val="28"/>
        </w:rPr>
        <w:t xml:space="preserve">   </w:t>
      </w:r>
      <w:r w:rsidR="000C24A8" w:rsidRPr="000C24A8">
        <w:rPr>
          <w:sz w:val="28"/>
          <w:szCs w:val="28"/>
        </w:rPr>
        <w:t xml:space="preserve"> № </w:t>
      </w:r>
      <w:r>
        <w:rPr>
          <w:sz w:val="28"/>
          <w:szCs w:val="28"/>
        </w:rPr>
        <w:t>105</w:t>
      </w:r>
    </w:p>
    <w:p w:rsidR="000C24A8" w:rsidRPr="000C24A8" w:rsidRDefault="000C24A8" w:rsidP="000C24A8">
      <w:pPr>
        <w:rPr>
          <w:sz w:val="28"/>
          <w:szCs w:val="28"/>
        </w:rPr>
      </w:pPr>
      <w:r w:rsidRPr="000C24A8">
        <w:rPr>
          <w:sz w:val="28"/>
          <w:szCs w:val="28"/>
        </w:rPr>
        <w:t xml:space="preserve">седьмого созыва                                                      </w:t>
      </w:r>
      <w:r w:rsidR="00EE692D">
        <w:rPr>
          <w:sz w:val="28"/>
          <w:szCs w:val="28"/>
        </w:rPr>
        <w:t xml:space="preserve">23 </w:t>
      </w:r>
      <w:r w:rsidRPr="000C24A8">
        <w:rPr>
          <w:sz w:val="28"/>
          <w:szCs w:val="28"/>
        </w:rPr>
        <w:t xml:space="preserve"> декабря 2020 г.</w:t>
      </w:r>
    </w:p>
    <w:p w:rsidR="000C24A8" w:rsidRPr="000C24A8" w:rsidRDefault="000C24A8" w:rsidP="000C24A8">
      <w:pPr>
        <w:rPr>
          <w:sz w:val="28"/>
          <w:szCs w:val="28"/>
        </w:rPr>
      </w:pPr>
    </w:p>
    <w:p w:rsidR="000C24A8" w:rsidRPr="000C24A8" w:rsidRDefault="000C24A8" w:rsidP="000C24A8">
      <w:pPr>
        <w:rPr>
          <w:sz w:val="28"/>
          <w:szCs w:val="28"/>
        </w:rPr>
      </w:pPr>
    </w:p>
    <w:p w:rsidR="000C24A8" w:rsidRPr="000C24A8" w:rsidRDefault="000C24A8" w:rsidP="000C24A8">
      <w:pPr>
        <w:rPr>
          <w:sz w:val="28"/>
          <w:szCs w:val="28"/>
        </w:rPr>
      </w:pPr>
    </w:p>
    <w:p w:rsidR="000C24A8" w:rsidRPr="000C24A8" w:rsidRDefault="000C24A8" w:rsidP="000C24A8">
      <w:pPr>
        <w:jc w:val="center"/>
        <w:rPr>
          <w:sz w:val="28"/>
          <w:szCs w:val="28"/>
        </w:rPr>
      </w:pPr>
      <w:r w:rsidRPr="000C24A8">
        <w:rPr>
          <w:sz w:val="28"/>
          <w:szCs w:val="28"/>
        </w:rPr>
        <w:t>О прогнозе социально - экономического развития</w:t>
      </w:r>
    </w:p>
    <w:p w:rsidR="000C24A8" w:rsidRPr="000C24A8" w:rsidRDefault="000C24A8" w:rsidP="000C24A8">
      <w:pPr>
        <w:jc w:val="center"/>
        <w:rPr>
          <w:sz w:val="28"/>
          <w:szCs w:val="28"/>
        </w:rPr>
      </w:pPr>
      <w:r w:rsidRPr="000C24A8">
        <w:rPr>
          <w:sz w:val="28"/>
          <w:szCs w:val="28"/>
        </w:rPr>
        <w:t>Новоторъяльского муниципального района Республики Марий Эл</w:t>
      </w:r>
    </w:p>
    <w:p w:rsidR="000C24A8" w:rsidRPr="000C24A8" w:rsidRDefault="000C24A8" w:rsidP="000C24A8">
      <w:pPr>
        <w:jc w:val="center"/>
        <w:rPr>
          <w:color w:val="000000"/>
          <w:sz w:val="28"/>
          <w:szCs w:val="28"/>
        </w:rPr>
      </w:pPr>
      <w:r w:rsidRPr="000C24A8">
        <w:rPr>
          <w:sz w:val="28"/>
          <w:szCs w:val="28"/>
        </w:rPr>
        <w:t>на 2021 год</w:t>
      </w:r>
      <w:r w:rsidRPr="000C24A8">
        <w:rPr>
          <w:bCs/>
          <w:sz w:val="28"/>
          <w:szCs w:val="28"/>
        </w:rPr>
        <w:t xml:space="preserve"> и на плановый период 2022 и 2023 годов</w:t>
      </w:r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0C24A8" w:rsidP="000C24A8">
      <w:pPr>
        <w:jc w:val="center"/>
        <w:rPr>
          <w:sz w:val="28"/>
          <w:szCs w:val="28"/>
        </w:rPr>
      </w:pPr>
    </w:p>
    <w:p w:rsidR="000C24A8" w:rsidRPr="000C24A8" w:rsidRDefault="000C24A8" w:rsidP="000C24A8">
      <w:pPr>
        <w:ind w:firstLine="709"/>
        <w:jc w:val="both"/>
        <w:rPr>
          <w:sz w:val="28"/>
          <w:szCs w:val="28"/>
        </w:rPr>
      </w:pPr>
      <w:r w:rsidRPr="000C24A8">
        <w:rPr>
          <w:sz w:val="28"/>
          <w:szCs w:val="28"/>
        </w:rPr>
        <w:t xml:space="preserve">Заслушав и рассмотрев доклад заместителя </w:t>
      </w:r>
      <w:r>
        <w:rPr>
          <w:sz w:val="28"/>
          <w:szCs w:val="28"/>
        </w:rPr>
        <w:t>г</w:t>
      </w:r>
      <w:r w:rsidRPr="000C24A8">
        <w:rPr>
          <w:sz w:val="28"/>
          <w:szCs w:val="28"/>
        </w:rPr>
        <w:t xml:space="preserve">лавы </w:t>
      </w:r>
      <w:r>
        <w:rPr>
          <w:sz w:val="28"/>
          <w:szCs w:val="28"/>
        </w:rPr>
        <w:t>а</w:t>
      </w:r>
      <w:r w:rsidRPr="000C24A8">
        <w:rPr>
          <w:sz w:val="28"/>
          <w:szCs w:val="28"/>
        </w:rPr>
        <w:t>дминистрации Новоторъяльск</w:t>
      </w:r>
      <w:r>
        <w:rPr>
          <w:sz w:val="28"/>
          <w:szCs w:val="28"/>
        </w:rPr>
        <w:t>ого</w:t>
      </w:r>
      <w:r w:rsidRPr="000C24A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0C24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аЧерновой Г.К.</w:t>
      </w:r>
      <w:r w:rsidRPr="000C24A8">
        <w:rPr>
          <w:sz w:val="28"/>
          <w:szCs w:val="28"/>
        </w:rPr>
        <w:t xml:space="preserve"> «О прогнозе социально - экономического развития Новоторъяльского муниципального района Республики Марий Эл на 202</w:t>
      </w:r>
      <w:r>
        <w:rPr>
          <w:sz w:val="28"/>
          <w:szCs w:val="28"/>
        </w:rPr>
        <w:t>1</w:t>
      </w:r>
      <w:r w:rsidRPr="000C24A8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0C24A8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0C24A8">
        <w:rPr>
          <w:sz w:val="28"/>
          <w:szCs w:val="28"/>
        </w:rPr>
        <w:t xml:space="preserve"> годов»,</w:t>
      </w:r>
    </w:p>
    <w:p w:rsidR="000C24A8" w:rsidRPr="000C24A8" w:rsidRDefault="000C24A8" w:rsidP="000C24A8">
      <w:pPr>
        <w:jc w:val="center"/>
        <w:rPr>
          <w:sz w:val="28"/>
          <w:szCs w:val="28"/>
        </w:rPr>
      </w:pPr>
      <w:r w:rsidRPr="000C24A8">
        <w:rPr>
          <w:sz w:val="28"/>
          <w:szCs w:val="28"/>
        </w:rPr>
        <w:t xml:space="preserve">Собрание депутатов Новоторъяльского муниципального района </w:t>
      </w:r>
    </w:p>
    <w:p w:rsidR="000C24A8" w:rsidRPr="000C24A8" w:rsidRDefault="000C24A8" w:rsidP="000C24A8">
      <w:pPr>
        <w:jc w:val="center"/>
        <w:rPr>
          <w:sz w:val="28"/>
          <w:szCs w:val="28"/>
        </w:rPr>
      </w:pPr>
      <w:proofErr w:type="gramStart"/>
      <w:r w:rsidRPr="000C24A8">
        <w:rPr>
          <w:sz w:val="28"/>
          <w:szCs w:val="28"/>
        </w:rPr>
        <w:t>Р</w:t>
      </w:r>
      <w:proofErr w:type="gramEnd"/>
      <w:r w:rsidRPr="000C24A8">
        <w:rPr>
          <w:sz w:val="28"/>
          <w:szCs w:val="28"/>
        </w:rPr>
        <w:t xml:space="preserve"> Е Ш А Е Т :</w:t>
      </w:r>
    </w:p>
    <w:p w:rsidR="000C24A8" w:rsidRPr="000C24A8" w:rsidRDefault="00954D13" w:rsidP="000C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C24A8" w:rsidRPr="000C24A8">
        <w:rPr>
          <w:sz w:val="28"/>
          <w:szCs w:val="28"/>
        </w:rPr>
        <w:t>Основные показатели прогноза социально - экономического развития Новоторъяльского муниципального района Республики Марий Эл на 202</w:t>
      </w:r>
      <w:r w:rsidR="000C24A8">
        <w:rPr>
          <w:sz w:val="28"/>
          <w:szCs w:val="28"/>
        </w:rPr>
        <w:t>1</w:t>
      </w:r>
      <w:r w:rsidR="000C24A8" w:rsidRPr="000C24A8">
        <w:rPr>
          <w:sz w:val="28"/>
          <w:szCs w:val="28"/>
        </w:rPr>
        <w:t xml:space="preserve"> год и на плановый период 202</w:t>
      </w:r>
      <w:r w:rsidR="000C24A8">
        <w:rPr>
          <w:sz w:val="28"/>
          <w:szCs w:val="28"/>
        </w:rPr>
        <w:t>2</w:t>
      </w:r>
      <w:r w:rsidR="000C24A8" w:rsidRPr="000C24A8">
        <w:rPr>
          <w:sz w:val="28"/>
          <w:szCs w:val="28"/>
        </w:rPr>
        <w:t xml:space="preserve"> и 202</w:t>
      </w:r>
      <w:r w:rsidR="000C24A8">
        <w:rPr>
          <w:sz w:val="28"/>
          <w:szCs w:val="28"/>
        </w:rPr>
        <w:t>3</w:t>
      </w:r>
      <w:r w:rsidR="000C24A8" w:rsidRPr="000C24A8">
        <w:rPr>
          <w:sz w:val="28"/>
          <w:szCs w:val="28"/>
        </w:rPr>
        <w:t xml:space="preserve"> годов принять к сведению (прилагаются).</w:t>
      </w:r>
    </w:p>
    <w:p w:rsidR="000C24A8" w:rsidRPr="000C24A8" w:rsidRDefault="00954D13" w:rsidP="000C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0C24A8" w:rsidRPr="000C24A8">
        <w:rPr>
          <w:sz w:val="28"/>
          <w:szCs w:val="28"/>
        </w:rPr>
        <w:t>Предложить постоянным комиссиям Собрания депутатов Новоторъяльского муниципального района Республики Марий Эл использовать прогнозные показатели и оценки в деятельности комиссий.</w:t>
      </w:r>
    </w:p>
    <w:p w:rsidR="000C24A8" w:rsidRDefault="000C24A8" w:rsidP="000C24A8">
      <w:pPr>
        <w:ind w:firstLine="709"/>
        <w:jc w:val="both"/>
        <w:rPr>
          <w:bCs/>
          <w:sz w:val="28"/>
          <w:szCs w:val="28"/>
        </w:rPr>
      </w:pPr>
      <w:r w:rsidRPr="000C24A8">
        <w:rPr>
          <w:sz w:val="28"/>
          <w:szCs w:val="28"/>
        </w:rPr>
        <w:t>3</w:t>
      </w:r>
      <w:r w:rsidR="00954D13">
        <w:rPr>
          <w:sz w:val="28"/>
          <w:szCs w:val="28"/>
        </w:rPr>
        <w:t>. </w:t>
      </w:r>
      <w:r w:rsidRPr="000C24A8">
        <w:rPr>
          <w:sz w:val="28"/>
          <w:szCs w:val="28"/>
        </w:rPr>
        <w:t xml:space="preserve">Настоящее решение обнародовать на информационном стенде Собрания депутатов Новоторъяльского муниципального района </w:t>
      </w:r>
      <w:r w:rsidRPr="000C24A8">
        <w:rPr>
          <w:sz w:val="28"/>
          <w:szCs w:val="28"/>
        </w:rPr>
        <w:br/>
        <w:t xml:space="preserve">и разместить в информационно-телекоммуникационной сети «Интернет» официальный интернет-портал Республики Марий Эл (адрес доступа: </w:t>
      </w:r>
      <w:hyperlink r:id="rId4" w:history="1">
        <w:r w:rsidRPr="000C24A8">
          <w:rPr>
            <w:rStyle w:val="a3"/>
            <w:bCs/>
            <w:sz w:val="28"/>
            <w:szCs w:val="28"/>
            <w:lang w:val="en-US"/>
          </w:rPr>
          <w:t>http</w:t>
        </w:r>
        <w:r w:rsidRPr="000C24A8">
          <w:rPr>
            <w:rStyle w:val="a3"/>
            <w:bCs/>
            <w:sz w:val="28"/>
            <w:szCs w:val="28"/>
          </w:rPr>
          <w:t>://</w:t>
        </w:r>
        <w:proofErr w:type="spellStart"/>
        <w:r w:rsidRPr="000C24A8">
          <w:rPr>
            <w:rStyle w:val="a3"/>
            <w:bCs/>
            <w:sz w:val="28"/>
            <w:szCs w:val="28"/>
            <w:lang w:val="en-US"/>
          </w:rPr>
          <w:t>mari</w:t>
        </w:r>
        <w:proofErr w:type="spellEnd"/>
        <w:r w:rsidRPr="000C24A8">
          <w:rPr>
            <w:rStyle w:val="a3"/>
            <w:bCs/>
            <w:sz w:val="28"/>
            <w:szCs w:val="28"/>
          </w:rPr>
          <w:t>-</w:t>
        </w:r>
        <w:r w:rsidRPr="000C24A8">
          <w:rPr>
            <w:rStyle w:val="a3"/>
            <w:bCs/>
            <w:sz w:val="28"/>
            <w:szCs w:val="28"/>
            <w:lang w:val="en-US"/>
          </w:rPr>
          <w:t>el</w:t>
        </w:r>
        <w:r w:rsidRPr="000C24A8">
          <w:rPr>
            <w:rStyle w:val="a3"/>
            <w:bCs/>
            <w:sz w:val="28"/>
            <w:szCs w:val="28"/>
          </w:rPr>
          <w:t>.</w:t>
        </w:r>
        <w:proofErr w:type="spellStart"/>
        <w:r w:rsidRPr="000C24A8">
          <w:rPr>
            <w:rStyle w:val="a3"/>
            <w:bCs/>
            <w:sz w:val="28"/>
            <w:szCs w:val="28"/>
            <w:lang w:val="en-US"/>
          </w:rPr>
          <w:t>gov</w:t>
        </w:r>
        <w:proofErr w:type="spellEnd"/>
        <w:r w:rsidRPr="000C24A8">
          <w:rPr>
            <w:rStyle w:val="a3"/>
            <w:bCs/>
            <w:sz w:val="28"/>
            <w:szCs w:val="28"/>
          </w:rPr>
          <w:t>.</w:t>
        </w:r>
        <w:proofErr w:type="spellStart"/>
        <w:r w:rsidRPr="000C24A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  <w:r w:rsidRPr="000C24A8">
          <w:rPr>
            <w:rStyle w:val="a3"/>
            <w:bCs/>
            <w:sz w:val="28"/>
            <w:szCs w:val="28"/>
          </w:rPr>
          <w:t>/</w:t>
        </w:r>
        <w:proofErr w:type="spellStart"/>
        <w:r w:rsidRPr="000C24A8">
          <w:rPr>
            <w:rStyle w:val="a3"/>
            <w:bCs/>
            <w:sz w:val="28"/>
            <w:szCs w:val="28"/>
            <w:lang w:val="en-US"/>
          </w:rPr>
          <w:t>toryal</w:t>
        </w:r>
        <w:proofErr w:type="spellEnd"/>
      </w:hyperlink>
      <w:r w:rsidRPr="000C24A8">
        <w:rPr>
          <w:sz w:val="28"/>
          <w:szCs w:val="28"/>
        </w:rPr>
        <w:t>)</w:t>
      </w:r>
      <w:r w:rsidRPr="000C24A8">
        <w:rPr>
          <w:bCs/>
          <w:sz w:val="28"/>
          <w:szCs w:val="28"/>
        </w:rPr>
        <w:t>.</w:t>
      </w:r>
    </w:p>
    <w:p w:rsidR="004B5FF7" w:rsidRPr="000C24A8" w:rsidRDefault="004B5FF7" w:rsidP="000C24A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Настоящее решение вступает в силу после его обнародования.</w:t>
      </w:r>
    </w:p>
    <w:p w:rsidR="000C24A8" w:rsidRPr="000C24A8" w:rsidRDefault="004B5FF7" w:rsidP="000C24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24A8">
        <w:rPr>
          <w:sz w:val="28"/>
          <w:szCs w:val="28"/>
        </w:rPr>
        <w:t>.</w:t>
      </w:r>
      <w:r w:rsidR="00954D13">
        <w:rPr>
          <w:sz w:val="28"/>
          <w:szCs w:val="28"/>
        </w:rPr>
        <w:t> </w:t>
      </w:r>
      <w:proofErr w:type="gramStart"/>
      <w:r w:rsidR="000C24A8" w:rsidRPr="000C24A8">
        <w:rPr>
          <w:sz w:val="28"/>
          <w:szCs w:val="28"/>
        </w:rPr>
        <w:t>Контроль за</w:t>
      </w:r>
      <w:proofErr w:type="gramEnd"/>
      <w:r w:rsidR="000C24A8" w:rsidRPr="000C24A8">
        <w:rPr>
          <w:sz w:val="28"/>
          <w:szCs w:val="28"/>
        </w:rPr>
        <w:t xml:space="preserve"> исполнением настоящего решения возложить на постоянную комиссию по экономическим вопросам, промышленности, сельскому хозяйству и обслуживанию населения.</w:t>
      </w:r>
    </w:p>
    <w:p w:rsidR="000C24A8" w:rsidRDefault="000C24A8" w:rsidP="000C24A8">
      <w:pPr>
        <w:tabs>
          <w:tab w:val="left" w:pos="5535"/>
        </w:tabs>
        <w:jc w:val="both"/>
        <w:rPr>
          <w:sz w:val="28"/>
          <w:szCs w:val="28"/>
        </w:rPr>
      </w:pPr>
    </w:p>
    <w:p w:rsidR="00954D13" w:rsidRDefault="00954D13" w:rsidP="000C24A8">
      <w:pPr>
        <w:tabs>
          <w:tab w:val="left" w:pos="5535"/>
        </w:tabs>
        <w:jc w:val="both"/>
        <w:rPr>
          <w:sz w:val="28"/>
          <w:szCs w:val="28"/>
        </w:rPr>
      </w:pPr>
    </w:p>
    <w:p w:rsidR="00954D13" w:rsidRPr="000C24A8" w:rsidRDefault="00954D13" w:rsidP="000C24A8">
      <w:pPr>
        <w:tabs>
          <w:tab w:val="left" w:pos="5535"/>
        </w:tabs>
        <w:jc w:val="both"/>
        <w:rPr>
          <w:sz w:val="28"/>
          <w:szCs w:val="28"/>
        </w:rPr>
      </w:pPr>
    </w:p>
    <w:p w:rsidR="000C24A8" w:rsidRPr="000C24A8" w:rsidRDefault="000C24A8" w:rsidP="000C24A8">
      <w:pPr>
        <w:rPr>
          <w:sz w:val="28"/>
          <w:szCs w:val="28"/>
        </w:rPr>
      </w:pPr>
      <w:r w:rsidRPr="000C24A8">
        <w:rPr>
          <w:sz w:val="28"/>
          <w:szCs w:val="28"/>
        </w:rPr>
        <w:t xml:space="preserve">Глава Новоторъяльского </w:t>
      </w:r>
    </w:p>
    <w:p w:rsidR="00BB0AE5" w:rsidRDefault="000C24A8" w:rsidP="000C24A8">
      <w:pPr>
        <w:rPr>
          <w:sz w:val="28"/>
          <w:szCs w:val="28"/>
        </w:rPr>
        <w:sectPr w:rsidR="00BB0AE5" w:rsidSect="000C24A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r w:rsidRPr="000C24A8">
        <w:rPr>
          <w:sz w:val="28"/>
          <w:szCs w:val="28"/>
        </w:rPr>
        <w:t xml:space="preserve">муниципального района                                                         Е. </w:t>
      </w:r>
      <w:proofErr w:type="spellStart"/>
      <w:r w:rsidRPr="000C24A8">
        <w:rPr>
          <w:sz w:val="28"/>
          <w:szCs w:val="28"/>
        </w:rPr>
        <w:t>Небогатиков</w:t>
      </w:r>
      <w:proofErr w:type="spellEnd"/>
    </w:p>
    <w:tbl>
      <w:tblPr>
        <w:tblW w:w="4755" w:type="dxa"/>
        <w:jc w:val="right"/>
        <w:tblInd w:w="-1007" w:type="dxa"/>
        <w:tblLook w:val="04A0"/>
      </w:tblPr>
      <w:tblGrid>
        <w:gridCol w:w="4755"/>
      </w:tblGrid>
      <w:tr w:rsidR="004F74FB" w:rsidRPr="004F74FB" w:rsidTr="000844A6">
        <w:trPr>
          <w:trHeight w:val="28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4FB" w:rsidRPr="000844A6" w:rsidRDefault="004F74FB" w:rsidP="004F74FB">
            <w:pPr>
              <w:suppressAutoHyphens w:val="0"/>
              <w:rPr>
                <w:lang w:eastAsia="ru-RU"/>
              </w:rPr>
            </w:pPr>
            <w:r w:rsidRPr="000844A6">
              <w:rPr>
                <w:lang w:eastAsia="ar-SA"/>
              </w:rPr>
              <w:lastRenderedPageBreak/>
              <w:t>Приложение</w:t>
            </w:r>
          </w:p>
        </w:tc>
      </w:tr>
      <w:tr w:rsidR="004F74FB" w:rsidRPr="004F74FB" w:rsidTr="000844A6">
        <w:trPr>
          <w:trHeight w:val="270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4FB" w:rsidRPr="000844A6" w:rsidRDefault="004F74FB" w:rsidP="004F74FB">
            <w:pPr>
              <w:tabs>
                <w:tab w:val="left" w:pos="6045"/>
              </w:tabs>
              <w:rPr>
                <w:lang w:eastAsia="ar-SA"/>
              </w:rPr>
            </w:pPr>
            <w:r w:rsidRPr="000844A6">
              <w:rPr>
                <w:lang w:eastAsia="ar-SA"/>
              </w:rPr>
              <w:t>к решению Собрания депутатов</w:t>
            </w:r>
          </w:p>
        </w:tc>
      </w:tr>
      <w:tr w:rsidR="004F74FB" w:rsidRPr="004F74FB" w:rsidTr="000844A6">
        <w:trPr>
          <w:trHeight w:val="285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74FB" w:rsidRPr="000844A6" w:rsidRDefault="004F74FB" w:rsidP="004F74FB">
            <w:pPr>
              <w:tabs>
                <w:tab w:val="left" w:pos="6045"/>
              </w:tabs>
              <w:jc w:val="center"/>
              <w:rPr>
                <w:lang w:eastAsia="ar-SA"/>
              </w:rPr>
            </w:pPr>
            <w:r w:rsidRPr="000844A6">
              <w:rPr>
                <w:lang w:eastAsia="ar-SA"/>
              </w:rPr>
              <w:t>Новоторъяльского муниципального района</w:t>
            </w:r>
          </w:p>
          <w:p w:rsidR="004F74FB" w:rsidRPr="000844A6" w:rsidRDefault="004F74FB" w:rsidP="004F74FB">
            <w:pPr>
              <w:tabs>
                <w:tab w:val="left" w:pos="6045"/>
              </w:tabs>
              <w:rPr>
                <w:lang w:eastAsia="ar-SA"/>
              </w:rPr>
            </w:pPr>
            <w:r w:rsidRPr="000844A6">
              <w:t>Республики Марий Эл</w:t>
            </w:r>
          </w:p>
        </w:tc>
      </w:tr>
      <w:tr w:rsidR="004F74FB" w:rsidRPr="004F74FB" w:rsidTr="000844A6">
        <w:trPr>
          <w:trHeight w:val="270"/>
          <w:jc w:val="right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F74FB" w:rsidRPr="000844A6" w:rsidRDefault="004F74FB" w:rsidP="00EE692D">
            <w:pPr>
              <w:suppressAutoHyphens w:val="0"/>
              <w:rPr>
                <w:lang w:eastAsia="ru-RU"/>
              </w:rPr>
            </w:pPr>
            <w:r w:rsidRPr="000844A6">
              <w:rPr>
                <w:lang w:eastAsia="ru-RU"/>
              </w:rPr>
              <w:t xml:space="preserve">от  </w:t>
            </w:r>
            <w:r w:rsidR="00EE692D">
              <w:rPr>
                <w:lang w:eastAsia="ru-RU"/>
              </w:rPr>
              <w:t>23 декабря</w:t>
            </w:r>
            <w:r w:rsidRPr="000844A6">
              <w:rPr>
                <w:lang w:eastAsia="ru-RU"/>
              </w:rPr>
              <w:t xml:space="preserve"> 2020 г. № </w:t>
            </w:r>
            <w:r w:rsidR="00EE692D">
              <w:rPr>
                <w:lang w:eastAsia="ru-RU"/>
              </w:rPr>
              <w:t>106</w:t>
            </w:r>
          </w:p>
        </w:tc>
      </w:tr>
    </w:tbl>
    <w:p w:rsidR="00BB0AE5" w:rsidRPr="00BB0AE5" w:rsidRDefault="000844A6" w:rsidP="000844A6">
      <w:pPr>
        <w:tabs>
          <w:tab w:val="left" w:pos="13515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p w:rsidR="00BB0AE5" w:rsidRPr="00BB0AE5" w:rsidRDefault="00BB0AE5" w:rsidP="00BB0AE5">
      <w:pPr>
        <w:jc w:val="center"/>
        <w:rPr>
          <w:b/>
          <w:bCs/>
          <w:sz w:val="28"/>
          <w:lang w:eastAsia="ar-SA"/>
        </w:rPr>
      </w:pPr>
      <w:r w:rsidRPr="00BB0AE5">
        <w:rPr>
          <w:b/>
          <w:bCs/>
          <w:sz w:val="28"/>
          <w:lang w:eastAsia="ar-SA"/>
        </w:rPr>
        <w:t>ОСНОВНЫЕ ПОКАЗАТЕЛИ</w:t>
      </w:r>
    </w:p>
    <w:p w:rsidR="00BB0AE5" w:rsidRPr="00BB0AE5" w:rsidRDefault="00BB0AE5" w:rsidP="00BB0AE5">
      <w:pPr>
        <w:jc w:val="center"/>
        <w:rPr>
          <w:b/>
          <w:bCs/>
          <w:sz w:val="28"/>
          <w:lang w:eastAsia="ar-SA"/>
        </w:rPr>
      </w:pPr>
      <w:r w:rsidRPr="00BB0AE5">
        <w:rPr>
          <w:b/>
          <w:bCs/>
          <w:sz w:val="28"/>
          <w:lang w:eastAsia="ar-SA"/>
        </w:rPr>
        <w:t>прогноза социально-экономического развития</w:t>
      </w:r>
    </w:p>
    <w:p w:rsidR="00BB0AE5" w:rsidRPr="00BB0AE5" w:rsidRDefault="00BB0AE5" w:rsidP="00BB0AE5">
      <w:pPr>
        <w:jc w:val="center"/>
        <w:rPr>
          <w:b/>
          <w:bCs/>
          <w:sz w:val="28"/>
          <w:szCs w:val="28"/>
          <w:lang w:eastAsia="ar-SA"/>
        </w:rPr>
      </w:pPr>
      <w:r w:rsidRPr="00BB0AE5">
        <w:rPr>
          <w:b/>
          <w:sz w:val="28"/>
          <w:szCs w:val="28"/>
          <w:lang w:eastAsia="ar-SA"/>
        </w:rPr>
        <w:t>Новоторъяльского муниципального района Республики Марий Эл</w:t>
      </w:r>
    </w:p>
    <w:p w:rsidR="00BB0AE5" w:rsidRPr="00BB0AE5" w:rsidRDefault="00BB0AE5" w:rsidP="00BB0AE5">
      <w:pPr>
        <w:jc w:val="center"/>
        <w:rPr>
          <w:sz w:val="20"/>
          <w:szCs w:val="20"/>
          <w:lang w:eastAsia="ar-SA"/>
        </w:rPr>
      </w:pPr>
      <w:r w:rsidRPr="00BB0AE5">
        <w:rPr>
          <w:b/>
          <w:bCs/>
          <w:sz w:val="28"/>
          <w:lang w:eastAsia="ar-SA"/>
        </w:rPr>
        <w:t>на 2021 и на плановый период 2022 и 2023 годов</w:t>
      </w:r>
    </w:p>
    <w:p w:rsidR="00BB0AE5" w:rsidRPr="00BB0AE5" w:rsidRDefault="00BB0AE5" w:rsidP="004F74FB">
      <w:pPr>
        <w:rPr>
          <w:sz w:val="28"/>
          <w:szCs w:val="28"/>
          <w:lang w:eastAsia="ar-SA"/>
        </w:rPr>
      </w:pPr>
    </w:p>
    <w:tbl>
      <w:tblPr>
        <w:tblW w:w="5070" w:type="pct"/>
        <w:tblLook w:val="0000"/>
      </w:tblPr>
      <w:tblGrid>
        <w:gridCol w:w="6751"/>
        <w:gridCol w:w="2667"/>
        <w:gridCol w:w="1116"/>
        <w:gridCol w:w="1116"/>
        <w:gridCol w:w="1113"/>
        <w:gridCol w:w="1112"/>
        <w:gridCol w:w="1118"/>
      </w:tblGrid>
      <w:tr w:rsidR="00BB0AE5" w:rsidRPr="00BB0AE5" w:rsidTr="00C87810">
        <w:trPr>
          <w:cantSplit/>
          <w:trHeight w:val="330"/>
          <w:tblHeader/>
        </w:trPr>
        <w:tc>
          <w:tcPr>
            <w:tcW w:w="22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Показатель</w:t>
            </w:r>
          </w:p>
        </w:tc>
        <w:tc>
          <w:tcPr>
            <w:tcW w:w="8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Единица измерения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ind w:left="-66" w:right="-108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2019 год отчет</w:t>
            </w:r>
          </w:p>
        </w:tc>
        <w:tc>
          <w:tcPr>
            <w:tcW w:w="3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ind w:left="-66" w:right="-108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2020 год оценка</w:t>
            </w:r>
          </w:p>
        </w:tc>
        <w:tc>
          <w:tcPr>
            <w:tcW w:w="11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left="-66" w:right="-108" w:firstLine="138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Прогноз</w:t>
            </w:r>
          </w:p>
        </w:tc>
      </w:tr>
      <w:tr w:rsidR="00BB0AE5" w:rsidRPr="00BB0AE5" w:rsidTr="00C87810">
        <w:trPr>
          <w:cantSplit/>
          <w:trHeight w:val="257"/>
          <w:tblHeader/>
        </w:trPr>
        <w:tc>
          <w:tcPr>
            <w:tcW w:w="22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2021 год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2022 год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2023 год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sz w:val="4"/>
                <w:szCs w:val="4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left="-108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sz w:val="4"/>
                <w:szCs w:val="4"/>
                <w:lang w:eastAsia="ar-SA"/>
              </w:rPr>
            </w:pPr>
          </w:p>
        </w:tc>
      </w:tr>
      <w:tr w:rsidR="00BB0AE5" w:rsidRPr="00BB0AE5" w:rsidTr="00C87810">
        <w:trPr>
          <w:trHeight w:val="484"/>
        </w:trPr>
        <w:tc>
          <w:tcPr>
            <w:tcW w:w="2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Численность постоянного населения    </w:t>
            </w:r>
            <w:r w:rsidRPr="00BB0AE5">
              <w:rPr>
                <w:lang w:eastAsia="ar-SA"/>
              </w:rPr>
              <w:br/>
              <w:t>(в среднегодовом исчислении)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lang w:eastAsia="ar-SA"/>
              </w:rPr>
              <w:t>человек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14432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14209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14087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13957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13821</w:t>
            </w:r>
          </w:p>
        </w:tc>
      </w:tr>
      <w:tr w:rsidR="00BB0AE5" w:rsidRPr="00BB0AE5" w:rsidTr="00C87810">
        <w:trPr>
          <w:trHeight w:val="354"/>
        </w:trPr>
        <w:tc>
          <w:tcPr>
            <w:tcW w:w="22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Численность постоянного населения на конец года</w:t>
            </w:r>
          </w:p>
        </w:tc>
        <w:tc>
          <w:tcPr>
            <w:tcW w:w="8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человек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14274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14143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14031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138882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13760</w:t>
            </w:r>
          </w:p>
        </w:tc>
      </w:tr>
      <w:tr w:rsidR="00BB0AE5" w:rsidRPr="00BB0AE5" w:rsidTr="00C87810">
        <w:trPr>
          <w:trHeight w:val="33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BB0AE5">
              <w:rPr>
                <w:lang w:eastAsia="ar-SA"/>
              </w:rPr>
              <w:t>Объем отгруженной продукции (работ, услуг)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260,7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265,0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310,0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320,0</w:t>
            </w:r>
          </w:p>
        </w:tc>
      </w:tr>
      <w:tr w:rsidR="00BB0AE5" w:rsidRPr="00BB0AE5" w:rsidTr="00C87810">
        <w:trPr>
          <w:trHeight w:val="574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индекс промышленного производства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108,6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101,0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101,5</w:t>
            </w:r>
          </w:p>
        </w:tc>
      </w:tr>
      <w:tr w:rsidR="00BB0AE5" w:rsidRPr="00BB0AE5" w:rsidTr="00C87810">
        <w:trPr>
          <w:trHeight w:val="40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Продукция сельского хозяйства во всех категориях хозяйств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3274,4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3501,3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3621,6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4018,2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4209,6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111,0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107,7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106,9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100,8</w:t>
            </w:r>
          </w:p>
        </w:tc>
      </w:tr>
      <w:tr w:rsidR="00BB0AE5" w:rsidRPr="00BB0AE5" w:rsidTr="00C87810">
        <w:trPr>
          <w:trHeight w:val="416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в том числе продукция сельскохозяйственных предприятий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2655,5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2894,0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2981,2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3119,9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3258,6</w:t>
            </w:r>
          </w:p>
        </w:tc>
      </w:tr>
      <w:tr w:rsidR="00BB0AE5" w:rsidRPr="00BB0AE5" w:rsidTr="00C87810">
        <w:trPr>
          <w:trHeight w:val="56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114,8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100,5</w:t>
            </w:r>
          </w:p>
        </w:tc>
      </w:tr>
      <w:tr w:rsidR="00BB0AE5" w:rsidRPr="00BB0AE5" w:rsidTr="00C87810">
        <w:trPr>
          <w:trHeight w:val="486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Инвестиции в основной капитал за счет всех источников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  <w:p w:rsidR="00BB0AE5" w:rsidRPr="00BB0AE5" w:rsidRDefault="00BB0AE5" w:rsidP="00BB0AE5">
            <w:pPr>
              <w:rPr>
                <w:lang w:eastAsia="ar-S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246,8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168,0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219,2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212,8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221,4</w:t>
            </w:r>
          </w:p>
        </w:tc>
      </w:tr>
      <w:tr w:rsidR="00BB0AE5" w:rsidRPr="00BB0AE5" w:rsidTr="00C87810">
        <w:trPr>
          <w:trHeight w:val="9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123,5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55,6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115,1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87,3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96,4</w:t>
            </w:r>
          </w:p>
        </w:tc>
      </w:tr>
      <w:tr w:rsidR="00BB0AE5" w:rsidRPr="00BB0AE5" w:rsidTr="00C87810">
        <w:trPr>
          <w:trHeight w:val="4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Объем работ и услуг по виду деятельности «строительство»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18,5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54,0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19,6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20,1</w:t>
            </w:r>
          </w:p>
        </w:tc>
      </w:tr>
      <w:tr w:rsidR="00BB0AE5" w:rsidRPr="00BB0AE5" w:rsidTr="00C87810">
        <w:trPr>
          <w:trHeight w:val="22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lastRenderedPageBreak/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lastRenderedPageBreak/>
              <w:t>46,0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2,9 раз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102,6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102,6</w:t>
            </w:r>
          </w:p>
        </w:tc>
      </w:tr>
      <w:tr w:rsidR="00BB0AE5" w:rsidRPr="00BB0AE5" w:rsidTr="00C87810">
        <w:trPr>
          <w:trHeight w:val="362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BB0AE5">
              <w:rPr>
                <w:lang w:eastAsia="ar-SA"/>
              </w:rPr>
              <w:lastRenderedPageBreak/>
              <w:t xml:space="preserve">Оборот розничной торговли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979,1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800,0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825,0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855,0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900,0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99,3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79,3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102,1</w:t>
            </w:r>
          </w:p>
        </w:tc>
      </w:tr>
      <w:tr w:rsidR="00BB0AE5" w:rsidRPr="00BB0AE5" w:rsidTr="00C87810">
        <w:trPr>
          <w:trHeight w:val="330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sz w:val="16"/>
                <w:szCs w:val="16"/>
                <w:lang w:eastAsia="ar-SA"/>
              </w:rPr>
            </w:pPr>
            <w:r w:rsidRPr="00BB0AE5">
              <w:rPr>
                <w:lang w:eastAsia="ar-SA"/>
              </w:rPr>
              <w:t>Оборот общественного питания</w:t>
            </w:r>
          </w:p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sz w:val="16"/>
                <w:szCs w:val="16"/>
                <w:lang w:eastAsia="ar-SA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55,3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17,5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18,1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18,7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 в сопоставимых ценах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sz w:val="12"/>
                <w:szCs w:val="12"/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99,0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30,9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98,1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100,4</w:t>
            </w:r>
          </w:p>
        </w:tc>
      </w:tr>
      <w:tr w:rsidR="00BB0AE5" w:rsidRPr="00BB0AE5" w:rsidTr="00C87810">
        <w:trPr>
          <w:trHeight w:val="37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Прибыль прибыльных организаций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0,02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0,02</w:t>
            </w:r>
          </w:p>
        </w:tc>
      </w:tr>
      <w:tr w:rsidR="00BB0AE5" w:rsidRPr="00BB0AE5" w:rsidTr="00C87810">
        <w:trPr>
          <w:trHeight w:val="408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sz w:val="16"/>
                <w:szCs w:val="16"/>
                <w:lang w:eastAsia="ar-SA"/>
              </w:rPr>
            </w:pPr>
            <w:r w:rsidRPr="00BB0AE5">
              <w:rPr>
                <w:lang w:eastAsia="ar-SA"/>
              </w:rPr>
              <w:t xml:space="preserve">в том числе малых предприятий (включая </w:t>
            </w:r>
            <w:proofErr w:type="spellStart"/>
            <w:r w:rsidRPr="00BB0AE5">
              <w:rPr>
                <w:lang w:eastAsia="ar-SA"/>
              </w:rPr>
              <w:t>микропредприятия</w:t>
            </w:r>
            <w:proofErr w:type="spellEnd"/>
            <w:r w:rsidRPr="00BB0AE5">
              <w:rPr>
                <w:lang w:eastAsia="ar-SA"/>
              </w:rPr>
              <w:t>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3,8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0,02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0,02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rFonts w:ascii="Times New Roman CYR" w:hAnsi="Times New Roman CYR" w:cs="Times New Roman CYR"/>
                <w:lang w:eastAsia="ar-SA"/>
              </w:rPr>
              <w:t>0,02</w:t>
            </w:r>
          </w:p>
        </w:tc>
      </w:tr>
      <w:tr w:rsidR="00BB0AE5" w:rsidRPr="00BB0AE5" w:rsidTr="00C87810">
        <w:trPr>
          <w:trHeight w:val="415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Фонд заработной платы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lang w:eastAsia="ar-SA"/>
              </w:rPr>
              <w:t>млн.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657,8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660,5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671,1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683,1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685,9</w:t>
            </w:r>
          </w:p>
        </w:tc>
      </w:tr>
      <w:tr w:rsidR="00BB0AE5" w:rsidRPr="00BB0AE5" w:rsidTr="00C87810">
        <w:trPr>
          <w:trHeight w:val="53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в процентах </w:t>
            </w:r>
            <w:r w:rsidRPr="00BB0AE5">
              <w:rPr>
                <w:lang w:eastAsia="ar-SA"/>
              </w:rPr>
              <w:br/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109,8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101,6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101,8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100,4</w:t>
            </w:r>
          </w:p>
        </w:tc>
      </w:tr>
      <w:tr w:rsidR="00BB0AE5" w:rsidRPr="00BB0AE5" w:rsidTr="00C87810">
        <w:trPr>
          <w:trHeight w:val="57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Среднесписочная численность </w:t>
            </w:r>
            <w:proofErr w:type="gramStart"/>
            <w:r w:rsidRPr="00BB0AE5">
              <w:rPr>
                <w:lang w:eastAsia="ar-SA"/>
              </w:rPr>
              <w:t>работающих</w:t>
            </w:r>
            <w:proofErr w:type="gramEnd"/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lang w:eastAsia="ar-SA"/>
              </w:rPr>
              <w:t>тыс. человек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2,51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2,28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2,22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2,17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2,09</w:t>
            </w:r>
          </w:p>
        </w:tc>
      </w:tr>
      <w:tr w:rsidR="00BB0AE5" w:rsidRPr="00BB0AE5" w:rsidTr="00C87810">
        <w:trPr>
          <w:trHeight w:val="632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Начисленная среднемесячная заработная плата на одного работника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rFonts w:ascii="Times New Roman CYR" w:hAnsi="Times New Roman CYR" w:cs="Times New Roman CYR"/>
                <w:lang w:eastAsia="ar-SA"/>
              </w:rPr>
            </w:pPr>
            <w:r w:rsidRPr="00BB0AE5">
              <w:rPr>
                <w:lang w:eastAsia="ar-SA"/>
              </w:rPr>
              <w:t>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21881,6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24141,1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25168,7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26244,8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27361,6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в процентах </w:t>
            </w:r>
            <w:r w:rsidRPr="00BB0AE5">
              <w:rPr>
                <w:lang w:eastAsia="ar-SA"/>
              </w:rPr>
              <w:br/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112,2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110,3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104,3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104,3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104,3</w:t>
            </w:r>
          </w:p>
        </w:tc>
      </w:tr>
      <w:tr w:rsidR="00BB0AE5" w:rsidRPr="00BB0AE5" w:rsidTr="004F74FB">
        <w:trPr>
          <w:trHeight w:val="614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 xml:space="preserve">Уровень официально зарегистрированной безработицы </w:t>
            </w:r>
            <w:r w:rsidRPr="00BB0AE5">
              <w:rPr>
                <w:lang w:eastAsia="ar-SA"/>
              </w:rPr>
              <w:br/>
              <w:t>(на конец года)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процентов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1,49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2,44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1,6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1,5</w:t>
            </w:r>
          </w:p>
        </w:tc>
      </w:tr>
      <w:tr w:rsidR="00BB0AE5" w:rsidRPr="00BB0AE5" w:rsidTr="00C87810">
        <w:trPr>
          <w:trHeight w:val="564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Ввод в эксплуатацию жилых домов за счет всех источников финансирования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тыс.кв</w:t>
            </w:r>
            <w:proofErr w:type="gramStart"/>
            <w:r w:rsidRPr="00BB0AE5">
              <w:rPr>
                <w:lang w:eastAsia="ar-SA"/>
              </w:rPr>
              <w:t>.м</w:t>
            </w:r>
            <w:proofErr w:type="gramEnd"/>
            <w:r w:rsidRPr="00BB0AE5">
              <w:rPr>
                <w:lang w:eastAsia="ar-SA"/>
              </w:rPr>
              <w:t xml:space="preserve"> общей площади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2,5</w:t>
            </w:r>
          </w:p>
        </w:tc>
      </w:tr>
      <w:tr w:rsidR="00BB0AE5" w:rsidRPr="00BB0AE5" w:rsidTr="00C87810">
        <w:trPr>
          <w:trHeight w:val="561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127,7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116,9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95,3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108,7</w:t>
            </w:r>
          </w:p>
        </w:tc>
      </w:tr>
      <w:tr w:rsidR="00BB0AE5" w:rsidRPr="00BB0AE5" w:rsidTr="00C87810">
        <w:trPr>
          <w:trHeight w:val="543"/>
        </w:trPr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rPr>
                <w:lang w:eastAsia="ar-SA"/>
              </w:rPr>
            </w:pPr>
            <w:r w:rsidRPr="00BB0AE5">
              <w:rPr>
                <w:lang w:eastAsia="ar-SA"/>
              </w:rPr>
              <w:t>в том числе индивидуальное жилищное строительство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тыс.кв</w:t>
            </w:r>
            <w:proofErr w:type="gramStart"/>
            <w:r w:rsidRPr="00BB0AE5">
              <w:rPr>
                <w:lang w:eastAsia="ar-SA"/>
              </w:rPr>
              <w:t>.м</w:t>
            </w:r>
            <w:proofErr w:type="gramEnd"/>
            <w:r w:rsidRPr="00BB0AE5">
              <w:rPr>
                <w:lang w:eastAsia="ar-SA"/>
              </w:rPr>
              <w:t xml:space="preserve"> общей площади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2,1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2,5</w:t>
            </w:r>
          </w:p>
        </w:tc>
      </w:tr>
      <w:tr w:rsidR="00BB0AE5" w:rsidRPr="00BB0AE5" w:rsidTr="00C87810"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ind w:firstLine="432"/>
              <w:jc w:val="both"/>
              <w:rPr>
                <w:lang w:eastAsia="ar-SA"/>
              </w:rPr>
            </w:pPr>
            <w:r w:rsidRPr="00BB0AE5">
              <w:rPr>
                <w:lang w:eastAsia="ar-SA"/>
              </w:rPr>
              <w:t>темп роста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snapToGrid w:val="0"/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в процентах</w:t>
            </w:r>
          </w:p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к предыдущему году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129,6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111,4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100,0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AE5" w:rsidRPr="00BB0AE5" w:rsidRDefault="00BB0AE5" w:rsidP="00BB0AE5">
            <w:pPr>
              <w:jc w:val="center"/>
              <w:rPr>
                <w:lang w:eastAsia="ar-SA"/>
              </w:rPr>
            </w:pPr>
            <w:r w:rsidRPr="00BB0AE5">
              <w:rPr>
                <w:lang w:eastAsia="ar-SA"/>
              </w:rPr>
              <w:t>108,7</w:t>
            </w:r>
          </w:p>
        </w:tc>
      </w:tr>
    </w:tbl>
    <w:p w:rsidR="000C24A8" w:rsidRPr="004F74FB" w:rsidRDefault="00BB0AE5" w:rsidP="004F74FB">
      <w:pPr>
        <w:jc w:val="center"/>
        <w:rPr>
          <w:lang w:eastAsia="ar-SA"/>
        </w:rPr>
      </w:pPr>
      <w:r w:rsidRPr="00BB0AE5">
        <w:rPr>
          <w:lang w:eastAsia="ar-SA"/>
        </w:rPr>
        <w:t>__________</w:t>
      </w:r>
    </w:p>
    <w:sectPr w:rsidR="000C24A8" w:rsidRPr="004F74FB" w:rsidSect="00BB0AE5">
      <w:pgSz w:w="16838" w:h="11906" w:orient="landscape"/>
      <w:pgMar w:top="1418" w:right="1134" w:bottom="851" w:left="1134" w:header="1701" w:footer="851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2E7"/>
    <w:rsid w:val="000844A6"/>
    <w:rsid w:val="000C24A8"/>
    <w:rsid w:val="001A0FBB"/>
    <w:rsid w:val="003C32E7"/>
    <w:rsid w:val="004B5FF7"/>
    <w:rsid w:val="004F74FB"/>
    <w:rsid w:val="00954D13"/>
    <w:rsid w:val="00A93750"/>
    <w:rsid w:val="00B74F2E"/>
    <w:rsid w:val="00BB0AE5"/>
    <w:rsid w:val="00C4599B"/>
    <w:rsid w:val="00EE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4A8"/>
    <w:rPr>
      <w:strike w:val="0"/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C2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A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4A8"/>
    <w:rPr>
      <w:strike w:val="0"/>
      <w:color w:val="0000FF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0C2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4A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hyperlink" Target="http://mari-el.gov.ru/toryal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прогнозе социально - экономического развития Новоторъяльского муниципального района Республики Марий Эл на 2021 год и на плановый период 2022 и 2023 годов
</_x041e__x043f__x0438__x0441__x0430__x043d__x0438__x0435_>
    <_x041f__x0430__x043f__x043a__x0430_ xmlns="38d52a24-7ae5-4bae-a16c-ac0d6c809594">2020 год</_x041f__x0430__x043f__x043a__x0430_>
    <_dlc_DocId xmlns="57504d04-691e-4fc4-8f09-4f19fdbe90f6">XXJ7TYMEEKJ2-7771-756</_dlc_DocId>
    <_dlc_DocIdUrl xmlns="57504d04-691e-4fc4-8f09-4f19fdbe90f6">
      <Url>https://vip.gov.mari.ru/toryal/_layouts/DocIdRedir.aspx?ID=XXJ7TYMEEKJ2-7771-756</Url>
      <Description>XXJ7TYMEEKJ2-7771-756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8E0790-5619-49CA-A718-D8BAD901D9CB}"/>
</file>

<file path=customXml/itemProps2.xml><?xml version="1.0" encoding="utf-8"?>
<ds:datastoreItem xmlns:ds="http://schemas.openxmlformats.org/officeDocument/2006/customXml" ds:itemID="{76564141-16E7-4E18-AC4F-5512A0AB1A79}"/>
</file>

<file path=customXml/itemProps3.xml><?xml version="1.0" encoding="utf-8"?>
<ds:datastoreItem xmlns:ds="http://schemas.openxmlformats.org/officeDocument/2006/customXml" ds:itemID="{D031FC74-208A-47BC-A0F4-A227F96C5246}"/>
</file>

<file path=customXml/itemProps4.xml><?xml version="1.0" encoding="utf-8"?>
<ds:datastoreItem xmlns:ds="http://schemas.openxmlformats.org/officeDocument/2006/customXml" ds:itemID="{0FF62B9F-3F4C-4BF8-B3BE-DE1B5DFF09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23 декабря 2020 г. №105</dc:title>
  <dc:subject/>
  <dc:creator>user</dc:creator>
  <cp:keywords/>
  <dc:description/>
  <cp:lastModifiedBy>11</cp:lastModifiedBy>
  <cp:revision>7</cp:revision>
  <cp:lastPrinted>2020-12-24T13:44:00Z</cp:lastPrinted>
  <dcterms:created xsi:type="dcterms:W3CDTF">2020-11-30T11:47:00Z</dcterms:created>
  <dcterms:modified xsi:type="dcterms:W3CDTF">2020-12-24T13:45:00Z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e2abfcd9-a16e-4003-bd62-142283341982</vt:lpwstr>
  </property>
</Properties>
</file>