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0F" w:rsidRDefault="00C8230F" w:rsidP="00C8230F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C8230F" w:rsidRDefault="00C8230F" w:rsidP="00C8230F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</w:p>
    <w:p w:rsidR="00C8230F" w:rsidRDefault="00C8230F" w:rsidP="00C8230F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C8230F" w:rsidRDefault="00C8230F" w:rsidP="00C8230F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C8230F" w:rsidRDefault="00C8230F" w:rsidP="00C8230F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</w:p>
    <w:p w:rsidR="00C8230F" w:rsidRDefault="00C8230F" w:rsidP="00C8230F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8230F" w:rsidRDefault="00817AF3" w:rsidP="00C8230F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Пятидесятая </w:t>
      </w:r>
      <w:r w:rsidR="00C8230F">
        <w:rPr>
          <w:rFonts w:ascii="Times New Roman" w:eastAsia="Times New Roman" w:hAnsi="Times New Roman"/>
          <w:sz w:val="24"/>
          <w:szCs w:val="24"/>
        </w:rPr>
        <w:t xml:space="preserve"> сессия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C8230F">
        <w:rPr>
          <w:rFonts w:ascii="Times New Roman" w:eastAsia="Times New Roman" w:hAnsi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</w:rPr>
        <w:t>385</w:t>
      </w:r>
    </w:p>
    <w:p w:rsidR="00C8230F" w:rsidRDefault="00817AF3" w:rsidP="00C8230F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Шестого </w:t>
      </w:r>
      <w:r w:rsidR="00C8230F">
        <w:rPr>
          <w:rFonts w:ascii="Times New Roman" w:eastAsia="Times New Roman" w:hAnsi="Times New Roman"/>
          <w:sz w:val="24"/>
          <w:szCs w:val="24"/>
        </w:rPr>
        <w:t xml:space="preserve">созыва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C8230F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</w:rPr>
        <w:t xml:space="preserve">13 февраля </w:t>
      </w:r>
      <w:r w:rsidR="00C8230F">
        <w:rPr>
          <w:rFonts w:ascii="Times New Roman" w:eastAsia="Times New Roman" w:hAnsi="Times New Roman"/>
          <w:sz w:val="24"/>
          <w:szCs w:val="24"/>
        </w:rPr>
        <w:t xml:space="preserve">2019 г.                </w:t>
      </w:r>
    </w:p>
    <w:p w:rsidR="00C8230F" w:rsidRDefault="00C8230F" w:rsidP="00C8230F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8230F" w:rsidRDefault="00C8230F" w:rsidP="00C8230F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8230F" w:rsidRDefault="00C8230F" w:rsidP="00C8230F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утверждении Положения о порядке организации и проведения  публичных слушаний, общественных обсуждений в муниципальном образовании</w:t>
      </w:r>
    </w:p>
    <w:p w:rsidR="00C8230F" w:rsidRDefault="00C8230F" w:rsidP="00C8230F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«Новоторъяльский муниципальный район» в новой редакции</w:t>
      </w:r>
    </w:p>
    <w:p w:rsidR="00C8230F" w:rsidRDefault="00C8230F" w:rsidP="00C8230F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C8230F" w:rsidRDefault="00C8230F" w:rsidP="00C8230F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C8230F" w:rsidRPr="00C8230F" w:rsidRDefault="00C8230F" w:rsidP="00C8230F">
      <w:pPr>
        <w:pStyle w:val="1"/>
        <w:shd w:val="clear" w:color="auto" w:fill="FFFFFF"/>
        <w:spacing w:before="0" w:beforeAutospacing="0" w:after="0" w:afterAutospacing="0"/>
        <w:ind w:left="567" w:firstLine="709"/>
        <w:jc w:val="both"/>
        <w:textAlignment w:val="baseline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В соответствии с Федеральным законом от 06 октября 2003 г. № 131-ФЗ </w:t>
      </w:r>
      <w:r>
        <w:rPr>
          <w:b w:val="0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Законом Республики Марий Эл от </w:t>
      </w:r>
      <w:r>
        <w:rPr>
          <w:b w:val="0"/>
          <w:spacing w:val="2"/>
          <w:sz w:val="24"/>
          <w:szCs w:val="24"/>
          <w:shd w:val="clear" w:color="auto" w:fill="FFFFFF"/>
        </w:rPr>
        <w:t>04 марта 2005 года № 3-З</w:t>
      </w:r>
      <w:r>
        <w:rPr>
          <w:b w:val="0"/>
          <w:spacing w:val="2"/>
          <w:sz w:val="24"/>
          <w:szCs w:val="24"/>
        </w:rPr>
        <w:t xml:space="preserve"> </w:t>
      </w:r>
      <w:r>
        <w:rPr>
          <w:b w:val="0"/>
          <w:spacing w:val="2"/>
          <w:sz w:val="24"/>
          <w:szCs w:val="24"/>
        </w:rPr>
        <w:br/>
        <w:t xml:space="preserve">«О регулировании </w:t>
      </w:r>
      <w:r w:rsidRPr="00C8230F">
        <w:rPr>
          <w:b w:val="0"/>
          <w:spacing w:val="2"/>
          <w:sz w:val="24"/>
          <w:szCs w:val="24"/>
        </w:rPr>
        <w:t>отдельных отношений, связанных с осуществлением местного самоуправления в Республике Марий Эл»,</w:t>
      </w:r>
      <w:r w:rsidRPr="00C8230F">
        <w:rPr>
          <w:b w:val="0"/>
          <w:sz w:val="24"/>
          <w:szCs w:val="24"/>
        </w:rPr>
        <w:t xml:space="preserve"> Уставом муниципального образования «Новоторъяльский муниципальный район» и в связи с принятием отдельного муниципального нормативного правового акта по</w:t>
      </w:r>
      <w:proofErr w:type="gramEnd"/>
      <w:r w:rsidRPr="00C8230F">
        <w:rPr>
          <w:b w:val="0"/>
          <w:sz w:val="24"/>
          <w:szCs w:val="24"/>
        </w:rPr>
        <w:t xml:space="preserve"> вопросам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«Новоторъяльский муниципальный район»</w:t>
      </w:r>
    </w:p>
    <w:p w:rsidR="00C8230F" w:rsidRDefault="00C8230F" w:rsidP="00C8230F">
      <w:pPr>
        <w:pStyle w:val="11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C8230F" w:rsidRDefault="00C8230F" w:rsidP="00C8230F">
      <w:pPr>
        <w:pStyle w:val="11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</w:p>
    <w:p w:rsidR="00C8230F" w:rsidRDefault="00C8230F" w:rsidP="00C8230F">
      <w:pPr>
        <w:pStyle w:val="11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РЕШАЕТ:</w:t>
      </w:r>
    </w:p>
    <w:p w:rsidR="00C8230F" w:rsidRDefault="00C8230F" w:rsidP="00C8230F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Утвердить Положение о порядке организации и проведения  публичных слушаний, общественных обсуждений в муниципальном образовании «Новоторъяльский муниципальный район» в новой редакции.</w:t>
      </w:r>
    </w:p>
    <w:p w:rsidR="00C8230F" w:rsidRDefault="00C8230F" w:rsidP="00C8230F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Отменить решение Собрания депутатов муниципального образования «Новоторъяльский муниципальный район» от 28 ноября 2018 г. № 357 «О внесении изменений в Положение о порядке организации и проведения  публичных слушаний, общественных обсуждений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</w:t>
      </w:r>
      <w:r>
        <w:rPr>
          <w:rFonts w:ascii="Times New Roman" w:eastAsia="Times New Roman" w:hAnsi="Times New Roman"/>
          <w:sz w:val="24"/>
          <w:szCs w:val="24"/>
        </w:rPr>
        <w:br/>
        <w:t>от 22 августа № 327».</w:t>
      </w:r>
    </w:p>
    <w:p w:rsidR="00D1373F" w:rsidRPr="00D1373F" w:rsidRDefault="00D1373F" w:rsidP="00C8230F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Признать утратившим силу </w:t>
      </w:r>
      <w:r w:rsidRPr="00D1373F">
        <w:rPr>
          <w:rFonts w:ascii="Times New Roman" w:eastAsia="Times New Roman" w:hAnsi="Times New Roman"/>
          <w:sz w:val="24"/>
          <w:szCs w:val="24"/>
        </w:rPr>
        <w:t>решение Собрания депутатов муниципального образования «Новоторъяльский муниципальный район» от 22 августа № 327 «</w:t>
      </w:r>
      <w:r w:rsidRPr="00D1373F">
        <w:rPr>
          <w:rFonts w:ascii="Times New Roman" w:hAnsi="Times New Roman"/>
          <w:sz w:val="24"/>
          <w:szCs w:val="24"/>
        </w:rPr>
        <w:t>Об утверждении Положения о порядке организации и проведения  публичных слушаний, общественных обсуждений в муниципальном образовании «Новоторъяльский муниципальный район».</w:t>
      </w:r>
    </w:p>
    <w:p w:rsidR="00C8230F" w:rsidRDefault="00D1373F" w:rsidP="00C8230F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C8230F">
        <w:rPr>
          <w:rFonts w:ascii="Times New Roman" w:eastAsia="Times New Roman" w:hAnsi="Times New Roman"/>
          <w:sz w:val="24"/>
          <w:szCs w:val="24"/>
        </w:rPr>
        <w:t>. Настоящее решение вступает в силу после его опубликования</w:t>
      </w:r>
      <w:r w:rsidR="00C8230F">
        <w:rPr>
          <w:rFonts w:ascii="Times New Roman" w:eastAsia="SimSun" w:hAnsi="Times New Roman"/>
        </w:rPr>
        <w:t>.</w:t>
      </w:r>
    </w:p>
    <w:p w:rsidR="00C8230F" w:rsidRDefault="00D1373F" w:rsidP="00C8230F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C8230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C8230F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C8230F">
        <w:rPr>
          <w:rFonts w:ascii="Times New Roman" w:eastAsia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C8230F" w:rsidRDefault="00C8230F" w:rsidP="00C8230F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8230F" w:rsidRDefault="00C8230F" w:rsidP="00C8230F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8230F" w:rsidRDefault="00C8230F" w:rsidP="00C8230F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8230F" w:rsidRDefault="00C8230F" w:rsidP="00C8230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8230F" w:rsidRDefault="00C8230F" w:rsidP="00C8230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Новоторъяльский муниципальный район</w:t>
      </w:r>
      <w:r>
        <w:rPr>
          <w:rFonts w:ascii="Times New Roman" w:hAnsi="Times New Roman"/>
          <w:sz w:val="24"/>
          <w:szCs w:val="24"/>
        </w:rPr>
        <w:t xml:space="preserve">»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Е.В.Небогатиков</w:t>
      </w:r>
      <w:proofErr w:type="spellEnd"/>
    </w:p>
    <w:p w:rsidR="00C8230F" w:rsidRDefault="00C8230F" w:rsidP="00C8230F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8230F" w:rsidRDefault="00C8230F" w:rsidP="00C8230F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Утверждено </w:t>
      </w:r>
    </w:p>
    <w:p w:rsidR="00C8230F" w:rsidRDefault="00C8230F" w:rsidP="00C8230F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Собрания депутатов МО </w:t>
      </w:r>
    </w:p>
    <w:p w:rsidR="00C8230F" w:rsidRDefault="00C8230F" w:rsidP="00C8230F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</w:p>
    <w:p w:rsidR="00C8230F" w:rsidRDefault="00C8230F" w:rsidP="00C8230F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817AF3"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 февраля 2019 г.</w:t>
      </w:r>
      <w:r w:rsidR="00817AF3">
        <w:rPr>
          <w:rFonts w:ascii="Times New Roman" w:eastAsia="Times New Roman" w:hAnsi="Times New Roman"/>
          <w:sz w:val="24"/>
          <w:szCs w:val="24"/>
        </w:rPr>
        <w:t xml:space="preserve"> № 385</w:t>
      </w:r>
    </w:p>
    <w:p w:rsidR="00C8230F" w:rsidRDefault="00C8230F" w:rsidP="00C8230F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C8230F" w:rsidRDefault="00C8230F" w:rsidP="00C8230F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8230F" w:rsidRDefault="00C8230F" w:rsidP="00C8230F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</w:t>
      </w:r>
    </w:p>
    <w:p w:rsidR="00C8230F" w:rsidRDefault="00C8230F" w:rsidP="00C8230F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 порядке организации и проведения  публичных слушаний, общественных обсуждений в муниципальном образовании </w:t>
      </w:r>
    </w:p>
    <w:p w:rsidR="00C8230F" w:rsidRDefault="00C8230F" w:rsidP="00C8230F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</w:p>
    <w:p w:rsidR="00C8230F" w:rsidRDefault="00C8230F" w:rsidP="00C8230F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C8230F" w:rsidRDefault="00C8230F" w:rsidP="00C8230F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C8230F" w:rsidRDefault="00C8230F" w:rsidP="00C8230F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Настоящее Положение устанавливает в соответствии с Конституцией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 порядок организации и проведения публичных слушаний, общественных обсуждений в муниципальном образовании «Новоторъяльский муниципальный район».</w:t>
      </w:r>
    </w:p>
    <w:p w:rsidR="00C8230F" w:rsidRDefault="00C8230F" w:rsidP="00C8230F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8230F" w:rsidRDefault="00C8230F" w:rsidP="00C8230F">
      <w:pPr>
        <w:spacing w:after="0" w:line="240" w:lineRule="auto"/>
        <w:ind w:firstLine="567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I. ОБЩИЕ ПОЛОЖЕНИЯ</w:t>
      </w:r>
    </w:p>
    <w:p w:rsidR="00C8230F" w:rsidRDefault="00C8230F" w:rsidP="00C8230F">
      <w:pPr>
        <w:spacing w:after="0" w:line="240" w:lineRule="auto"/>
        <w:ind w:firstLine="567"/>
        <w:jc w:val="center"/>
        <w:rPr>
          <w:rFonts w:ascii="Times New Roman" w:eastAsia="Calibri" w:hAnsi="Times New Roman"/>
        </w:rPr>
      </w:pPr>
    </w:p>
    <w:p w:rsidR="00C8230F" w:rsidRDefault="00C8230F" w:rsidP="00C8230F">
      <w:pPr>
        <w:spacing w:after="0" w:line="240" w:lineRule="auto"/>
        <w:ind w:left="567" w:firstLine="567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Статья 1. Публичные слушания, общественные обсуждения</w:t>
      </w:r>
    </w:p>
    <w:p w:rsidR="00C8230F" w:rsidRDefault="00C8230F" w:rsidP="00C8230F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Публичные слушания - это форма прямого волеизъявления граждан, реализуемая путем обсуждения жителями муниципального образования «</w:t>
      </w:r>
      <w:r>
        <w:rPr>
          <w:rFonts w:ascii="Times New Roman" w:eastAsia="Times New Roman" w:hAnsi="Times New Roman"/>
          <w:sz w:val="24"/>
          <w:szCs w:val="24"/>
        </w:rPr>
        <w:t>Новоторъяльский муниципальный район</w:t>
      </w:r>
      <w:r>
        <w:rPr>
          <w:rFonts w:ascii="Times New Roman" w:eastAsia="Calibri" w:hAnsi="Times New Roman"/>
          <w:sz w:val="24"/>
          <w:szCs w:val="24"/>
        </w:rPr>
        <w:t>» (далее - муниципальный район)  проектов муниципальных правовых актов по вопросам местного значения.</w:t>
      </w:r>
    </w:p>
    <w:p w:rsidR="00C8230F" w:rsidRDefault="00C8230F" w:rsidP="0066582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Публичные слушания, проводимые по инициативе населения или </w:t>
      </w:r>
      <w:r>
        <w:rPr>
          <w:rFonts w:ascii="Times New Roman" w:hAnsi="Times New Roman"/>
          <w:sz w:val="24"/>
          <w:szCs w:val="24"/>
        </w:rPr>
        <w:t>Собрания депутатов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назначаются Собранием депутатов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а по инициативе главы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или главы администрации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осуществляющего свои полномочия на основе контракта, - главой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 Подготовка, проведение и установление результатов публичных слушаний, общественных обсуждений осуществляются открыто и гласно.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 Мнение граждан муниципального образования «</w:t>
      </w:r>
      <w:r>
        <w:rPr>
          <w:rFonts w:ascii="Times New Roman" w:eastAsia="Times New Roman" w:hAnsi="Times New Roman"/>
          <w:sz w:val="24"/>
          <w:szCs w:val="24"/>
        </w:rPr>
        <w:t>Новоторъяльский муниципальный район</w:t>
      </w:r>
      <w:r>
        <w:rPr>
          <w:rFonts w:ascii="Times New Roman" w:eastAsia="Calibri" w:hAnsi="Times New Roman"/>
          <w:sz w:val="24"/>
          <w:szCs w:val="24"/>
        </w:rPr>
        <w:t>», выявленное в ходе публичных слушаний или общественных обсуждений, носит для органов местного самоуправления рекомендательный характер.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73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Статья 2. Цели проведения публичных слушаний, общественных </w:t>
      </w:r>
      <w:r>
        <w:rPr>
          <w:rFonts w:ascii="Times New Roman" w:eastAsia="Calibri" w:hAnsi="Times New Roman"/>
          <w:b/>
          <w:sz w:val="24"/>
          <w:szCs w:val="24"/>
        </w:rPr>
        <w:br/>
        <w:t>обсуждений</w:t>
      </w:r>
    </w:p>
    <w:p w:rsidR="00C8230F" w:rsidRDefault="00C8230F" w:rsidP="00C8230F">
      <w:pPr>
        <w:spacing w:after="0" w:line="240" w:lineRule="auto"/>
        <w:ind w:left="567" w:firstLine="73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7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Публичные слушания, общественные обсуждения проводятся в целях:</w:t>
      </w:r>
    </w:p>
    <w:p w:rsidR="00C8230F" w:rsidRDefault="00C8230F" w:rsidP="00C8230F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гласности и соблюдения интересов населения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 муниципальных правовых актов по вопросам местного значения;</w:t>
      </w:r>
    </w:p>
    <w:p w:rsidR="00C8230F" w:rsidRDefault="00C8230F" w:rsidP="00C8230F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доведения до населения полной и точной информации по рассматриваемым проектам муниципальных правовых актов;</w:t>
      </w:r>
    </w:p>
    <w:p w:rsidR="00C8230F" w:rsidRDefault="00C8230F" w:rsidP="00C8230F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выявления мнения населения по проектам муниципальных правовых </w:t>
      </w:r>
      <w:r>
        <w:rPr>
          <w:rFonts w:ascii="Times New Roman" w:hAnsi="Times New Roman" w:cs="Times New Roman"/>
          <w:sz w:val="24"/>
          <w:szCs w:val="24"/>
        </w:rPr>
        <w:br/>
        <w:t>актов, выносимых на публичные слушания, общественные обсуждения.</w:t>
      </w:r>
    </w:p>
    <w:p w:rsidR="004C054D" w:rsidRDefault="004C054D" w:rsidP="00C8230F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Статья 3. Вопросы публичных слушаний, общественных обсуждений</w:t>
      </w:r>
    </w:p>
    <w:p w:rsidR="00C8230F" w:rsidRDefault="00C8230F" w:rsidP="00C8230F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, главой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могут проводиться публичные слушания или общественные обсуждения.</w:t>
      </w:r>
    </w:p>
    <w:p w:rsidR="00C8230F" w:rsidRDefault="00C8230F" w:rsidP="00C8230F">
      <w:pPr>
        <w:tabs>
          <w:tab w:val="left" w:pos="1361"/>
        </w:tabs>
        <w:spacing w:after="0" w:line="240" w:lineRule="auto"/>
        <w:ind w:left="567"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Обязательному обсуждению на публичных слушаниях подлежат:</w:t>
      </w:r>
    </w:p>
    <w:p w:rsidR="00C8230F" w:rsidRPr="00C8230F" w:rsidRDefault="00C8230F" w:rsidP="00C8230F">
      <w:pPr>
        <w:widowControl w:val="0"/>
        <w:numPr>
          <w:ilvl w:val="0"/>
          <w:numId w:val="2"/>
        </w:num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kern w:val="2"/>
          <w:sz w:val="24"/>
          <w:szCs w:val="24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Pr="00C8230F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вносятся изменения в форме точного воспроизведения положений </w:t>
      </w:r>
      <w:hyperlink r:id="rId5" w:anchor="dst0" w:history="1">
        <w:r w:rsidRPr="00C8230F">
          <w:rPr>
            <w:rStyle w:val="a3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Конституции</w:t>
        </w:r>
      </w:hyperlink>
      <w:r w:rsidRPr="00C8230F">
        <w:rPr>
          <w:rFonts w:ascii="Times New Roman" w:hAnsi="Times New Roman" w:cs="Times New Roman"/>
          <w:kern w:val="2"/>
          <w:sz w:val="24"/>
          <w:szCs w:val="24"/>
        </w:rPr>
        <w:t> Российской Федерации,</w:t>
      </w:r>
      <w:r w:rsidRPr="00C8230F">
        <w:rPr>
          <w:rFonts w:ascii="Times New Roman" w:hAnsi="Times New Roman" w:cs="Times New Roman"/>
          <w:kern w:val="2"/>
          <w:sz w:val="24"/>
          <w:szCs w:val="24"/>
        </w:rPr>
        <w:br/>
        <w:t>федеральных законов, конституции (устава) или законов Республики Марий Эл в целях приведения данного устава в соответствие с этими нормативными правовыми актами;</w:t>
      </w:r>
      <w:proofErr w:type="gramEnd"/>
    </w:p>
    <w:p w:rsidR="00C8230F" w:rsidRPr="00C8230F" w:rsidRDefault="00C8230F" w:rsidP="00C8230F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230F">
        <w:rPr>
          <w:rFonts w:ascii="Times New Roman" w:hAnsi="Times New Roman" w:cs="Times New Roman"/>
          <w:kern w:val="2"/>
          <w:sz w:val="24"/>
          <w:szCs w:val="24"/>
        </w:rPr>
        <w:t>2) проект местного бюджета и отчет о его исполнении;</w:t>
      </w:r>
    </w:p>
    <w:p w:rsidR="00C8230F" w:rsidRPr="00C8230F" w:rsidRDefault="00C8230F" w:rsidP="00C8230F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0" w:name="dst772"/>
      <w:bookmarkEnd w:id="0"/>
      <w:r w:rsidRPr="00C8230F">
        <w:rPr>
          <w:rFonts w:ascii="Times New Roman" w:hAnsi="Times New Roman" w:cs="Times New Roman"/>
          <w:kern w:val="2"/>
          <w:sz w:val="24"/>
          <w:szCs w:val="24"/>
        </w:rPr>
        <w:t>3) прое</w:t>
      </w:r>
      <w:proofErr w:type="gramStart"/>
      <w:r w:rsidRPr="00C8230F">
        <w:rPr>
          <w:rFonts w:ascii="Times New Roman" w:hAnsi="Times New Roman" w:cs="Times New Roman"/>
          <w:kern w:val="2"/>
          <w:sz w:val="24"/>
          <w:szCs w:val="24"/>
        </w:rPr>
        <w:t>кт стр</w:t>
      </w:r>
      <w:proofErr w:type="gramEnd"/>
      <w:r w:rsidRPr="00C8230F">
        <w:rPr>
          <w:rFonts w:ascii="Times New Roman" w:hAnsi="Times New Roman" w:cs="Times New Roman"/>
          <w:kern w:val="2"/>
          <w:sz w:val="24"/>
          <w:szCs w:val="24"/>
        </w:rPr>
        <w:t xml:space="preserve">атегии социально-экономического развития муниципального </w:t>
      </w:r>
      <w:r w:rsidRPr="00C8230F">
        <w:rPr>
          <w:rFonts w:ascii="Times New Roman" w:hAnsi="Times New Roman" w:cs="Times New Roman"/>
          <w:kern w:val="2"/>
          <w:sz w:val="24"/>
          <w:szCs w:val="24"/>
        </w:rPr>
        <w:br/>
        <w:t>образования;</w:t>
      </w:r>
    </w:p>
    <w:p w:rsidR="00C8230F" w:rsidRDefault="00C8230F" w:rsidP="00C8230F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C8230F">
        <w:rPr>
          <w:rFonts w:ascii="Times New Roman" w:hAnsi="Times New Roman" w:cs="Times New Roman"/>
          <w:kern w:val="2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 </w:t>
      </w:r>
      <w:hyperlink r:id="rId6" w:anchor="dst100105" w:history="1">
        <w:r w:rsidRPr="00C8230F">
          <w:rPr>
            <w:rStyle w:val="a3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статьей 13</w:t>
        </w:r>
      </w:hyperlink>
      <w:r w:rsidRPr="00C8230F">
        <w:rPr>
          <w:rFonts w:ascii="Times New Roman" w:hAnsi="Times New Roman" w:cs="Times New Roman"/>
          <w:kern w:val="2"/>
          <w:sz w:val="24"/>
          <w:szCs w:val="24"/>
        </w:rPr>
        <w:t xml:space="preserve"> Федерального закона от 06 октября 2003 г. </w:t>
      </w:r>
      <w:r w:rsidRPr="00C8230F">
        <w:rPr>
          <w:rFonts w:ascii="Times New Roman" w:hAnsi="Times New Roman" w:cs="Times New Roman"/>
          <w:kern w:val="2"/>
          <w:sz w:val="24"/>
          <w:szCs w:val="24"/>
        </w:rPr>
        <w:br/>
        <w:t>№ 131-ФЗ «Об общих принципах организации</w:t>
      </w:r>
      <w:r>
        <w:rPr>
          <w:rFonts w:ascii="Times New Roman" w:hAnsi="Times New Roman"/>
          <w:kern w:val="2"/>
          <w:sz w:val="24"/>
          <w:szCs w:val="24"/>
        </w:rPr>
        <w:t xml:space="preserve">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голосования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либо на сходах граждан.</w:t>
      </w:r>
    </w:p>
    <w:p w:rsidR="00C8230F" w:rsidRDefault="00C8230F" w:rsidP="00C8230F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eastAsia="Calibri" w:hAnsi="Times New Roman"/>
          <w:kern w:val="2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</w:t>
      </w:r>
      <w:r>
        <w:rPr>
          <w:rFonts w:ascii="Times New Roman" w:hAnsi="Times New Roman"/>
          <w:kern w:val="2"/>
          <w:sz w:val="24"/>
          <w:szCs w:val="24"/>
        </w:rPr>
        <w:br/>
        <w:t xml:space="preserve">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hAnsi="Times New Roman"/>
          <w:kern w:val="2"/>
          <w:sz w:val="24"/>
          <w:szCs w:val="24"/>
        </w:rPr>
        <w:t xml:space="preserve"> с учетом положений </w:t>
      </w:r>
      <w:r w:rsidR="00665826">
        <w:rPr>
          <w:rFonts w:ascii="Times New Roman" w:hAnsi="Times New Roman"/>
          <w:kern w:val="2"/>
          <w:sz w:val="24"/>
          <w:szCs w:val="24"/>
        </w:rPr>
        <w:t xml:space="preserve">законодательства </w:t>
      </w:r>
      <w:r>
        <w:rPr>
          <w:rFonts w:ascii="Times New Roman" w:hAnsi="Times New Roman"/>
          <w:kern w:val="2"/>
          <w:sz w:val="24"/>
          <w:szCs w:val="24"/>
        </w:rPr>
        <w:t>о градостроительной деятельности.</w:t>
      </w:r>
      <w:proofErr w:type="gramEnd"/>
    </w:p>
    <w:p w:rsidR="00C8230F" w:rsidRDefault="00C8230F" w:rsidP="00C8230F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2"/>
        </w:rPr>
      </w:pPr>
    </w:p>
    <w:p w:rsidR="00C8230F" w:rsidRDefault="00C8230F" w:rsidP="00C8230F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Статья 4. Инициаторы проведения публичных слушаний, общественных </w:t>
      </w:r>
      <w:r>
        <w:rPr>
          <w:rFonts w:ascii="Times New Roman" w:eastAsia="Calibri" w:hAnsi="Times New Roman"/>
          <w:b/>
          <w:sz w:val="24"/>
          <w:szCs w:val="24"/>
        </w:rPr>
        <w:br/>
        <w:t>обсуждений</w:t>
      </w:r>
    </w:p>
    <w:p w:rsidR="00C8230F" w:rsidRDefault="00C8230F" w:rsidP="00C8230F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Публичные слушания, общественные обсуждения проводятся по инициативе населения, Собрания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, Главы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или главы администрации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, осуществляющего свои полномочия на основе контракта.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Статья 5. Порядок назначения публичных слушаний, общественных </w:t>
      </w:r>
      <w:r>
        <w:rPr>
          <w:rFonts w:ascii="Times New Roman" w:eastAsia="Calibri" w:hAnsi="Times New Roman"/>
          <w:b/>
          <w:sz w:val="24"/>
          <w:szCs w:val="24"/>
        </w:rPr>
        <w:br/>
        <w:t>обсуждений</w:t>
      </w:r>
    </w:p>
    <w:p w:rsidR="00C8230F" w:rsidRDefault="00C8230F" w:rsidP="00C8230F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1. Решение Собрания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о назначении </w:t>
      </w:r>
      <w:r>
        <w:rPr>
          <w:rFonts w:ascii="Times New Roman" w:eastAsia="Calibri" w:hAnsi="Times New Roman"/>
          <w:sz w:val="24"/>
          <w:szCs w:val="24"/>
        </w:rPr>
        <w:br/>
        <w:t xml:space="preserve">публичных слушаний, общественных обсуждений  по вопросам, указанным в </w:t>
      </w:r>
      <w:proofErr w:type="gramStart"/>
      <w:r>
        <w:rPr>
          <w:rFonts w:ascii="Times New Roman" w:eastAsia="Calibri" w:hAnsi="Times New Roman"/>
          <w:sz w:val="24"/>
          <w:szCs w:val="24"/>
        </w:rPr>
        <w:t>ч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. 2 статьи 3 настоящего Положения, принимается на очередном заседании в соответствии с Регламентом Собрания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большинством голосов от установленной численности депутатов.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 В решении (постановлении) о назначении публичных слушаний, общественных обсуждений указываются:</w:t>
      </w:r>
    </w:p>
    <w:p w:rsidR="00C8230F" w:rsidRDefault="00C8230F" w:rsidP="00C8230F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 муниципального правового акта, выносимого на публичные слушания, общественное обсуждение;</w:t>
      </w:r>
    </w:p>
    <w:p w:rsidR="00C8230F" w:rsidRDefault="00C8230F" w:rsidP="00C8230F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слушаний, общественных обсуждений;</w:t>
      </w:r>
    </w:p>
    <w:p w:rsidR="00C8230F" w:rsidRDefault="00C8230F" w:rsidP="00C8230F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слушаниях, общественных обсуждениях;</w:t>
      </w:r>
    </w:p>
    <w:p w:rsidR="00C8230F" w:rsidRDefault="00C8230F" w:rsidP="00C8230F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время, публичных слушаний, общественных обсуждений и место проведения;</w:t>
      </w:r>
    </w:p>
    <w:p w:rsidR="00C8230F" w:rsidRDefault="00C8230F" w:rsidP="00C8230F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Calibri" w:hAnsi="Times New Roman"/>
          <w:sz w:val="24"/>
          <w:szCs w:val="24"/>
        </w:rPr>
        <w:t>Решение (постановление) о назначении публичных слушаний, общественных обсуждений, проект муниципального правового акта, подлежащий рассмотрению на публичных слушаний, общественных обсуждений, подлежит официальному опубликованию (обнародованию) и размещению на официальном сайте муниципального образования «Новоторъяльский муниципальный район».</w:t>
      </w:r>
      <w:proofErr w:type="gramEnd"/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Ответственные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за проведение публичных слушаний, общественных обсуждений организуют учет поступивших предложений.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Вместе с решением Собрания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или </w:t>
      </w:r>
      <w:r>
        <w:rPr>
          <w:rFonts w:ascii="Times New Roman" w:eastAsia="Calibri" w:hAnsi="Times New Roman"/>
          <w:sz w:val="24"/>
          <w:szCs w:val="24"/>
        </w:rPr>
        <w:br/>
        <w:t xml:space="preserve">постановлением главы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о назначении публичных слушаний или общественных обсуждений подлежит опубликованию (обнародованию)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 По проектам, выносимым на публичные слушания или общественные обсуждения, дата проведения публичных слушаний или общественных обсуждений назначается в сроки, установленные федеральным законодательством, законодательством Республики Марий Эл и муниципальными правовыми актами.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Статья 6. Порядок формирования инициативной группы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Формирование инициативной группы по проведению публичных слушаний, общественных обсуждений по вопросам местного значения и иным вопросам,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Решение о создании инициативной группы граждан по проведению публичных слушаний принимается большинством голосов на собрании граждан или общественным объединением и оформляется протоколом.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Инициативная группа представляет в Собрание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следующие документы: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обращение, подписанное числом граждан не менее 50 человек, с указанием </w:t>
      </w:r>
      <w:r>
        <w:rPr>
          <w:rFonts w:ascii="Times New Roman" w:eastAsia="Calibri" w:hAnsi="Times New Roman"/>
          <w:sz w:val="24"/>
          <w:szCs w:val="24"/>
        </w:rPr>
        <w:br/>
        <w:t>фамилий, имен и отчеств, года рождения инициаторов проведения публичных слушаний, паспортных данных, адресов места жительства;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обоснование необходимости проведения публичных слушаний;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предполагаемый состав участников публичных слушаний;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проект муниципального правового акта, предлагаемый для вынесения на </w:t>
      </w:r>
      <w:r>
        <w:rPr>
          <w:rFonts w:ascii="Times New Roman" w:eastAsia="Calibri" w:hAnsi="Times New Roman"/>
          <w:sz w:val="24"/>
          <w:szCs w:val="24"/>
        </w:rPr>
        <w:br/>
        <w:t>публичные слушания, общественные обсуждения;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пояснительная записка к проекту с указанием необходимости его принятия;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- финансово-экономическое обоснование проекта, если его реализация </w:t>
      </w:r>
      <w:r>
        <w:rPr>
          <w:rFonts w:ascii="Times New Roman" w:eastAsia="Calibri" w:hAnsi="Times New Roman"/>
          <w:sz w:val="24"/>
          <w:szCs w:val="24"/>
        </w:rPr>
        <w:br/>
        <w:t>потребует материальных и иных затрат из бюджета сельского поселения.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III. ПОРЯДОК ПОДГОТОВКИ И ПРОВЕДЕНИЯ ПУБЛИЧНЫХ </w:t>
      </w:r>
      <w:r>
        <w:rPr>
          <w:rFonts w:ascii="Times New Roman" w:eastAsia="Calibri" w:hAnsi="Times New Roman"/>
          <w:b/>
          <w:sz w:val="24"/>
          <w:szCs w:val="24"/>
        </w:rPr>
        <w:br/>
        <w:t>СЛУШАНИЙ, ОБЩЕСТВЕННЫХ ОБСУЖДЕНИЙ</w:t>
      </w:r>
    </w:p>
    <w:p w:rsidR="00C8230F" w:rsidRDefault="00C8230F" w:rsidP="00C8230F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Статья 7. Организация проведения публичных слушаний, общественных </w:t>
      </w:r>
      <w:r>
        <w:rPr>
          <w:rFonts w:ascii="Times New Roman" w:eastAsia="Calibri" w:hAnsi="Times New Roman"/>
          <w:b/>
          <w:sz w:val="24"/>
          <w:szCs w:val="24"/>
        </w:rPr>
        <w:br/>
        <w:t>обсуждений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Организация проведения публичных слушаний, общественных обсуждений осуществляется Администрацией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в соответствии с решением (постановлением) о назначении публичных слушаний или общественных обсуждений.</w:t>
      </w:r>
    </w:p>
    <w:p w:rsidR="00C8230F" w:rsidRDefault="00C8230F" w:rsidP="00C8230F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Статья 8. Порядок подготовки публичных слушаний, </w:t>
      </w:r>
      <w:r>
        <w:rPr>
          <w:rFonts w:ascii="Times New Roman" w:eastAsia="Calibri" w:hAnsi="Times New Roman"/>
          <w:b/>
          <w:sz w:val="24"/>
          <w:szCs w:val="24"/>
        </w:rPr>
        <w:br/>
        <w:t>общественных обсуждений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Порядок подготовки публичных слушаний, общественных обсуждений включает:</w:t>
      </w:r>
    </w:p>
    <w:p w:rsidR="00C8230F" w:rsidRDefault="00C8230F" w:rsidP="00C8230F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 w:rsidR="00C8230F" w:rsidRDefault="00C8230F" w:rsidP="00C8230F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опубликование в средствах массовой информации, официальном сайте муниципального образования «Новоторъяльский муниципальный район» сообщения о проведении публичных слушаний, общественных обсуждений, а также проекта муниципального правового акта;</w:t>
      </w:r>
    </w:p>
    <w:p w:rsidR="00C8230F" w:rsidRDefault="00C8230F" w:rsidP="00C8230F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протокола публичных слушаний, общественных обсуждений;</w:t>
      </w:r>
    </w:p>
    <w:p w:rsidR="00C8230F" w:rsidRDefault="00C8230F" w:rsidP="00C8230F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перечня должностных лиц, специалистов, организаций и представителей общественности, приглашаемых к участию в публичных слушаниях или общественных обсуждениях, направление им официальных приглашений.</w:t>
      </w:r>
    </w:p>
    <w:p w:rsidR="00C8230F" w:rsidRDefault="00C8230F" w:rsidP="00C8230F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Статья 9. Порядок проведения публичных слушаний, общественных </w:t>
      </w:r>
      <w:r>
        <w:rPr>
          <w:rFonts w:ascii="Times New Roman" w:eastAsia="Calibri" w:hAnsi="Times New Roman"/>
          <w:b/>
          <w:sz w:val="24"/>
          <w:szCs w:val="24"/>
        </w:rPr>
        <w:br/>
        <w:t>обсуждений и участия в них граждан</w:t>
      </w:r>
    </w:p>
    <w:p w:rsidR="00C8230F" w:rsidRDefault="00C8230F" w:rsidP="00C8230F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Председательствующим на публичных слушаниях, общественных обсуждениях является глава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района, исполняющий обязанности </w:t>
      </w:r>
      <w:r>
        <w:rPr>
          <w:rFonts w:ascii="Times New Roman" w:eastAsia="Calibri" w:hAnsi="Times New Roman"/>
          <w:sz w:val="24"/>
          <w:szCs w:val="24"/>
        </w:rPr>
        <w:t xml:space="preserve"> председателя Собрания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, либо заместитель председателя Собрания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 Председательствующий ведет публичные слушания, общественные обсуждения и следит за порядком обсуждения вопросов повестки дня слушаний, общественных обсуждений.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 Вопросы, предложения и заявки на выступления подаются в письменной и устной форме с занесением в протокол публичных слушаний.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Слово для выступлений участникам слушаний, общественных обсуждений предоставляется в порядке поступления заявок.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 Все приглашенные лица выступают только с разрешения председательствующего.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 или общественных обсуждений.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 Протокол по итогам публичных слушаний, общественных обсуждений содержит следующую информацию:</w:t>
      </w:r>
    </w:p>
    <w:p w:rsidR="00C8230F" w:rsidRDefault="00C8230F" w:rsidP="00C8230F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оформления протокола,</w:t>
      </w:r>
    </w:p>
    <w:p w:rsidR="00C8230F" w:rsidRDefault="00C8230F" w:rsidP="00C8230F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публичных слушаниях или общественных обсуждениях,</w:t>
      </w:r>
    </w:p>
    <w:p w:rsidR="00C8230F" w:rsidRDefault="00C8230F" w:rsidP="00C8230F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количестве участников, принявших участие в публичных слушаниях или общественных обсуждениях,</w:t>
      </w:r>
    </w:p>
    <w:p w:rsidR="00C8230F" w:rsidRDefault="00C8230F" w:rsidP="00C8230F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участников публичных слушаний или общественных обсуждений,</w:t>
      </w:r>
    </w:p>
    <w:p w:rsidR="00C8230F" w:rsidRDefault="00C8230F" w:rsidP="00C8230F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 Протокол публичных слушаний, общественных обсуждений подписывается председательствующим на слушаниях и секретарем.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 протоколом публичных слушаний, общественных обсуждений вправе ознакомиться все заинтересованные лица.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не позднее чем через 5 дней после проведения публичных слушаний, общественных обсуждений осуществляет обнародование результатов публичных слушаний, общественных обсуждений.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b/>
          <w:sz w:val="24"/>
          <w:szCs w:val="24"/>
        </w:rPr>
        <w:t>V. ЗАКЛЮЧИТЕЛЬНЫЕ ПОЛОЖЕНИЯ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Статья 10. Хранение материалов публичных слушаний, общественных обсуждений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Материалы публичных слушаний, общественных обсуждений в течение всего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срока полномочий Собрания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и главы администрации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должны храниться в указанных органах, а по истечении этого срока сдаются на хранение в муниципальный архив.</w:t>
      </w:r>
    </w:p>
    <w:p w:rsidR="00C8230F" w:rsidRDefault="00C8230F" w:rsidP="00C8230F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Статья 11. Финансирование мероприятий, связанных с подготовкой и проведением публичных слушаний, общественных обсуждений</w:t>
      </w:r>
    </w:p>
    <w:p w:rsidR="00C8230F" w:rsidRDefault="00C8230F" w:rsidP="00C8230F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8230F" w:rsidRDefault="00C8230F" w:rsidP="00C8230F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C8230F" w:rsidRDefault="00C8230F" w:rsidP="00C8230F">
      <w:pPr>
        <w:spacing w:after="0" w:line="240" w:lineRule="auto"/>
        <w:rPr>
          <w:rFonts w:ascii="Times New Roman" w:hAnsi="Times New Roman"/>
        </w:rPr>
      </w:pPr>
    </w:p>
    <w:p w:rsidR="00C8230F" w:rsidRDefault="00C8230F" w:rsidP="00C8230F">
      <w:pPr>
        <w:rPr>
          <w:rFonts w:ascii="Calibri" w:hAnsi="Calibri"/>
          <w:szCs w:val="24"/>
        </w:rPr>
      </w:pPr>
    </w:p>
    <w:p w:rsidR="00A0032B" w:rsidRDefault="00A0032B"/>
    <w:sectPr w:rsidR="00A0032B" w:rsidSect="0041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C8230F"/>
    <w:rsid w:val="00247E8A"/>
    <w:rsid w:val="002C584E"/>
    <w:rsid w:val="00415DA4"/>
    <w:rsid w:val="004C054D"/>
    <w:rsid w:val="004F18F3"/>
    <w:rsid w:val="00665826"/>
    <w:rsid w:val="00817AF3"/>
    <w:rsid w:val="00A0032B"/>
    <w:rsid w:val="00C8230F"/>
    <w:rsid w:val="00D1373F"/>
    <w:rsid w:val="00E3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A4"/>
  </w:style>
  <w:style w:type="paragraph" w:styleId="1">
    <w:name w:val="heading 1"/>
    <w:basedOn w:val="a"/>
    <w:link w:val="10"/>
    <w:uiPriority w:val="9"/>
    <w:qFormat/>
    <w:rsid w:val="00C82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3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semiHidden/>
    <w:unhideWhenUsed/>
    <w:rsid w:val="00C8230F"/>
    <w:rPr>
      <w:color w:val="0000FF"/>
      <w:u w:val="single"/>
    </w:rPr>
  </w:style>
  <w:style w:type="paragraph" w:styleId="a4">
    <w:name w:val="List Paragraph"/>
    <w:basedOn w:val="a"/>
    <w:qFormat/>
    <w:rsid w:val="00C8230F"/>
    <w:pPr>
      <w:ind w:left="720"/>
      <w:contextualSpacing/>
    </w:pPr>
    <w:rPr>
      <w:rFonts w:ascii="Calibri" w:eastAsia="Calibri" w:hAnsi="Calibri" w:cs="Calibri"/>
      <w:color w:val="000000"/>
      <w:lang w:eastAsia="zh-CN"/>
    </w:rPr>
  </w:style>
  <w:style w:type="paragraph" w:customStyle="1" w:styleId="11">
    <w:name w:val="Текст1"/>
    <w:basedOn w:val="a"/>
    <w:rsid w:val="00C8230F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/&#1052;&#1086;&#1080;%20&#1076;&#1086;&#1082;&#1091;&#1084;&#1077;&#1085;&#1090;&#1099;/&#1089;&#1077;&#1089;&#1089;&#1080;&#1080;/&#1096;&#1077;&#1089;&#1090;&#1086;&#1081;%20&#1089;&#1086;&#1079;&#1099;&#1074;/50%20&#1089;&#1077;&#1089;&#1089;&#1080;&#1103;/&#1055;&#1086;%20&#1087;&#1091;&#1073;&#1083;%20&#1089;&#1083;&#1091;&#1096;%20&#1080;%20&#1086;&#1073;&#1097;%20&#1086;&#1073;&#1089;/&#1056;&#1077;&#1096;&#1077;&#1085;&#1080;&#1077;%201%20&#1087;&#1086;%20&#1087;&#1091;&#1073;&#1083;&#1080;&#1095;&#1085;&#1099;&#1084;%20&#1089;&#1083;&#1091;&#1096;&#1072;&#1085;&#1080;&#1103;&#1084;%20&#1052;&#1057;&#1055;.doc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file:///G:/&#1052;&#1086;&#1080;%20&#1076;&#1086;&#1082;&#1091;&#1084;&#1077;&#1085;&#1090;&#1099;/&#1089;&#1077;&#1089;&#1089;&#1080;&#1080;/&#1096;&#1077;&#1089;&#1090;&#1086;&#1081;%20&#1089;&#1086;&#1079;&#1099;&#1074;/50%20&#1089;&#1077;&#1089;&#1089;&#1080;&#1103;/&#1055;&#1086;%20&#1087;&#1091;&#1073;&#1083;%20&#1089;&#1083;&#1091;&#1096;%20&#1080;%20&#1086;&#1073;&#1097;%20&#1086;&#1073;&#1089;/&#1056;&#1077;&#1096;&#1077;&#1085;&#1080;&#1077;%201%20&#1087;&#1086;%20&#1087;&#1091;&#1073;&#1083;&#1080;&#1095;&#1085;&#1099;&#1084;%20&#1089;&#1083;&#1091;&#1096;&#1072;&#1085;&#1080;&#1103;&#1084;%20&#1052;&#1057;&#1055;.doc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публичных слушаний, общественных обсуждений в муниципальном образовании «Новоторъяльский муниципальный район» в новой редакции</_x041e__x043f__x0438__x0441__x0430__x043d__x0438__x0435_>
    <_dlc_DocId xmlns="57504d04-691e-4fc4-8f09-4f19fdbe90f6">XXJ7TYMEEKJ2-7771-602</_dlc_DocId>
    <_dlc_DocIdUrl xmlns="57504d04-691e-4fc4-8f09-4f19fdbe90f6">
      <Url>https://vip.gov.mari.ru/toryal/_layouts/DocIdRedir.aspx?ID=XXJ7TYMEEKJ2-7771-602</Url>
      <Description>XXJ7TYMEEKJ2-7771-602</Description>
    </_dlc_DocIdUrl>
    <_x041f__x0430__x043f__x043a__x0430_ xmlns="38d52a24-7ae5-4bae-a16c-ac0d6c809594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FFB802D6-3AC1-40F2-A1EC-A2B71C985B07}"/>
</file>

<file path=customXml/itemProps2.xml><?xml version="1.0" encoding="utf-8"?>
<ds:datastoreItem xmlns:ds="http://schemas.openxmlformats.org/officeDocument/2006/customXml" ds:itemID="{D5CEFC31-D026-47B0-B65A-96CD525F5823}"/>
</file>

<file path=customXml/itemProps3.xml><?xml version="1.0" encoding="utf-8"?>
<ds:datastoreItem xmlns:ds="http://schemas.openxmlformats.org/officeDocument/2006/customXml" ds:itemID="{BCFB7D16-46AF-43EE-9A0D-6565AD6AC981}"/>
</file>

<file path=customXml/itemProps4.xml><?xml version="1.0" encoding="utf-8"?>
<ds:datastoreItem xmlns:ds="http://schemas.openxmlformats.org/officeDocument/2006/customXml" ds:itemID="{918C5BB0-E8E2-46C9-A64C-5BC6DA1A5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февраля 2019 г № 385</dc:title>
  <dc:subject/>
  <dc:creator>Budj</dc:creator>
  <cp:keywords/>
  <dc:description/>
  <cp:lastModifiedBy>Budj</cp:lastModifiedBy>
  <cp:revision>10</cp:revision>
  <dcterms:created xsi:type="dcterms:W3CDTF">2019-02-05T06:14:00Z</dcterms:created>
  <dcterms:modified xsi:type="dcterms:W3CDTF">2019-02-19T08:17:00Z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6b25b074-10b4-4c6b-8050-6c327ff2eaef</vt:lpwstr>
  </property>
</Properties>
</file>