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04" w:rsidRPr="00277B04" w:rsidRDefault="00277B04" w:rsidP="00277B04">
      <w:pPr>
        <w:spacing w:after="0" w:line="240" w:lineRule="auto"/>
        <w:jc w:val="center"/>
        <w:rPr>
          <w:rFonts w:ascii="Times New Roman" w:hAnsi="Times New Roman" w:cs="Times New Roman"/>
          <w:sz w:val="28"/>
          <w:szCs w:val="28"/>
        </w:rPr>
      </w:pPr>
      <w:r w:rsidRPr="00277B04">
        <w:rPr>
          <w:rFonts w:ascii="Times New Roman" w:hAnsi="Times New Roman" w:cs="Times New Roman"/>
          <w:sz w:val="28"/>
          <w:szCs w:val="28"/>
        </w:rPr>
        <w:t>СОБРАНИЕ ДЕПУТАТОВ МУНИЦИПАЛЬНОГО ОБРАЗОВАНИЯ</w:t>
      </w:r>
      <w:r w:rsidRPr="00277B04">
        <w:rPr>
          <w:rFonts w:ascii="Times New Roman" w:hAnsi="Times New Roman" w:cs="Times New Roman"/>
          <w:sz w:val="28"/>
          <w:szCs w:val="28"/>
        </w:rPr>
        <w:br/>
        <w:t xml:space="preserve">    «НОВОТОРЪЯЛЬСКИЙ МУНИЦИПАЛЬНЫЙ РАЙОН»</w:t>
      </w:r>
    </w:p>
    <w:p w:rsidR="00277B04" w:rsidRPr="00277B04" w:rsidRDefault="00277B04" w:rsidP="00277B04">
      <w:pPr>
        <w:spacing w:after="0" w:line="240" w:lineRule="auto"/>
        <w:jc w:val="center"/>
        <w:rPr>
          <w:rFonts w:ascii="Times New Roman" w:hAnsi="Times New Roman" w:cs="Times New Roman"/>
          <w:sz w:val="28"/>
          <w:szCs w:val="28"/>
        </w:rPr>
      </w:pPr>
    </w:p>
    <w:p w:rsidR="00277B04" w:rsidRPr="00277B04" w:rsidRDefault="00277B04" w:rsidP="00277B04">
      <w:pPr>
        <w:spacing w:after="0" w:line="240" w:lineRule="auto"/>
        <w:jc w:val="center"/>
        <w:rPr>
          <w:rFonts w:ascii="Times New Roman" w:hAnsi="Times New Roman" w:cs="Times New Roman"/>
          <w:sz w:val="28"/>
          <w:szCs w:val="28"/>
        </w:rPr>
      </w:pPr>
      <w:r w:rsidRPr="00277B04">
        <w:rPr>
          <w:rFonts w:ascii="Times New Roman" w:hAnsi="Times New Roman" w:cs="Times New Roman"/>
          <w:sz w:val="28"/>
          <w:szCs w:val="28"/>
        </w:rPr>
        <w:t>РЕШЕНИЕ</w:t>
      </w:r>
    </w:p>
    <w:p w:rsidR="00277B04" w:rsidRPr="00277B04" w:rsidRDefault="00277B04" w:rsidP="00277B04">
      <w:pPr>
        <w:spacing w:after="0" w:line="240" w:lineRule="auto"/>
        <w:jc w:val="both"/>
        <w:rPr>
          <w:rFonts w:ascii="Times New Roman" w:hAnsi="Times New Roman" w:cs="Times New Roman"/>
          <w:sz w:val="28"/>
          <w:szCs w:val="28"/>
        </w:rPr>
      </w:pPr>
    </w:p>
    <w:p w:rsidR="00277B04" w:rsidRPr="00277B04" w:rsidRDefault="005C29FC" w:rsidP="00277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277B04">
        <w:rPr>
          <w:rFonts w:ascii="Times New Roman" w:hAnsi="Times New Roman" w:cs="Times New Roman"/>
          <w:sz w:val="28"/>
          <w:szCs w:val="28"/>
        </w:rPr>
        <w:t>ридцать первая</w:t>
      </w:r>
      <w:r w:rsidR="00277B04" w:rsidRPr="00277B0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277B04" w:rsidRPr="00277B04">
        <w:rPr>
          <w:rFonts w:ascii="Times New Roman" w:hAnsi="Times New Roman" w:cs="Times New Roman"/>
          <w:sz w:val="28"/>
          <w:szCs w:val="28"/>
        </w:rPr>
        <w:t xml:space="preserve">   № </w:t>
      </w:r>
      <w:r w:rsidR="00277B04">
        <w:rPr>
          <w:rFonts w:ascii="Times New Roman" w:hAnsi="Times New Roman" w:cs="Times New Roman"/>
          <w:sz w:val="28"/>
          <w:szCs w:val="28"/>
        </w:rPr>
        <w:t>201</w:t>
      </w:r>
    </w:p>
    <w:p w:rsidR="00277B04" w:rsidRPr="00277B04" w:rsidRDefault="00277B04" w:rsidP="00277B04">
      <w:pPr>
        <w:spacing w:after="0" w:line="240" w:lineRule="auto"/>
        <w:jc w:val="both"/>
        <w:rPr>
          <w:rFonts w:ascii="Times New Roman" w:hAnsi="Times New Roman" w:cs="Times New Roman"/>
          <w:sz w:val="28"/>
          <w:szCs w:val="28"/>
        </w:rPr>
      </w:pPr>
      <w:r w:rsidRPr="00277B04">
        <w:rPr>
          <w:rFonts w:ascii="Times New Roman" w:hAnsi="Times New Roman" w:cs="Times New Roman"/>
          <w:sz w:val="28"/>
          <w:szCs w:val="28"/>
        </w:rPr>
        <w:t>шестого созыва                                                                      2</w:t>
      </w:r>
      <w:r>
        <w:rPr>
          <w:rFonts w:ascii="Times New Roman" w:hAnsi="Times New Roman" w:cs="Times New Roman"/>
          <w:sz w:val="28"/>
          <w:szCs w:val="28"/>
        </w:rPr>
        <w:t>2</w:t>
      </w:r>
      <w:r w:rsidRPr="00277B04">
        <w:rPr>
          <w:rFonts w:ascii="Times New Roman" w:hAnsi="Times New Roman" w:cs="Times New Roman"/>
          <w:sz w:val="28"/>
          <w:szCs w:val="28"/>
        </w:rPr>
        <w:t xml:space="preserve"> марта  201</w:t>
      </w:r>
      <w:r>
        <w:rPr>
          <w:rFonts w:ascii="Times New Roman" w:hAnsi="Times New Roman" w:cs="Times New Roman"/>
          <w:sz w:val="28"/>
          <w:szCs w:val="28"/>
        </w:rPr>
        <w:t>7</w:t>
      </w:r>
      <w:r w:rsidRPr="00277B04">
        <w:rPr>
          <w:rFonts w:ascii="Times New Roman" w:hAnsi="Times New Roman" w:cs="Times New Roman"/>
          <w:sz w:val="28"/>
          <w:szCs w:val="28"/>
        </w:rPr>
        <w:t xml:space="preserve"> года    </w:t>
      </w:r>
    </w:p>
    <w:p w:rsidR="00277B04" w:rsidRPr="00277B04" w:rsidRDefault="00277B04" w:rsidP="00277B04">
      <w:pPr>
        <w:spacing w:after="0" w:line="240" w:lineRule="auto"/>
        <w:jc w:val="both"/>
        <w:rPr>
          <w:rFonts w:ascii="Times New Roman" w:hAnsi="Times New Roman" w:cs="Times New Roman"/>
          <w:sz w:val="28"/>
          <w:szCs w:val="28"/>
        </w:rPr>
      </w:pPr>
    </w:p>
    <w:p w:rsidR="00277B04" w:rsidRPr="00277B04" w:rsidRDefault="00277B04" w:rsidP="00277B04">
      <w:pPr>
        <w:spacing w:after="0" w:line="240" w:lineRule="auto"/>
        <w:jc w:val="center"/>
        <w:rPr>
          <w:rFonts w:ascii="Times New Roman" w:hAnsi="Times New Roman" w:cs="Times New Roman"/>
          <w:sz w:val="28"/>
          <w:szCs w:val="28"/>
        </w:rPr>
      </w:pPr>
    </w:p>
    <w:p w:rsidR="00277B04" w:rsidRPr="00277B04" w:rsidRDefault="00277B04" w:rsidP="00277B04">
      <w:pPr>
        <w:pStyle w:val="ConsPlusTitle"/>
        <w:widowControl/>
        <w:jc w:val="center"/>
        <w:rPr>
          <w:rFonts w:ascii="Times New Roman" w:hAnsi="Times New Roman" w:cs="Times New Roman"/>
          <w:b w:val="0"/>
          <w:sz w:val="28"/>
          <w:szCs w:val="28"/>
        </w:rPr>
      </w:pPr>
      <w:r w:rsidRPr="00277B04">
        <w:rPr>
          <w:rFonts w:ascii="Times New Roman" w:hAnsi="Times New Roman" w:cs="Times New Roman"/>
          <w:b w:val="0"/>
          <w:sz w:val="28"/>
          <w:szCs w:val="28"/>
        </w:rPr>
        <w:t>Об отчете Главы Администрации  муниципального образования «Новоторъяльский  муниципальный район» о результатах своей деятельности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w:t>
      </w:r>
    </w:p>
    <w:p w:rsidR="00277B04" w:rsidRPr="00277B04" w:rsidRDefault="00277B04" w:rsidP="00277B04">
      <w:pPr>
        <w:tabs>
          <w:tab w:val="left" w:pos="1590"/>
        </w:tabs>
        <w:spacing w:after="0" w:line="240" w:lineRule="auto"/>
        <w:rPr>
          <w:rFonts w:ascii="Times New Roman" w:hAnsi="Times New Roman" w:cs="Times New Roman"/>
          <w:sz w:val="28"/>
          <w:szCs w:val="28"/>
        </w:rPr>
      </w:pPr>
    </w:p>
    <w:p w:rsidR="00277B04" w:rsidRPr="00277B04" w:rsidRDefault="00277B04" w:rsidP="00277B04">
      <w:pPr>
        <w:tabs>
          <w:tab w:val="left" w:pos="1590"/>
        </w:tabs>
        <w:spacing w:after="0" w:line="240" w:lineRule="auto"/>
        <w:rPr>
          <w:rFonts w:ascii="Times New Roman" w:hAnsi="Times New Roman" w:cs="Times New Roman"/>
          <w:sz w:val="28"/>
          <w:szCs w:val="28"/>
        </w:rPr>
      </w:pPr>
    </w:p>
    <w:p w:rsidR="00277B04" w:rsidRPr="00277B04" w:rsidRDefault="00277B04" w:rsidP="00277B04">
      <w:pPr>
        <w:pStyle w:val="ConsPlusTitle"/>
        <w:widowControl/>
        <w:jc w:val="both"/>
        <w:rPr>
          <w:rFonts w:ascii="Times New Roman" w:hAnsi="Times New Roman" w:cs="Times New Roman"/>
          <w:b w:val="0"/>
          <w:sz w:val="28"/>
          <w:szCs w:val="28"/>
        </w:rPr>
      </w:pPr>
      <w:r w:rsidRPr="00277B04">
        <w:rPr>
          <w:rFonts w:ascii="Times New Roman" w:hAnsi="Times New Roman" w:cs="Times New Roman"/>
        </w:rPr>
        <w:t xml:space="preserve">  </w:t>
      </w:r>
      <w:r w:rsidRPr="00277B04">
        <w:rPr>
          <w:rFonts w:ascii="Times New Roman" w:hAnsi="Times New Roman" w:cs="Times New Roman"/>
        </w:rPr>
        <w:tab/>
      </w:r>
      <w:r w:rsidRPr="00277B04">
        <w:rPr>
          <w:rFonts w:ascii="Times New Roman" w:hAnsi="Times New Roman" w:cs="Times New Roman"/>
          <w:b w:val="0"/>
          <w:sz w:val="28"/>
          <w:szCs w:val="28"/>
        </w:rPr>
        <w:t xml:space="preserve"> В соответствии со ст.37 Федерального закона от 06 октября 2003 г.   </w:t>
      </w:r>
      <w:r w:rsidRPr="00277B04">
        <w:rPr>
          <w:rFonts w:ascii="Times New Roman" w:hAnsi="Times New Roman" w:cs="Times New Roman"/>
          <w:b w:val="0"/>
          <w:sz w:val="28"/>
          <w:szCs w:val="28"/>
        </w:rPr>
        <w:br/>
        <w:t>№ 131-ФЗ «Об общих принципах организации местного самоуправления в Российской  Федерации»,  Уставом муниципального образования «Новоторъяльский муниципальный район», заслушав и обсудив отчет Главы Администрации муниципального образования «Новоторъяльский  муниципальный район» о результатах своей деятельности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w:t>
      </w:r>
    </w:p>
    <w:p w:rsidR="00277B04" w:rsidRPr="00277B04" w:rsidRDefault="00277B04" w:rsidP="00277B04">
      <w:pPr>
        <w:spacing w:after="0" w:line="240" w:lineRule="auto"/>
        <w:ind w:firstLine="708"/>
        <w:jc w:val="center"/>
        <w:rPr>
          <w:rFonts w:ascii="Times New Roman" w:hAnsi="Times New Roman" w:cs="Times New Roman"/>
          <w:sz w:val="28"/>
          <w:szCs w:val="28"/>
        </w:rPr>
      </w:pPr>
      <w:r w:rsidRPr="00277B04">
        <w:rPr>
          <w:rFonts w:ascii="Times New Roman" w:hAnsi="Times New Roman" w:cs="Times New Roman"/>
          <w:sz w:val="28"/>
          <w:szCs w:val="28"/>
        </w:rPr>
        <w:t>Собрание депутатов муниципального образования</w:t>
      </w:r>
    </w:p>
    <w:p w:rsidR="00277B04" w:rsidRPr="00277B04" w:rsidRDefault="00277B04" w:rsidP="00277B04">
      <w:pPr>
        <w:spacing w:after="0" w:line="240" w:lineRule="auto"/>
        <w:ind w:firstLine="708"/>
        <w:jc w:val="center"/>
        <w:rPr>
          <w:rFonts w:ascii="Times New Roman" w:hAnsi="Times New Roman" w:cs="Times New Roman"/>
          <w:sz w:val="28"/>
          <w:szCs w:val="28"/>
        </w:rPr>
      </w:pPr>
      <w:r w:rsidRPr="00277B04">
        <w:rPr>
          <w:rFonts w:ascii="Times New Roman" w:hAnsi="Times New Roman" w:cs="Times New Roman"/>
          <w:sz w:val="28"/>
          <w:szCs w:val="28"/>
        </w:rPr>
        <w:t xml:space="preserve"> «Новоторъяльский  муниципальный район»</w:t>
      </w:r>
    </w:p>
    <w:p w:rsidR="00277B04" w:rsidRPr="00277B04" w:rsidRDefault="00277B04" w:rsidP="00277B04">
      <w:pPr>
        <w:spacing w:after="0" w:line="240" w:lineRule="auto"/>
        <w:ind w:firstLine="708"/>
        <w:jc w:val="center"/>
        <w:rPr>
          <w:rFonts w:ascii="Times New Roman" w:hAnsi="Times New Roman" w:cs="Times New Roman"/>
          <w:sz w:val="28"/>
          <w:szCs w:val="28"/>
        </w:rPr>
      </w:pPr>
      <w:proofErr w:type="gramStart"/>
      <w:r w:rsidRPr="00277B04">
        <w:rPr>
          <w:rFonts w:ascii="Times New Roman" w:hAnsi="Times New Roman" w:cs="Times New Roman"/>
          <w:sz w:val="28"/>
          <w:szCs w:val="28"/>
        </w:rPr>
        <w:t>Р</w:t>
      </w:r>
      <w:proofErr w:type="gramEnd"/>
      <w:r w:rsidRPr="00277B04">
        <w:rPr>
          <w:rFonts w:ascii="Times New Roman" w:hAnsi="Times New Roman" w:cs="Times New Roman"/>
          <w:sz w:val="28"/>
          <w:szCs w:val="28"/>
        </w:rPr>
        <w:t xml:space="preserve"> Е Ш А Е Т:</w:t>
      </w:r>
    </w:p>
    <w:p w:rsidR="00277B04" w:rsidRPr="00277B04" w:rsidRDefault="00277B04" w:rsidP="00277B04">
      <w:pPr>
        <w:pStyle w:val="ConsPlusTitle"/>
        <w:widowControl/>
        <w:ind w:firstLine="708"/>
        <w:jc w:val="both"/>
        <w:rPr>
          <w:rFonts w:ascii="Times New Roman" w:hAnsi="Times New Roman" w:cs="Times New Roman"/>
          <w:b w:val="0"/>
          <w:sz w:val="28"/>
          <w:szCs w:val="28"/>
        </w:rPr>
      </w:pPr>
      <w:r w:rsidRPr="00277B04">
        <w:rPr>
          <w:rFonts w:ascii="Times New Roman" w:hAnsi="Times New Roman" w:cs="Times New Roman"/>
          <w:b w:val="0"/>
          <w:sz w:val="28"/>
          <w:szCs w:val="28"/>
        </w:rPr>
        <w:t>1. Отчет Главы</w:t>
      </w:r>
      <w:r w:rsidRPr="00277B04">
        <w:rPr>
          <w:rFonts w:ascii="Times New Roman" w:hAnsi="Times New Roman" w:cs="Times New Roman"/>
          <w:sz w:val="28"/>
          <w:szCs w:val="28"/>
        </w:rPr>
        <w:t xml:space="preserve">  </w:t>
      </w:r>
      <w:r w:rsidRPr="00277B04">
        <w:rPr>
          <w:rFonts w:ascii="Times New Roman" w:hAnsi="Times New Roman" w:cs="Times New Roman"/>
          <w:b w:val="0"/>
          <w:sz w:val="28"/>
          <w:szCs w:val="28"/>
        </w:rPr>
        <w:t>Администрации о результатах своей деятельности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  принять к сведению (прилагается).</w:t>
      </w:r>
    </w:p>
    <w:p w:rsidR="00277B04" w:rsidRPr="00277B04" w:rsidRDefault="00277B04" w:rsidP="00277B04">
      <w:pPr>
        <w:pStyle w:val="ConsPlusTitle"/>
        <w:widowControl/>
        <w:ind w:firstLine="708"/>
        <w:jc w:val="both"/>
        <w:rPr>
          <w:rFonts w:ascii="Times New Roman" w:hAnsi="Times New Roman" w:cs="Times New Roman"/>
          <w:b w:val="0"/>
          <w:sz w:val="28"/>
          <w:szCs w:val="28"/>
        </w:rPr>
      </w:pPr>
      <w:r w:rsidRPr="00277B04">
        <w:rPr>
          <w:rFonts w:ascii="Times New Roman" w:hAnsi="Times New Roman" w:cs="Times New Roman"/>
          <w:b w:val="0"/>
          <w:sz w:val="28"/>
          <w:szCs w:val="28"/>
        </w:rPr>
        <w:t>2. Результаты деятельности  Главы  Администрации муниципального образования «Новоторъяльский  муниципальный район»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  признать удовлетворительными.</w:t>
      </w:r>
    </w:p>
    <w:p w:rsidR="00277B04" w:rsidRPr="00277B04" w:rsidRDefault="00277B04" w:rsidP="00277B04">
      <w:pPr>
        <w:spacing w:after="0" w:line="240" w:lineRule="auto"/>
        <w:ind w:firstLine="708"/>
        <w:jc w:val="both"/>
        <w:rPr>
          <w:rFonts w:ascii="Times New Roman" w:hAnsi="Times New Roman" w:cs="Times New Roman"/>
          <w:sz w:val="28"/>
          <w:szCs w:val="28"/>
          <w:lang w:eastAsia="zh-CN"/>
        </w:rPr>
      </w:pPr>
      <w:r w:rsidRPr="00277B04">
        <w:rPr>
          <w:rFonts w:ascii="Times New Roman" w:hAnsi="Times New Roman" w:cs="Times New Roman"/>
          <w:sz w:val="28"/>
          <w:szCs w:val="28"/>
        </w:rPr>
        <w:t xml:space="preserve">3. Администрации  муниципального образования «Новоторъяльский  муниципальный район» обеспечить исполнение  Плана  </w:t>
      </w:r>
      <w:r w:rsidRPr="00277B04">
        <w:rPr>
          <w:rFonts w:ascii="Times New Roman" w:hAnsi="Times New Roman" w:cs="Times New Roman"/>
          <w:sz w:val="28"/>
          <w:szCs w:val="28"/>
          <w:lang w:eastAsia="zh-CN"/>
        </w:rPr>
        <w:t>первоочередных мероприятий по обеспечению устойчивого развития экономики и социальной стабильности в 201</w:t>
      </w:r>
      <w:r>
        <w:rPr>
          <w:rFonts w:ascii="Times New Roman" w:hAnsi="Times New Roman" w:cs="Times New Roman"/>
          <w:sz w:val="28"/>
          <w:szCs w:val="28"/>
          <w:lang w:eastAsia="zh-CN"/>
        </w:rPr>
        <w:t>7</w:t>
      </w:r>
      <w:r w:rsidRPr="00277B04">
        <w:rPr>
          <w:rFonts w:ascii="Times New Roman" w:hAnsi="Times New Roman" w:cs="Times New Roman"/>
          <w:sz w:val="28"/>
          <w:szCs w:val="28"/>
          <w:lang w:eastAsia="zh-CN"/>
        </w:rPr>
        <w:t xml:space="preserve"> году в муниципальном образовании     «Новоторъяльский муниципальный район».</w:t>
      </w:r>
    </w:p>
    <w:p w:rsidR="00277B04" w:rsidRPr="00277B04" w:rsidRDefault="00277B04" w:rsidP="00277B04">
      <w:pPr>
        <w:spacing w:after="0" w:line="240" w:lineRule="auto"/>
        <w:ind w:firstLine="708"/>
        <w:jc w:val="both"/>
        <w:rPr>
          <w:rFonts w:ascii="Times New Roman" w:hAnsi="Times New Roman" w:cs="Times New Roman"/>
          <w:sz w:val="28"/>
          <w:szCs w:val="28"/>
        </w:rPr>
      </w:pPr>
      <w:r w:rsidRPr="00277B04">
        <w:rPr>
          <w:rFonts w:ascii="Times New Roman" w:hAnsi="Times New Roman" w:cs="Times New Roman"/>
          <w:sz w:val="28"/>
          <w:szCs w:val="28"/>
        </w:rPr>
        <w:t xml:space="preserve">4. </w:t>
      </w:r>
      <w:proofErr w:type="gramStart"/>
      <w:r w:rsidRPr="00277B04">
        <w:rPr>
          <w:rFonts w:ascii="Times New Roman" w:hAnsi="Times New Roman" w:cs="Times New Roman"/>
          <w:sz w:val="28"/>
          <w:szCs w:val="28"/>
        </w:rPr>
        <w:t>Контроль за</w:t>
      </w:r>
      <w:proofErr w:type="gramEnd"/>
      <w:r w:rsidRPr="00277B04">
        <w:rPr>
          <w:rFonts w:ascii="Times New Roman" w:hAnsi="Times New Roman" w:cs="Times New Roman"/>
          <w:sz w:val="28"/>
          <w:szCs w:val="28"/>
        </w:rPr>
        <w:t xml:space="preserve"> исполнением настоящего решения возложить на постоянные комиссии.</w:t>
      </w:r>
    </w:p>
    <w:p w:rsidR="00277B04" w:rsidRPr="00277B04" w:rsidRDefault="00277B04" w:rsidP="00277B04">
      <w:pPr>
        <w:spacing w:after="0" w:line="240" w:lineRule="auto"/>
        <w:ind w:firstLine="708"/>
        <w:jc w:val="both"/>
        <w:rPr>
          <w:rFonts w:ascii="Times New Roman" w:hAnsi="Times New Roman" w:cs="Times New Roman"/>
          <w:sz w:val="28"/>
          <w:szCs w:val="28"/>
        </w:rPr>
      </w:pPr>
    </w:p>
    <w:p w:rsidR="00277B04" w:rsidRPr="00277B04" w:rsidRDefault="00277B04" w:rsidP="00277B04">
      <w:pPr>
        <w:tabs>
          <w:tab w:val="left" w:pos="6946"/>
        </w:tabs>
        <w:spacing w:after="0" w:line="240" w:lineRule="auto"/>
        <w:rPr>
          <w:rFonts w:ascii="Times New Roman" w:hAnsi="Times New Roman" w:cs="Times New Roman"/>
          <w:sz w:val="28"/>
          <w:szCs w:val="28"/>
        </w:rPr>
      </w:pPr>
      <w:r w:rsidRPr="00277B04">
        <w:rPr>
          <w:rFonts w:ascii="Times New Roman" w:hAnsi="Times New Roman" w:cs="Times New Roman"/>
          <w:sz w:val="28"/>
          <w:szCs w:val="28"/>
        </w:rPr>
        <w:t>Глава муниципального образования</w:t>
      </w:r>
    </w:p>
    <w:p w:rsidR="00277B04" w:rsidRPr="00277B04" w:rsidRDefault="00277B04" w:rsidP="00277B04">
      <w:pPr>
        <w:tabs>
          <w:tab w:val="left" w:pos="6946"/>
        </w:tabs>
        <w:spacing w:after="0" w:line="240" w:lineRule="auto"/>
        <w:rPr>
          <w:rFonts w:ascii="Times New Roman" w:hAnsi="Times New Roman" w:cs="Times New Roman"/>
          <w:sz w:val="28"/>
          <w:szCs w:val="28"/>
        </w:rPr>
      </w:pPr>
      <w:r w:rsidRPr="00277B04">
        <w:rPr>
          <w:rFonts w:ascii="Times New Roman" w:hAnsi="Times New Roman" w:cs="Times New Roman"/>
          <w:sz w:val="28"/>
          <w:szCs w:val="28"/>
        </w:rPr>
        <w:t>«Новоторъяльский муниципальный район»,</w:t>
      </w:r>
    </w:p>
    <w:p w:rsidR="00277B04" w:rsidRDefault="00277B04" w:rsidP="00277B04">
      <w:pPr>
        <w:tabs>
          <w:tab w:val="left" w:pos="6946"/>
        </w:tabs>
        <w:spacing w:after="0" w:line="240" w:lineRule="auto"/>
        <w:rPr>
          <w:rFonts w:ascii="Times New Roman" w:hAnsi="Times New Roman" w:cs="Times New Roman"/>
          <w:sz w:val="28"/>
          <w:szCs w:val="28"/>
        </w:rPr>
      </w:pPr>
      <w:r w:rsidRPr="00277B04">
        <w:rPr>
          <w:rFonts w:ascii="Times New Roman" w:hAnsi="Times New Roman" w:cs="Times New Roman"/>
          <w:sz w:val="28"/>
          <w:szCs w:val="28"/>
        </w:rPr>
        <w:t>председатель Собрания депутатов                                                Е. Небогатиков</w:t>
      </w:r>
    </w:p>
    <w:p w:rsidR="007C03BB" w:rsidRDefault="007C03BB">
      <w:pPr>
        <w:rPr>
          <w:rFonts w:ascii="Times New Roman" w:hAnsi="Times New Roman" w:cs="Times New Roman"/>
          <w:sz w:val="28"/>
          <w:szCs w:val="28"/>
        </w:rPr>
      </w:pPr>
      <w:r>
        <w:rPr>
          <w:rFonts w:ascii="Times New Roman" w:hAnsi="Times New Roman" w:cs="Times New Roman"/>
          <w:sz w:val="28"/>
          <w:szCs w:val="28"/>
        </w:rPr>
        <w:br w:type="page"/>
      </w:r>
    </w:p>
    <w:p w:rsidR="00AB009E" w:rsidRDefault="00AB009E" w:rsidP="00AB009E">
      <w:pPr>
        <w:spacing w:line="100" w:lineRule="atLeast"/>
        <w:ind w:firstLine="567"/>
        <w:jc w:val="center"/>
        <w:rPr>
          <w:rFonts w:ascii="Times New Roman" w:hAnsi="Times New Roman" w:cs="Times New Roman"/>
          <w:sz w:val="28"/>
          <w:szCs w:val="28"/>
        </w:rPr>
      </w:pPr>
      <w:r>
        <w:rPr>
          <w:rFonts w:ascii="Times New Roman" w:hAnsi="Times New Roman" w:cs="Times New Roman"/>
          <w:sz w:val="28"/>
          <w:szCs w:val="28"/>
        </w:rPr>
        <w:lastRenderedPageBreak/>
        <w:t>Доклад</w:t>
      </w:r>
    </w:p>
    <w:p w:rsidR="00AB009E" w:rsidRDefault="00AB009E" w:rsidP="00AB009E">
      <w:pPr>
        <w:spacing w:line="100" w:lineRule="atLeast"/>
        <w:ind w:firstLine="567"/>
        <w:jc w:val="center"/>
        <w:rPr>
          <w:sz w:val="28"/>
          <w:szCs w:val="28"/>
        </w:rPr>
      </w:pPr>
      <w:r>
        <w:rPr>
          <w:rFonts w:ascii="Times New Roman" w:hAnsi="Times New Roman" w:cs="Times New Roman"/>
          <w:sz w:val="28"/>
          <w:szCs w:val="28"/>
        </w:rPr>
        <w:t>главы администрации муниципального образования «Новоторъяльский муниципальный район» о результатах своей деятельности и деятельности Администрации МО «Новоторъяльский муниципальный район» за 2016 год</w:t>
      </w:r>
    </w:p>
    <w:p w:rsidR="00AB009E" w:rsidRDefault="00AB009E" w:rsidP="00AB009E">
      <w:pPr>
        <w:spacing w:line="100" w:lineRule="atLeast"/>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Уважаемые депутаты, приглашенные, коллеги!</w:t>
      </w:r>
    </w:p>
    <w:p w:rsidR="00AB009E" w:rsidRDefault="00AB009E" w:rsidP="005A1228">
      <w:pPr>
        <w:spacing w:line="100" w:lineRule="atLeast"/>
        <w:ind w:firstLine="567"/>
        <w:jc w:val="center"/>
        <w:rPr>
          <w:sz w:val="28"/>
          <w:szCs w:val="28"/>
        </w:rPr>
      </w:pPr>
      <w:r>
        <w:rPr>
          <w:rFonts w:ascii="Times New Roman" w:hAnsi="Times New Roman" w:cs="Times New Roman"/>
          <w:color w:val="000000"/>
          <w:sz w:val="28"/>
          <w:szCs w:val="28"/>
          <w:shd w:val="clear" w:color="auto" w:fill="FFFFFF"/>
        </w:rPr>
        <w:t>Уважаемые жители муниципального района!</w:t>
      </w:r>
    </w:p>
    <w:p w:rsidR="00AB009E" w:rsidRDefault="00AB009E" w:rsidP="00AB009E">
      <w:pPr>
        <w:spacing w:before="120"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Отчётный, 2016-й год, безусловно, займёт достойное место в истории нашего района. Ключевые направления работы уходящего года были определены в соответствии с задачами, поставленными Президентом Российской Федерации,  Правительством Республики Марий Эл, государственными и муниципальными программами, приоритетами социально-экономического развития района!</w:t>
      </w:r>
      <w:r>
        <w:rPr>
          <w:rFonts w:ascii="Times New Roman" w:hAnsi="Times New Roman" w:cs="Times New Roman"/>
          <w:color w:val="000000"/>
          <w:sz w:val="28"/>
          <w:szCs w:val="28"/>
        </w:rPr>
        <w:t xml:space="preserve">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Перед нами стояло несколько ключевых задач, которые требовали максимального внимания в течение всего года – это сохранение позитивной динамики в развитии реального сектора экономики, от которой зависела наполняемость бюджета, перспективы социального, демографического и экономического развития нашего района. </w:t>
      </w:r>
    </w:p>
    <w:p w:rsidR="00AB009E" w:rsidRDefault="00AB009E" w:rsidP="00AB009E">
      <w:pPr>
        <w:spacing w:before="120" w:line="100" w:lineRule="atLeast"/>
        <w:ind w:firstLine="567"/>
        <w:jc w:val="both"/>
        <w:rPr>
          <w:rFonts w:ascii="Times New Roman" w:eastAsia="Times New Roman" w:hAnsi="Times New Roman" w:cs="Times New Roman"/>
          <w:sz w:val="28"/>
          <w:szCs w:val="28"/>
        </w:rPr>
      </w:pPr>
      <w:proofErr w:type="gramStart"/>
      <w:r>
        <w:rPr>
          <w:rFonts w:ascii="Times New Roman" w:hAnsi="Times New Roman" w:cs="Times New Roman"/>
          <w:color w:val="000000"/>
          <w:sz w:val="28"/>
          <w:szCs w:val="28"/>
        </w:rPr>
        <w:t>Я, как Глава администрации, Администрация района и ее структурные подразделения в 2016 году строили свою работу в соответствии с Федеральным законом «Об общих принципах организации местного самоуправления в Российской Федерации», которая была направлена на решение вопросов местного значения, на исполнение переданных полномочий от государственных органов Республики Марий Эл и поселений, на обеспечение жизнедеятельности учреждений бюджетной сферы и эффективной работы всего</w:t>
      </w:r>
      <w:proofErr w:type="gramEnd"/>
      <w:r>
        <w:rPr>
          <w:rFonts w:ascii="Times New Roman" w:hAnsi="Times New Roman" w:cs="Times New Roman"/>
          <w:color w:val="000000"/>
          <w:sz w:val="28"/>
          <w:szCs w:val="28"/>
        </w:rPr>
        <w:t xml:space="preserve"> хозяйственного комплекса.</w:t>
      </w:r>
    </w:p>
    <w:p w:rsidR="00AB009E" w:rsidRDefault="00AB009E" w:rsidP="00AB009E">
      <w:pPr>
        <w:spacing w:before="120" w:line="100" w:lineRule="atLeast"/>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Сегодня мы подводим итоги нашей работы за прошедший год, которые являются общим результатом работы администрации, депутатского корпуса, органов местного самоуправления поселений, трудовых коллективов предприятий, учреждений и организаций, представителей бизнеса и всех без исключения жителей нашего района. </w:t>
      </w:r>
    </w:p>
    <w:p w:rsidR="00AB009E" w:rsidRDefault="00AB009E" w:rsidP="00AB009E">
      <w:pPr>
        <w:spacing w:before="120" w:line="100" w:lineRule="atLeast"/>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rPr>
        <w:t>За минувший год произошло много событий. Мир изменился, и это не могло не отразиться на нашей жизни. В экономику  вмешалась политика, взаимные экономические санкции, и, как следствие, потери, которые несем не только мы, но и вся наша страна в целом. И поэтому сегодня, как никогда раньше нашей главной задачей являлось сохранение социальной стабильности.</w:t>
      </w:r>
    </w:p>
    <w:p w:rsidR="00AB009E" w:rsidRDefault="00AB009E" w:rsidP="00AB009E">
      <w:pPr>
        <w:spacing w:before="12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Главным инструментом проведения социальной, финансовой и инвестиционной политики на территории муниципального образования является районный бюджет.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7"/>
          <w:sz w:val="28"/>
          <w:szCs w:val="28"/>
        </w:rPr>
        <w:t xml:space="preserve">Формирование, исполнение и </w:t>
      </w:r>
      <w:proofErr w:type="gramStart"/>
      <w:r>
        <w:rPr>
          <w:rFonts w:ascii="Times New Roman" w:eastAsia="Times New Roman" w:hAnsi="Times New Roman" w:cs="Times New Roman"/>
          <w:b/>
          <w:bCs/>
          <w:color w:val="000000"/>
          <w:w w:val="97"/>
          <w:sz w:val="28"/>
          <w:szCs w:val="28"/>
        </w:rPr>
        <w:t>контроль за</w:t>
      </w:r>
      <w:proofErr w:type="gramEnd"/>
      <w:r>
        <w:rPr>
          <w:rFonts w:ascii="Times New Roman" w:eastAsia="Times New Roman" w:hAnsi="Times New Roman" w:cs="Times New Roman"/>
          <w:b/>
          <w:bCs/>
          <w:color w:val="000000"/>
          <w:w w:val="97"/>
          <w:sz w:val="28"/>
          <w:szCs w:val="28"/>
        </w:rPr>
        <w:t xml:space="preserve"> исполнением местного бюджета </w:t>
      </w:r>
      <w:r>
        <w:rPr>
          <w:rFonts w:ascii="Times New Roman" w:eastAsia="Times New Roman" w:hAnsi="Times New Roman" w:cs="Times New Roman"/>
          <w:color w:val="000000"/>
          <w:w w:val="97"/>
          <w:sz w:val="28"/>
          <w:szCs w:val="28"/>
        </w:rPr>
        <w:t xml:space="preserve">- </w:t>
      </w:r>
      <w:r>
        <w:rPr>
          <w:rFonts w:ascii="Times New Roman" w:hAnsi="Times New Roman" w:cs="Times New Roman"/>
          <w:sz w:val="28"/>
          <w:szCs w:val="28"/>
        </w:rPr>
        <w:t xml:space="preserve">одно из основных полномочий органов местного самоуправления. </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Формирование бюджета муниципального образования начинается с анализа показателей являющихся составной частью прогноза социально-экономического развития района формируемого Администрацией района, городским и сельскими поселениями.</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2016 году в консолидированном бюджете муниципального образования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«Новоторъяльский муниципальный район» предусмотрено ассигнований за счет всех источников финансирования 295,1 миллион рублей. Фактическое исполнение составило – 282,5 миллионов рублей или 95,7% к утвержденному бюджету. Неисполнение обусловлено недофинансированием межбюджетных трансфертов из республиканского бюджета Республики Марий Эл на 11,8 миллионов рублей и неисполнением бюджетов поселений  - 0,7 миллионов рублей. </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структуре расходов бюджета 66,2% средств направлено на реализацию вопросов местного значения, и 33,8 % на осуществление государственных полномочий.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Основная часть расходов местного бюджета была направлена на  отрасли: «Образование» – 46,8%  или 132,1 миллион рублей, «ЖКХ» -12,5%, и на «Культуру»- 13,3 %.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Расходы на содержание органов местного самоуправления по всем муниципальным образованиям района не превысили установленного норматива. В условиях ограниченности финансовых ресурсов основными приоритетами были и остаются – выплата заработной платы, обеспечение бесперебойного снабжения тепло энергоресурсами объектов ЖКХ и социальной сферы. За истекший год 53,6 % средств местного бюджета </w:t>
      </w:r>
      <w:proofErr w:type="gramStart"/>
      <w:r>
        <w:rPr>
          <w:rFonts w:ascii="Times New Roman" w:hAnsi="Times New Roman" w:cs="Times New Roman"/>
          <w:sz w:val="28"/>
          <w:szCs w:val="28"/>
        </w:rPr>
        <w:t>направлены</w:t>
      </w:r>
      <w:proofErr w:type="gramEnd"/>
      <w:r>
        <w:rPr>
          <w:rFonts w:ascii="Times New Roman" w:hAnsi="Times New Roman" w:cs="Times New Roman"/>
          <w:sz w:val="28"/>
          <w:szCs w:val="28"/>
        </w:rPr>
        <w:t xml:space="preserve"> на оплату труда с начислениями, 11,6 % - на оплату коммунальных услуг.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Район выполнил в полном объеме показатели «дорожных карт» по уровню среднемесячной заработной платы работников отраслей образования и культуры в соответствии с майскими указами Президента Российской Федерации.</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Обеспеченность расходных полномочий органов местного самоуправления всех уровней собственными доходами составила                 17,8 %. Поэтому формирование доходов местных бюджетов - была одной из приоритетных и первостепенных задач 2016 года. </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консолидированный бюджет Новоторъяльского муниципального района за отчетный период поступило доходов 282,0 миллиона рублей или 96,2% к уточненному плану (не поступило 11,8 млн. рублей безвозмездных поступлений из республиканского бюджета Республики Марий Эл) и  84,5% к уровню 2015 года.</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Не обеспечили исполнение бюджетов по поступлению налоговых и неналоговых доходов Городское поселение Новый Торъял  на 4,4 %, Масканурское поселение на 18,8%, Пектубаевское на 5,3% и </w:t>
      </w:r>
      <w:r>
        <w:rPr>
          <w:rFonts w:ascii="Times New Roman" w:eastAsia="Times New Roman" w:hAnsi="Times New Roman" w:cs="Times New Roman"/>
          <w:color w:val="000000"/>
          <w:sz w:val="28"/>
          <w:szCs w:val="28"/>
        </w:rPr>
        <w:lastRenderedPageBreak/>
        <w:t>Староторъяльское на 3,8%. В целом бюджеты этих поселений не выполнены за отчетный период на 474,4 тыс. рублей.</w:t>
      </w:r>
      <w:proofErr w:type="gramEnd"/>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бюджетов от налогов, сборов и платежей составили 89, миллионов рублей, что </w:t>
      </w:r>
      <w:proofErr w:type="spellStart"/>
      <w:r>
        <w:rPr>
          <w:rFonts w:ascii="Times New Roman" w:eastAsia="Times New Roman" w:hAnsi="Times New Roman" w:cs="Times New Roman"/>
          <w:color w:val="000000"/>
          <w:sz w:val="28"/>
          <w:szCs w:val="28"/>
        </w:rPr>
        <w:t>составляе</w:t>
      </w:r>
      <w:proofErr w:type="spellEnd"/>
      <w:r>
        <w:rPr>
          <w:rFonts w:ascii="Times New Roman" w:eastAsia="Times New Roman" w:hAnsi="Times New Roman" w:cs="Times New Roman"/>
          <w:color w:val="000000"/>
          <w:sz w:val="28"/>
          <w:szCs w:val="28"/>
        </w:rPr>
        <w:t xml:space="preserve"> 100,8 % к уточненному плану года.  К первоначально утвержденному бюджету дополнительно поступило 5,4 миллиона рублей.</w:t>
      </w:r>
    </w:p>
    <w:p w:rsidR="00AB009E" w:rsidRDefault="00AB009E" w:rsidP="00AB009E">
      <w:pPr>
        <w:spacing w:line="100" w:lineRule="atLeast"/>
        <w:ind w:firstLine="567"/>
        <w:jc w:val="both"/>
        <w:rPr>
          <w:rFonts w:ascii="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К уровню 2015 года собственных доходов поступило больше на 9,5 миллионов рублей или на 17,8%. Темп роста налоговых и неналоговых доходов без учета поступлений по </w:t>
      </w:r>
      <w:proofErr w:type="spellStart"/>
      <w:r>
        <w:rPr>
          <w:rFonts w:ascii="Times New Roman" w:eastAsia="Times New Roman" w:hAnsi="Times New Roman" w:cs="Times New Roman"/>
          <w:color w:val="000000"/>
          <w:sz w:val="28"/>
          <w:szCs w:val="28"/>
        </w:rPr>
        <w:t>допнормативу</w:t>
      </w:r>
      <w:proofErr w:type="spellEnd"/>
      <w:r>
        <w:rPr>
          <w:rFonts w:ascii="Times New Roman" w:eastAsia="Times New Roman" w:hAnsi="Times New Roman" w:cs="Times New Roman"/>
          <w:color w:val="000000"/>
          <w:sz w:val="28"/>
          <w:szCs w:val="28"/>
        </w:rPr>
        <w:t xml:space="preserve"> НДФЛ за год составил 121,6 %. В рейтинге </w:t>
      </w:r>
      <w:r>
        <w:rPr>
          <w:rFonts w:ascii="Times New Roman" w:eastAsia="Times New Roman" w:hAnsi="Times New Roman" w:cs="Times New Roman"/>
          <w:bCs/>
          <w:color w:val="000000"/>
          <w:sz w:val="28"/>
          <w:szCs w:val="28"/>
        </w:rPr>
        <w:t>поступлений налоговых и неналоговых доходов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в бюджеты муниципальных образований Республики Марий Эл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за 2016 год</w:t>
      </w:r>
      <w:r>
        <w:rPr>
          <w:rFonts w:ascii="Times New Roman" w:eastAsia="Times New Roman" w:hAnsi="Times New Roman" w:cs="Times New Roman"/>
          <w:color w:val="000000"/>
          <w:sz w:val="28"/>
          <w:szCs w:val="28"/>
        </w:rPr>
        <w:t xml:space="preserve"> наш район занял 1 место, а по динамике фактического поступления к уровню</w:t>
      </w:r>
      <w:proofErr w:type="gramEnd"/>
      <w:r>
        <w:rPr>
          <w:rFonts w:ascii="Times New Roman" w:eastAsia="Times New Roman" w:hAnsi="Times New Roman" w:cs="Times New Roman"/>
          <w:color w:val="000000"/>
          <w:sz w:val="28"/>
          <w:szCs w:val="28"/>
        </w:rPr>
        <w:t xml:space="preserve"> 2015 года – 3 место.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Нами, как администраторами доходов была проделана большая работа по увеличению поступления доходов в бюджет, как за счет изыскания дополнительных доходов, так и сокращения имеющейся недоимки.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года проведено 16 межведомственных комиссий по сокращению недоимки перед бюджетом и внебюджетными фондами, на которые приглашались организации имеющие задолженность по налогам и не налоговым платежам. Осуществлялось взаимодействие со всеми заинтересованными структурами, анализировались данные по использованию муниципального имущества и земли.</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Владение, пользование и распоряжение имуществом, земельными участками, находящимися в распоряжении муниципального образования является одним из вопросов местного значения, который особенно важен, так как доходы от приватизации и сдачи имущества в аренду, продажи земельных участков и сдачи их в аренду являются одним из источников формирования бюджета района. В отчетном году от использования имущества в консолидированный бюджет поступило 3,5 миллионов рублей. Проведено 3 аукциона по продаже движимого и недвижимого имущества.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своевременного и полного поступления доходов от использования имущества и земли направлена 61 претензия за несвоевременную уплату арендных платежей на общую сумму 2,3 миллиона рублей и 39 исковых заявлений в суд на сумму 0,5 миллионов рублей. </w:t>
      </w:r>
    </w:p>
    <w:p w:rsidR="00AB009E" w:rsidRDefault="00AB009E" w:rsidP="00AB009E">
      <w:pPr>
        <w:spacing w:line="100" w:lineRule="atLeast"/>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Продолжая начатую работу мы ставим на текущий год  задачи по завершению работ по инвентаризации земель сельскохозяйственного назначения и оказанию помощи поселениям по оформлению невостребованных паевых земель в собственность поселений, по формированию земельных участков для предоставления гражданам, имеющим трех и более детей для индивидуального жилищного строительства, по выполнению планов по доходам от использования земли, сокращению недоимки. </w:t>
      </w:r>
      <w:proofErr w:type="gramEnd"/>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условиях ограниченного бюджета оптимизация расходов выходит на первый план. Одним из механизмов </w:t>
      </w:r>
      <w:proofErr w:type="gramStart"/>
      <w:r>
        <w:rPr>
          <w:rFonts w:ascii="Times New Roman" w:hAnsi="Times New Roman" w:cs="Times New Roman"/>
          <w:color w:val="000000"/>
          <w:sz w:val="28"/>
          <w:szCs w:val="28"/>
        </w:rPr>
        <w:t xml:space="preserve">повышения эффективности </w:t>
      </w:r>
      <w:r>
        <w:rPr>
          <w:rFonts w:ascii="Times New Roman" w:hAnsi="Times New Roman" w:cs="Times New Roman"/>
          <w:color w:val="000000"/>
          <w:sz w:val="28"/>
          <w:szCs w:val="28"/>
        </w:rPr>
        <w:lastRenderedPageBreak/>
        <w:t>использования средств местного бюджета</w:t>
      </w:r>
      <w:proofErr w:type="gramEnd"/>
      <w:r>
        <w:rPr>
          <w:rFonts w:ascii="Times New Roman" w:hAnsi="Times New Roman" w:cs="Times New Roman"/>
          <w:color w:val="000000"/>
          <w:sz w:val="28"/>
          <w:szCs w:val="28"/>
        </w:rPr>
        <w:t xml:space="preserve"> является муниципальный заказ, который формируется путем проведения торгов. В 2016 году специалистами в сфере закупок заключено 1,2 тысячи  договоров, размещен 51 муниципальный заказ на сумму более 55 миллионов рублей. Экономия бюджетных средств от размещения заказов составила около 9 миллионов рублей. В 2017 году, в условиях повышающих требования по экономии бюджетных средств, еще более возрастет  важность работ по закупкам для муниципальных нужд. </w:t>
      </w:r>
    </w:p>
    <w:p w:rsidR="00AB009E" w:rsidRDefault="00AB009E" w:rsidP="00AB009E">
      <w:pPr>
        <w:spacing w:after="0" w:line="100" w:lineRule="atLeast"/>
        <w:ind w:firstLine="567"/>
        <w:jc w:val="both"/>
        <w:rPr>
          <w:rFonts w:ascii="Times New Roman" w:eastAsia="Calibri" w:hAnsi="Times New Roman" w:cs="Times New Roman"/>
          <w:b/>
          <w:bCs/>
          <w:sz w:val="28"/>
          <w:szCs w:val="28"/>
        </w:rPr>
      </w:pPr>
      <w:r>
        <w:rPr>
          <w:rFonts w:ascii="Times New Roman" w:hAnsi="Times New Roman" w:cs="Times New Roman"/>
          <w:color w:val="000000"/>
          <w:sz w:val="28"/>
          <w:szCs w:val="28"/>
        </w:rPr>
        <w:t>Прошедший 2016 год для района был сложным, но плодотворным, направленным на сохранение позитивной динамики в развитии реального сектора экономики, от которого зависит наполняемость бюджета, перспективы социального, и экономического развития района. Благодаря всем вам, дорогие коллеги, поставленные задачи в целом были выполнены.</w:t>
      </w:r>
    </w:p>
    <w:p w:rsidR="00AB009E" w:rsidRDefault="00AB009E" w:rsidP="00AB009E">
      <w:pPr>
        <w:tabs>
          <w:tab w:val="left" w:pos="0"/>
        </w:tabs>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rPr>
        <w:t>Оборот организаций</w:t>
      </w:r>
      <w:r>
        <w:rPr>
          <w:rFonts w:ascii="Times New Roman" w:eastAsia="Calibri" w:hAnsi="Times New Roman" w:cs="Times New Roman"/>
          <w:sz w:val="28"/>
          <w:szCs w:val="28"/>
        </w:rPr>
        <w:t xml:space="preserve">, не относящихся к субъектам малого предпринимательства, средняя численность работников которых превышает 15 человек, за 2016 год </w:t>
      </w:r>
      <w:r>
        <w:rPr>
          <w:rFonts w:ascii="Times New Roman" w:eastAsia="Calibri" w:hAnsi="Times New Roman" w:cs="Times New Roman"/>
          <w:sz w:val="28"/>
          <w:szCs w:val="28"/>
          <w:shd w:val="clear" w:color="auto" w:fill="FFFFFF"/>
        </w:rPr>
        <w:t>составил 835,1 миллионов рублей</w:t>
      </w:r>
      <w:r>
        <w:rPr>
          <w:rFonts w:ascii="Times New Roman" w:eastAsia="Calibri" w:hAnsi="Times New Roman" w:cs="Times New Roman"/>
          <w:sz w:val="28"/>
          <w:szCs w:val="28"/>
        </w:rPr>
        <w:t xml:space="preserve">. Существенно выросло, производство таких  видов продукции, как: полуфабрикаты мясные - на 26,8%,  кондитерские изделия – на 1,7%, хлеб и хлебобулочные изделия – на 3,4%, тепловая энергия - на 1,8%. </w:t>
      </w:r>
    </w:p>
    <w:p w:rsidR="00AB009E" w:rsidRDefault="00AB009E" w:rsidP="00AB009E">
      <w:pPr>
        <w:tabs>
          <w:tab w:val="left" w:pos="0"/>
        </w:tabs>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Выполняя </w:t>
      </w:r>
      <w:r>
        <w:rPr>
          <w:rFonts w:ascii="Times New Roman" w:eastAsia="Calibri" w:hAnsi="Times New Roman" w:cs="Times New Roman"/>
          <w:b/>
          <w:bCs/>
          <w:sz w:val="28"/>
          <w:szCs w:val="28"/>
        </w:rPr>
        <w:t xml:space="preserve">полномочия по созданию условий для развития сельскохозяйственного производства, расширения рынка сельскохозяйственной продукции, сырья и продовольствия </w:t>
      </w:r>
      <w:r>
        <w:rPr>
          <w:rFonts w:ascii="Times New Roman" w:eastAsia="Calibri" w:hAnsi="Times New Roman" w:cs="Times New Roman"/>
          <w:sz w:val="28"/>
          <w:szCs w:val="28"/>
        </w:rPr>
        <w:t xml:space="preserve">не оставляем без контроля </w:t>
      </w:r>
      <w:r>
        <w:rPr>
          <w:rFonts w:ascii="Times New Roman" w:hAnsi="Times New Roman" w:cs="Times New Roman"/>
          <w:sz w:val="28"/>
          <w:szCs w:val="28"/>
        </w:rPr>
        <w:t xml:space="preserve">все массовые работы в период посевной, заготовки кормов и уборочных работ. Специалисты администрации оказывают консультационную и методическую помощь сельхозпредприятиям. За отчетный год сельскохозяйственными товаропроизводителями произведено </w:t>
      </w:r>
      <w:r>
        <w:rPr>
          <w:rFonts w:ascii="Times New Roman" w:eastAsia="Calibri" w:hAnsi="Times New Roman" w:cs="Times New Roman"/>
          <w:sz w:val="28"/>
          <w:szCs w:val="28"/>
        </w:rPr>
        <w:t>зерна в амбарном весе по всем категориям 13,9 тысячи тонн, картофеля собрано 19,2 тысячи тонн, овощей выращено 5,9 тысяч тонн. Одним словом, для отрасли растениеводства отчетный год был благоприятным</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 отрасли животноводства также наметились положительные тенденции. В прошедший год удалось сохранить поголовье крупного рогатого скота в общественном секторе. </w:t>
      </w:r>
      <w:proofErr w:type="spellStart"/>
      <w:r>
        <w:rPr>
          <w:rFonts w:ascii="Times New Roman" w:eastAsia="Calibri" w:hAnsi="Times New Roman" w:cs="Times New Roman"/>
          <w:sz w:val="28"/>
          <w:szCs w:val="28"/>
        </w:rPr>
        <w:t>Валовый</w:t>
      </w:r>
      <w:proofErr w:type="spellEnd"/>
      <w:r>
        <w:rPr>
          <w:rFonts w:ascii="Times New Roman" w:eastAsia="Calibri" w:hAnsi="Times New Roman" w:cs="Times New Roman"/>
          <w:sz w:val="28"/>
          <w:szCs w:val="28"/>
        </w:rPr>
        <w:t xml:space="preserve"> надой молока составил 15,2 тысячи тонн, что больше уровня 2015 года на 22,5%.</w:t>
      </w:r>
      <w:r>
        <w:rPr>
          <w:rFonts w:ascii="Times New Roman" w:hAnsi="Times New Roman" w:cs="Times New Roman"/>
          <w:sz w:val="28"/>
          <w:szCs w:val="28"/>
        </w:rPr>
        <w:t xml:space="preserve"> </w:t>
      </w:r>
      <w:r>
        <w:rPr>
          <w:rFonts w:ascii="Times New Roman" w:eastAsia="Calibri" w:hAnsi="Times New Roman" w:cs="Times New Roman"/>
          <w:sz w:val="28"/>
          <w:szCs w:val="28"/>
        </w:rPr>
        <w:t>Продуктивность коров выросла на 15,2 %.</w:t>
      </w:r>
    </w:p>
    <w:p w:rsidR="00AB009E" w:rsidRDefault="00AB009E" w:rsidP="00AB009E">
      <w:pPr>
        <w:tabs>
          <w:tab w:val="left" w:pos="0"/>
        </w:tabs>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 здесь нельзя не отметить существенный вклад в развитие животноводства, да и растениеводства района  СХПК-СХА (колхоз) «Первое мая».</w:t>
      </w:r>
    </w:p>
    <w:p w:rsidR="00AB009E" w:rsidRDefault="00AB009E" w:rsidP="00AB009E">
      <w:pPr>
        <w:spacing w:line="100" w:lineRule="atLeast"/>
        <w:ind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Валовое производство в действующих ценах по всем категориям хозяйств составило 2,6 миллиарда рублей. Доля общественного сектора в общем объеме производства составляет 75%. В значительной мере на все это влияет государственная поддержка сельских товаропроизводителей Правительством Российской Федерации, Республики Марий Эл, только в 2016 году она составила в нашем районе 21,1 миллион рублей. </w:t>
      </w:r>
    </w:p>
    <w:p w:rsidR="00AB009E" w:rsidRDefault="00AB009E" w:rsidP="00AB009E">
      <w:pPr>
        <w:spacing w:line="100" w:lineRule="atLeast"/>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этих целях 2016 году в районе, как и во всей стране, </w:t>
      </w:r>
      <w:r>
        <w:rPr>
          <w:rFonts w:ascii="Times New Roman" w:eastAsia="Calibri" w:hAnsi="Times New Roman" w:cs="Times New Roman"/>
          <w:color w:val="191919"/>
          <w:sz w:val="28"/>
          <w:szCs w:val="28"/>
        </w:rPr>
        <w:t>проведена Всероссийская сельскохозяйственная перепись,</w:t>
      </w:r>
      <w:r>
        <w:rPr>
          <w:rFonts w:ascii="Times New Roman" w:eastAsia="Calibri" w:hAnsi="Times New Roman" w:cs="Times New Roman"/>
          <w:color w:val="000000"/>
          <w:sz w:val="28"/>
          <w:szCs w:val="28"/>
        </w:rPr>
        <w:t xml:space="preserve"> которая позволит получить детализированную характеристику сельского хозяйства. Итоги переписи в </w:t>
      </w:r>
      <w:r>
        <w:rPr>
          <w:rFonts w:ascii="Times New Roman" w:eastAsia="Calibri" w:hAnsi="Times New Roman" w:cs="Times New Roman"/>
          <w:color w:val="000000"/>
          <w:sz w:val="28"/>
          <w:szCs w:val="28"/>
        </w:rPr>
        <w:lastRenderedPageBreak/>
        <w:t>первую очередь будут использоваться при проведении мониторинга реализации Государственной программы развития сельского хозяйства, Доктрины продовольственной безопасности, Программы устойчивого развития сельских территорий. Основными участниками ее стали в первую очередь специалисты органов местного самоуправления городского и сельских поселений.</w:t>
      </w:r>
    </w:p>
    <w:p w:rsidR="00AB009E" w:rsidRDefault="00AB009E" w:rsidP="00AB009E">
      <w:pPr>
        <w:spacing w:line="100" w:lineRule="atLeast"/>
        <w:ind w:firstLine="567"/>
        <w:jc w:val="both"/>
        <w:rPr>
          <w:rFonts w:ascii="Times New Roman" w:hAnsi="Times New Roman" w:cs="Times New Roman"/>
          <w:b/>
          <w:bCs/>
          <w:sz w:val="28"/>
          <w:szCs w:val="28"/>
        </w:rPr>
      </w:pPr>
      <w:r>
        <w:rPr>
          <w:rFonts w:ascii="Times New Roman" w:eastAsia="Calibri" w:hAnsi="Times New Roman" w:cs="Times New Roman"/>
          <w:color w:val="000000"/>
          <w:sz w:val="28"/>
          <w:szCs w:val="28"/>
        </w:rPr>
        <w:t xml:space="preserve">Важнейшим сектором экономики района является потребительский рынок, который является индикатором благополучия населения. </w:t>
      </w:r>
      <w:r>
        <w:rPr>
          <w:rFonts w:ascii="Times New Roman" w:eastAsia="Calibri" w:hAnsi="Times New Roman" w:cs="Times New Roman"/>
          <w:b/>
          <w:bCs/>
          <w:color w:val="000000"/>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Pr>
          <w:rFonts w:ascii="Times New Roman" w:eastAsia="Calibri" w:hAnsi="Times New Roman" w:cs="Times New Roman"/>
          <w:color w:val="000000"/>
          <w:sz w:val="28"/>
          <w:szCs w:val="28"/>
        </w:rPr>
        <w:t xml:space="preserve"> наша обязанность. В настоящее время торговля - это одна из самых динамично развивающихся сфер экономики района. Розничный товарооборот за 2016 год составил 894,5 миллиона рублей. Оборот общественного питания составил 54,0 миллиона рублей, что в сопоставимых ценах на 0,1 % больше, чем за 2015 год. Однако остается актуальной проблема организации торговли в малонаселенных пунктах, слабо развита сфера услуг. В связи с этим необходимо органам местного самоуправления обратить на это особое внимание и оказывать содействие предпринимателям, желающим открывать бизнес в этой сфере.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b/>
          <w:bCs/>
          <w:sz w:val="28"/>
          <w:szCs w:val="28"/>
        </w:rPr>
        <w:t>Создание условий для развития предпринимательской деятельности</w:t>
      </w:r>
      <w:r>
        <w:rPr>
          <w:rFonts w:ascii="Times New Roman" w:hAnsi="Times New Roman" w:cs="Times New Roman"/>
          <w:sz w:val="28"/>
          <w:szCs w:val="28"/>
        </w:rPr>
        <w:t xml:space="preserve"> обеспечивает не только рост производства, но и создание новых рабочих мест, что в значительной мере влияет на повышение благосостояния населения района. В 2016 году нами, в целях поддержки малого и среднего бизнеса, подготовлен ряд правовых актов, направленных на создание условий для развития бизнеса, в целях стабильной работы в течение 5 лет не пересматриваем и оставляем на прежнем уровне корректирующий коэффициент по уплате налога на вмененный доход. Ежегодно реализуется механизм участия субъектов малого предпринимательства при размещении муниципального заказа. За истекший год среди субъектов малого и среднего предпринимательства размещено заказов на сумму 6,5 миллионов рублей. С целью финансовой поддержки осуществлялась работа по выдаче рекомендаций для получения займов в </w:t>
      </w:r>
      <w:proofErr w:type="spellStart"/>
      <w:r>
        <w:rPr>
          <w:rFonts w:ascii="Times New Roman" w:hAnsi="Times New Roman" w:cs="Times New Roman"/>
          <w:sz w:val="28"/>
          <w:szCs w:val="28"/>
        </w:rPr>
        <w:t>микрокредитной</w:t>
      </w:r>
      <w:proofErr w:type="spellEnd"/>
      <w:r>
        <w:rPr>
          <w:rFonts w:ascii="Times New Roman" w:hAnsi="Times New Roman" w:cs="Times New Roman"/>
          <w:sz w:val="28"/>
          <w:szCs w:val="28"/>
        </w:rPr>
        <w:t xml:space="preserve"> компании «Фонд поддержки предпринимательства Республики Марий Эл». В 2016 году данная поддержка была оказана 4 субъектам предпринимательства на сумму более 7 миллионов рублей.             </w:t>
      </w:r>
      <w:r>
        <w:rPr>
          <w:rFonts w:ascii="Times New Roman" w:hAnsi="Times New Roman" w:cs="Times New Roman"/>
          <w:sz w:val="28"/>
          <w:szCs w:val="28"/>
        </w:rPr>
        <w:br/>
      </w:r>
      <w:r>
        <w:rPr>
          <w:rFonts w:ascii="Times New Roman" w:eastAsia="Calibri" w:hAnsi="Times New Roman" w:cs="Times New Roman"/>
          <w:sz w:val="28"/>
          <w:szCs w:val="28"/>
        </w:rPr>
        <w:t xml:space="preserve">Ежегодно в районе реализуются частные инвестиционные проекты. На территории </w:t>
      </w:r>
      <w:proofErr w:type="spellStart"/>
      <w:r>
        <w:rPr>
          <w:rFonts w:ascii="Times New Roman" w:eastAsia="Calibri" w:hAnsi="Times New Roman" w:cs="Times New Roman"/>
          <w:sz w:val="28"/>
          <w:szCs w:val="28"/>
        </w:rPr>
        <w:t>Пектубаевского</w:t>
      </w:r>
      <w:proofErr w:type="spellEnd"/>
      <w:r>
        <w:rPr>
          <w:rFonts w:ascii="Times New Roman" w:eastAsia="Calibri" w:hAnsi="Times New Roman" w:cs="Times New Roman"/>
          <w:sz w:val="28"/>
          <w:szCs w:val="28"/>
        </w:rPr>
        <w:t xml:space="preserve"> сельского поселения запущен цех по приготовлению травяной муки, в связи с этим в районе увеличился объем заготовки сена. Привлекаемые и собственные средства </w:t>
      </w:r>
      <w:proofErr w:type="spellStart"/>
      <w:r>
        <w:rPr>
          <w:rFonts w:ascii="Times New Roman" w:eastAsia="Calibri" w:hAnsi="Times New Roman" w:cs="Times New Roman"/>
          <w:sz w:val="28"/>
          <w:szCs w:val="28"/>
        </w:rPr>
        <w:t>сельхозтоваропроизводителей</w:t>
      </w:r>
      <w:proofErr w:type="spellEnd"/>
      <w:r>
        <w:rPr>
          <w:rFonts w:ascii="Times New Roman" w:eastAsia="Calibri" w:hAnsi="Times New Roman" w:cs="Times New Roman"/>
          <w:sz w:val="28"/>
          <w:szCs w:val="28"/>
        </w:rPr>
        <w:t xml:space="preserve"> позволяют им проводить на основе современных технологий модернизацию и техническое перевооружение животноводческих помещений, закупать современную технику. </w:t>
      </w:r>
    </w:p>
    <w:p w:rsidR="00AB009E" w:rsidRDefault="00AB009E" w:rsidP="00AB009E">
      <w:pPr>
        <w:tabs>
          <w:tab w:val="left" w:pos="709"/>
        </w:tabs>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течение года на постоянном контроле Администрации находилась ситуация, связанная с </w:t>
      </w:r>
      <w:r>
        <w:rPr>
          <w:rFonts w:ascii="Times New Roman" w:hAnsi="Times New Roman" w:cs="Times New Roman"/>
          <w:b/>
          <w:bCs/>
          <w:color w:val="000000"/>
          <w:sz w:val="28"/>
          <w:szCs w:val="28"/>
        </w:rPr>
        <w:t>рынком труда</w:t>
      </w:r>
      <w:r>
        <w:rPr>
          <w:rFonts w:ascii="Times New Roman" w:hAnsi="Times New Roman" w:cs="Times New Roman"/>
          <w:color w:val="000000"/>
          <w:sz w:val="28"/>
          <w:szCs w:val="28"/>
        </w:rPr>
        <w:t xml:space="preserve">. Совместно с центром занятости населения нашего района велась работа по реализации основных </w:t>
      </w:r>
      <w:proofErr w:type="gramStart"/>
      <w:r>
        <w:rPr>
          <w:rFonts w:ascii="Times New Roman" w:hAnsi="Times New Roman" w:cs="Times New Roman"/>
          <w:color w:val="000000"/>
          <w:sz w:val="28"/>
          <w:szCs w:val="28"/>
        </w:rPr>
        <w:t>направлений Программы содействия занятости населения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iCs/>
          <w:color w:val="000000"/>
          <w:sz w:val="28"/>
          <w:szCs w:val="28"/>
        </w:rPr>
        <w:t>На конец</w:t>
      </w:r>
      <w:proofErr w:type="gramEnd"/>
      <w:r>
        <w:rPr>
          <w:rFonts w:ascii="Times New Roman" w:hAnsi="Times New Roman" w:cs="Times New Roman"/>
          <w:iCs/>
          <w:color w:val="000000"/>
          <w:sz w:val="28"/>
          <w:szCs w:val="28"/>
        </w:rPr>
        <w:t xml:space="preserve"> отчетного 2016 года на учете в качестве безработного состояло 99 гражданин, </w:t>
      </w:r>
      <w:r>
        <w:rPr>
          <w:rFonts w:ascii="Times New Roman" w:hAnsi="Times New Roman" w:cs="Times New Roman"/>
          <w:iCs/>
          <w:color w:val="000000"/>
          <w:sz w:val="28"/>
          <w:szCs w:val="28"/>
        </w:rPr>
        <w:lastRenderedPageBreak/>
        <w:t>или на 15 человек больше соответствующего периода прошлого года. Уровень официально зарегистрированной безработицы составил 1,2% от численности экономически активного населения, а</w:t>
      </w:r>
      <w:r>
        <w:rPr>
          <w:rFonts w:ascii="Times New Roman" w:hAnsi="Times New Roman" w:cs="Times New Roman"/>
          <w:color w:val="000000"/>
          <w:sz w:val="28"/>
          <w:szCs w:val="28"/>
        </w:rPr>
        <w:t xml:space="preserve"> уровень общей безработицы в районе составляет 9,84%, что значительно выше, чем в среднем по Республике Марий Эл.  Это огромный резерв </w:t>
      </w:r>
      <w:proofErr w:type="gramStart"/>
      <w:r>
        <w:rPr>
          <w:rFonts w:ascii="Times New Roman" w:hAnsi="Times New Roman" w:cs="Times New Roman"/>
          <w:color w:val="000000"/>
          <w:sz w:val="28"/>
          <w:szCs w:val="28"/>
        </w:rPr>
        <w:t>трудовых</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рессурсов</w:t>
      </w:r>
      <w:proofErr w:type="spellEnd"/>
      <w:r>
        <w:rPr>
          <w:rFonts w:ascii="Times New Roman" w:hAnsi="Times New Roman" w:cs="Times New Roman"/>
          <w:color w:val="000000"/>
          <w:sz w:val="28"/>
          <w:szCs w:val="28"/>
        </w:rPr>
        <w:t xml:space="preserve">, который мы совместными усилиями должны вовлечь в трудовую деятельность. </w:t>
      </w:r>
    </w:p>
    <w:p w:rsidR="00AB009E" w:rsidRDefault="00AB009E" w:rsidP="00AB009E">
      <w:pPr>
        <w:tabs>
          <w:tab w:val="left" w:pos="709"/>
        </w:tabs>
        <w:spacing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 xml:space="preserve">Показателем стабильности экономического развития района выступает рост заработной платы. По итогам 2016 года среднемесячная заработная плата в расчете на одного работника по сравнению с соответствующим периодом прошлого года увеличилась на 6,6 % и составила 16246,0 рублей. Однако беспокойство вызывает ситуация в коммерческих структурах, где по-прежнему фиксируются низкие зарплаты или «серые» схемы оплаты труда – это уход от налогообложения. В этой связи необходимо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Осуществление 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w:t>
      </w:r>
      <w:r>
        <w:rPr>
          <w:rFonts w:ascii="Times New Roman" w:hAnsi="Times New Roman" w:cs="Times New Roman"/>
          <w:sz w:val="28"/>
          <w:szCs w:val="28"/>
        </w:rPr>
        <w:t xml:space="preserve"> на них оказывает значительное влияние на экономику района. Подавляющее большинство дорог нуждаются в качественном обслуживании и ремонте, но приоритетным направлением является организация обеспечения безопасности перевозок детей «школьными» автобусами, а также обеспечение безопасности детей. В этих целях в поселке Новый Торъял осуществлены мероприятия по обеспечению безопасного перехода детей, учащихся школы - интернат, на сумму 499 тысяч рублей. Всего на ремонт</w:t>
      </w:r>
      <w:r>
        <w:rPr>
          <w:rFonts w:ascii="Times New Roman" w:eastAsia="Times New Roman" w:hAnsi="Times New Roman" w:cs="Times New Roman"/>
          <w:sz w:val="28"/>
          <w:szCs w:val="28"/>
        </w:rPr>
        <w:t xml:space="preserve"> уличного дорожного покрытия населенных пунктов  направлено более 7,6 миллионов рублей.</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Одним из главных приоритетов деятельности Администрации является </w:t>
      </w:r>
      <w:r>
        <w:rPr>
          <w:rFonts w:ascii="Times New Roman" w:hAnsi="Times New Roman" w:cs="Times New Roman"/>
          <w:b/>
          <w:bCs/>
          <w:sz w:val="28"/>
          <w:szCs w:val="28"/>
        </w:rPr>
        <w:t>создание комфортных условий для проживания населения.</w:t>
      </w:r>
      <w:r>
        <w:rPr>
          <w:rFonts w:ascii="Times New Roman" w:hAnsi="Times New Roman" w:cs="Times New Roman"/>
          <w:sz w:val="28"/>
          <w:szCs w:val="28"/>
        </w:rPr>
        <w:t xml:space="preserve"> Это в первую очередь улучшение жилищных условий и предоставление коммунальных услуг хорошего качества. Состояние и ситуация в отрасли ЖКХ оценивается по степени подготовки к очередному отопительному сезону и прохождению самого отопительного сезона. </w:t>
      </w:r>
      <w:r>
        <w:rPr>
          <w:rFonts w:ascii="Times New Roman" w:eastAsia="Calibri" w:hAnsi="Times New Roman" w:cs="Times New Roman"/>
          <w:sz w:val="28"/>
          <w:szCs w:val="28"/>
        </w:rPr>
        <w:t>Все намеченные мероприятия по подготовке к отопительному сезону 2016-2017 годов  были выполнены в установленные сроки</w:t>
      </w:r>
      <w:r>
        <w:rPr>
          <w:rFonts w:ascii="Times New Roman" w:hAnsi="Times New Roman" w:cs="Times New Roman"/>
          <w:sz w:val="28"/>
          <w:szCs w:val="28"/>
        </w:rPr>
        <w:t>. О</w:t>
      </w:r>
      <w:r>
        <w:rPr>
          <w:rFonts w:ascii="Times New Roman" w:eastAsia="Calibri" w:hAnsi="Times New Roman" w:cs="Times New Roman"/>
          <w:sz w:val="28"/>
          <w:szCs w:val="28"/>
        </w:rPr>
        <w:t xml:space="preserve">сновное  внимание  было сосредоточено на проведении своевременного ремонта основного и резервного оборудования котельных, проведению гидравлического испытания тепловых сетей и внутренних систем объектов социальной сферы, обучению персонала и обеспечению топливом. </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Только </w:t>
      </w:r>
      <w:proofErr w:type="spellStart"/>
      <w:r>
        <w:rPr>
          <w:rFonts w:ascii="Times New Roman" w:eastAsia="Calibri" w:hAnsi="Times New Roman" w:cs="Times New Roman"/>
          <w:sz w:val="28"/>
          <w:szCs w:val="28"/>
        </w:rPr>
        <w:t>Новоторъяльск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управляющ</w:t>
      </w:r>
      <w:r>
        <w:rPr>
          <w:rFonts w:ascii="Times New Roman" w:hAnsi="Times New Roman" w:cs="Times New Roman"/>
          <w:sz w:val="28"/>
          <w:szCs w:val="28"/>
        </w:rPr>
        <w:t>ей компанией</w:t>
      </w:r>
      <w:r>
        <w:rPr>
          <w:rFonts w:ascii="Times New Roman" w:eastAsia="Calibri" w:hAnsi="Times New Roman" w:cs="Times New Roman"/>
          <w:sz w:val="28"/>
          <w:szCs w:val="28"/>
        </w:rPr>
        <w:t xml:space="preserve"> и МУП «Новоторъяльский </w:t>
      </w:r>
      <w:proofErr w:type="spellStart"/>
      <w:r>
        <w:rPr>
          <w:rFonts w:ascii="Times New Roman" w:eastAsia="Calibri" w:hAnsi="Times New Roman" w:cs="Times New Roman"/>
          <w:sz w:val="28"/>
          <w:szCs w:val="28"/>
        </w:rPr>
        <w:t>жилсервис</w:t>
      </w:r>
      <w:proofErr w:type="spellEnd"/>
      <w:r>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выполнено работ по подготовке жилищного фонда к работе в зимний период на сумму более</w:t>
      </w:r>
      <w:r>
        <w:rPr>
          <w:rFonts w:ascii="Times New Roman" w:hAnsi="Times New Roman" w:cs="Times New Roman"/>
          <w:sz w:val="28"/>
          <w:szCs w:val="28"/>
        </w:rPr>
        <w:t xml:space="preserve"> </w:t>
      </w:r>
      <w:r>
        <w:rPr>
          <w:rFonts w:ascii="Times New Roman" w:eastAsia="Calibri" w:hAnsi="Times New Roman" w:cs="Times New Roman"/>
          <w:sz w:val="28"/>
          <w:szCs w:val="28"/>
        </w:rPr>
        <w:t>3 миллионов рублей</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 течение подготовительного периода серьезное внимание уделено ремонту крыш – отремонтированы крыши 15 многоквартирных домов. Проведен </w:t>
      </w:r>
      <w:r>
        <w:rPr>
          <w:rFonts w:ascii="Times New Roman" w:eastAsia="Calibri" w:hAnsi="Times New Roman" w:cs="Times New Roman"/>
          <w:sz w:val="28"/>
          <w:szCs w:val="28"/>
        </w:rPr>
        <w:lastRenderedPageBreak/>
        <w:t>ремонт входных дверей в подъезды и подвалы домов, чердачных люков, подвальных окон. На 7 многоквартирных панельных домах проведены работы по ремонту межпанельных стыков.</w:t>
      </w:r>
      <w:r>
        <w:rPr>
          <w:rFonts w:ascii="Times New Roman" w:hAnsi="Times New Roman" w:cs="Times New Roman"/>
          <w:sz w:val="28"/>
          <w:szCs w:val="28"/>
        </w:rPr>
        <w:t xml:space="preserve"> </w:t>
      </w:r>
      <w:r>
        <w:rPr>
          <w:rFonts w:ascii="Times New Roman" w:eastAsia="Calibri" w:hAnsi="Times New Roman" w:cs="Times New Roman"/>
          <w:sz w:val="28"/>
          <w:szCs w:val="28"/>
        </w:rPr>
        <w:t>В 2016 году в подъездах жилых домов установлено 38 энергосберегающих светодиодных светильников</w:t>
      </w:r>
      <w:r>
        <w:rPr>
          <w:rFonts w:ascii="Times New Roman" w:hAnsi="Times New Roman" w:cs="Times New Roman"/>
          <w:sz w:val="28"/>
          <w:szCs w:val="28"/>
        </w:rPr>
        <w:t xml:space="preserve">.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eastAsia="Calibri" w:hAnsi="Times New Roman" w:cs="Times New Roman"/>
          <w:sz w:val="28"/>
          <w:szCs w:val="28"/>
        </w:rPr>
        <w:t>МУП «</w:t>
      </w:r>
      <w:proofErr w:type="spellStart"/>
      <w:r>
        <w:rPr>
          <w:rFonts w:ascii="Times New Roman" w:eastAsia="Calibri" w:hAnsi="Times New Roman" w:cs="Times New Roman"/>
          <w:sz w:val="28"/>
          <w:szCs w:val="28"/>
        </w:rPr>
        <w:t>Новоторъяльским</w:t>
      </w:r>
      <w:proofErr w:type="spellEnd"/>
      <w:r>
        <w:rPr>
          <w:rFonts w:ascii="Times New Roman" w:eastAsia="Calibri" w:hAnsi="Times New Roman" w:cs="Times New Roman"/>
          <w:sz w:val="28"/>
          <w:szCs w:val="28"/>
        </w:rPr>
        <w:t xml:space="preserve"> водоканалом» проведена комплексная ревизия всех водопроводных сетей водонапорных башен с заменой дефектных участков водопровода, водоразборных колонок и пожарных гидрантов. По объектам канализационного хозяйства проведен планово-предупредительный ремонт. Общая сумма затрат на проведение вышеуказанных работ составила 600 тысяч рублей</w:t>
      </w:r>
      <w:r>
        <w:rPr>
          <w:rFonts w:ascii="Times New Roman" w:eastAsia="Times New Roman" w:hAnsi="Times New Roman" w:cs="Times New Roman"/>
          <w:sz w:val="28"/>
          <w:szCs w:val="28"/>
        </w:rPr>
        <w:t xml:space="preserve">.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все проводимые мероприятия в сфере жилищного комплекса, которые нам бы </w:t>
      </w:r>
      <w:proofErr w:type="gramStart"/>
      <w:r>
        <w:rPr>
          <w:rFonts w:ascii="Times New Roman" w:hAnsi="Times New Roman" w:cs="Times New Roman"/>
          <w:sz w:val="28"/>
          <w:szCs w:val="28"/>
        </w:rPr>
        <w:t>хотелось осуществить не все зависит</w:t>
      </w:r>
      <w:proofErr w:type="gramEnd"/>
      <w:r>
        <w:rPr>
          <w:rFonts w:ascii="Times New Roman" w:hAnsi="Times New Roman" w:cs="Times New Roman"/>
          <w:sz w:val="28"/>
          <w:szCs w:val="28"/>
        </w:rPr>
        <w:t xml:space="preserve"> от нас. Актуальным остается вопрос сбора коммунальных платежей за оказанные населению жилищно-коммунальные услуги. Собираемость платежей с населения за жилищно-коммунальные услуги составляет 97 процентов. Общая задолженность населения предприятиям ЖКХ на 1 января 2017 года составила более 10 миллионов рублей. Задолженность за жилищно-коммунальные услуги ведет к росту кредиторской задолженности предприятий ЖКХ за газ и электрическую энергию. Поэтому снижение задолженности за потребленные услуги остается одной из важных задач в работе Администрации в текущем году.</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Привлечение инвестиций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 </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2016 году объем инвестиций в основной капитал по району составил 254 миллиона рублей. </w:t>
      </w:r>
      <w:proofErr w:type="gramStart"/>
      <w:r>
        <w:rPr>
          <w:rFonts w:ascii="Times New Roman" w:hAnsi="Times New Roman" w:cs="Times New Roman"/>
          <w:sz w:val="28"/>
          <w:szCs w:val="28"/>
        </w:rPr>
        <w:t xml:space="preserve">Это инвестиции предприятий, частного бизнеса, капитальные вложения из федерального, республиканского и муниципального бюджетов. </w:t>
      </w:r>
      <w:proofErr w:type="gramEnd"/>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Примером для всех служит СХПК-СХА (колхоз) «Первое мая» которым за 2016 год освоено инвестиций на сумму 59 миллионов рублей. На собственные средства построена молочно-товарная ферма на 180 голов в д. </w:t>
      </w:r>
      <w:proofErr w:type="spellStart"/>
      <w:r>
        <w:rPr>
          <w:rFonts w:ascii="Times New Roman" w:eastAsia="Calibri" w:hAnsi="Times New Roman" w:cs="Times New Roman"/>
          <w:sz w:val="28"/>
          <w:szCs w:val="28"/>
        </w:rPr>
        <w:t>Старокрещено</w:t>
      </w:r>
      <w:proofErr w:type="spellEnd"/>
      <w:r>
        <w:rPr>
          <w:rFonts w:ascii="Times New Roman" w:eastAsia="Calibri" w:hAnsi="Times New Roman" w:cs="Times New Roman"/>
          <w:sz w:val="28"/>
          <w:szCs w:val="28"/>
        </w:rPr>
        <w:t>. Закуплено на 23 миллиона рублей сельскохозяйственной техники и оборудования.</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В рамках федеральной программы по переселению граждан из ветхого и аварийного жилья в 2016 году начато долевое строительство 12 квартир для граждан, переселяемых из аварийного жилищного фонда со сметной стоимостью 14,0 миллионов рублей</w:t>
      </w:r>
      <w:r>
        <w:rPr>
          <w:rFonts w:ascii="Times New Roman" w:hAnsi="Times New Roman" w:cs="Times New Roman"/>
          <w:sz w:val="28"/>
          <w:szCs w:val="28"/>
        </w:rPr>
        <w:t>.</w:t>
      </w:r>
    </w:p>
    <w:p w:rsidR="00AB009E" w:rsidRDefault="00AB009E" w:rsidP="00AB009E">
      <w:pPr>
        <w:spacing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Продолжались работы по капитальному ремонту жилья, капитально отремонтировано 4 </w:t>
      </w:r>
      <w:proofErr w:type="gramStart"/>
      <w:r>
        <w:rPr>
          <w:rFonts w:ascii="Times New Roman" w:hAnsi="Times New Roman" w:cs="Times New Roman"/>
          <w:sz w:val="28"/>
          <w:szCs w:val="28"/>
        </w:rPr>
        <w:t>многоквартирных</w:t>
      </w:r>
      <w:proofErr w:type="gramEnd"/>
      <w:r>
        <w:rPr>
          <w:rFonts w:ascii="Times New Roman" w:hAnsi="Times New Roman" w:cs="Times New Roman"/>
          <w:sz w:val="28"/>
          <w:szCs w:val="28"/>
        </w:rPr>
        <w:t xml:space="preserve"> дома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Торъял на сумму более 6 миллионов рублей.</w:t>
      </w:r>
    </w:p>
    <w:p w:rsidR="00AB009E" w:rsidRDefault="00AB009E" w:rsidP="00AB009E">
      <w:pPr>
        <w:spacing w:line="100" w:lineRule="atLeast"/>
        <w:ind w:firstLine="567"/>
        <w:jc w:val="both"/>
        <w:rPr>
          <w:rFonts w:ascii="Times New Roman" w:hAnsi="Times New Roman" w:cs="Times New Roman"/>
          <w:bCs/>
          <w:sz w:val="28"/>
          <w:szCs w:val="28"/>
        </w:rPr>
      </w:pPr>
      <w:r>
        <w:rPr>
          <w:rFonts w:ascii="Times New Roman" w:eastAsia="Times New Roman" w:hAnsi="Times New Roman" w:cs="Times New Roman"/>
          <w:sz w:val="28"/>
          <w:szCs w:val="28"/>
        </w:rPr>
        <w:lastRenderedPageBreak/>
        <w:t>За счет бюджетных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иобретено 4 квартиры для детей-сирот, три сертификата вручено молодым семьям на улучшение жилищных условий, еще 3 семьи, проживающие в сельской местности получили государственную поддержку в рамках </w:t>
      </w:r>
      <w:r>
        <w:rPr>
          <w:rFonts w:ascii="Times New Roman" w:eastAsia="Calibri" w:hAnsi="Times New Roman" w:cs="Times New Roman"/>
          <w:sz w:val="28"/>
          <w:szCs w:val="28"/>
        </w:rPr>
        <w:t>реализации федеральной целевой программы «Устойчивое развитие сельских территорий на 2014-2017 годы и на период до 2020 года»</w:t>
      </w:r>
      <w:r>
        <w:rPr>
          <w:rFonts w:ascii="Times New Roman" w:eastAsia="Times New Roman" w:hAnsi="Times New Roman" w:cs="Times New Roman"/>
          <w:sz w:val="28"/>
          <w:szCs w:val="28"/>
        </w:rPr>
        <w:t>.</w:t>
      </w:r>
    </w:p>
    <w:p w:rsidR="00AB009E" w:rsidRDefault="00AB009E" w:rsidP="00AB009E">
      <w:pPr>
        <w:spacing w:line="100" w:lineRule="atLeast"/>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П</w:t>
      </w:r>
      <w:r>
        <w:rPr>
          <w:rFonts w:ascii="Times New Roman" w:eastAsia="Calibri" w:hAnsi="Times New Roman" w:cs="Times New Roman"/>
          <w:bCs/>
          <w:sz w:val="28"/>
          <w:szCs w:val="28"/>
        </w:rPr>
        <w:t>о</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решению</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Правительства</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Республики</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Марий</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Эл</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в</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целях</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комплексного</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развития</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единой</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сети</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фельдшерско-акушерских</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пунктов</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введен</w:t>
      </w:r>
      <w:r>
        <w:rPr>
          <w:rFonts w:ascii="Times New Roman" w:eastAsia="Times New Roman" w:hAnsi="Times New Roman" w:cs="Times New Roman"/>
          <w:bCs/>
          <w:sz w:val="28"/>
          <w:szCs w:val="28"/>
        </w:rPr>
        <w:t xml:space="preserve"> в эксплуатацию </w:t>
      </w:r>
      <w:r>
        <w:rPr>
          <w:rFonts w:ascii="Times New Roman" w:eastAsia="Calibri" w:hAnsi="Times New Roman" w:cs="Times New Roman"/>
          <w:bCs/>
          <w:sz w:val="28"/>
          <w:szCs w:val="28"/>
        </w:rPr>
        <w:t>ФАП в деревне</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Елембаево</w:t>
      </w:r>
      <w:proofErr w:type="spellEnd"/>
      <w:r>
        <w:rPr>
          <w:rFonts w:ascii="Times New Roman" w:eastAsia="Times New Roman" w:hAnsi="Times New Roman" w:cs="Times New Roman"/>
          <w:bCs/>
          <w:sz w:val="28"/>
          <w:szCs w:val="28"/>
        </w:rPr>
        <w:t xml:space="preserve"> на сумму 7,5 миллионов рублей. Продолжена работа по реконструкции школьных стадионов. В рамках республиканской инвестиционной программы н</w:t>
      </w:r>
      <w:r>
        <w:rPr>
          <w:rFonts w:ascii="Times New Roman" w:eastAsia="Times New Roman" w:hAnsi="Times New Roman" w:cs="Times New Roman"/>
          <w:color w:val="000000"/>
          <w:sz w:val="28"/>
          <w:szCs w:val="28"/>
          <w:lang w:bidi="ru-RU"/>
        </w:rPr>
        <w:t xml:space="preserve">ачалась реконструкция районного Дома культуры и досуга.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Завершено строительство межпоселкового газопровода высокого давления, соединившего населенные пункты </w:t>
      </w:r>
      <w:proofErr w:type="spellStart"/>
      <w:r>
        <w:rPr>
          <w:rFonts w:ascii="Times New Roman" w:eastAsia="Times New Roman" w:hAnsi="Times New Roman" w:cs="Times New Roman"/>
          <w:sz w:val="28"/>
          <w:szCs w:val="28"/>
        </w:rPr>
        <w:t>Масканурской</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Лумарской</w:t>
      </w:r>
      <w:proofErr w:type="spellEnd"/>
      <w:r>
        <w:rPr>
          <w:rFonts w:ascii="Times New Roman" w:eastAsia="Times New Roman" w:hAnsi="Times New Roman" w:cs="Times New Roman"/>
          <w:sz w:val="28"/>
          <w:szCs w:val="28"/>
        </w:rPr>
        <w:t xml:space="preserve"> стороны. Построены газопроводы высокого давления к деревням Пушкари, Льнозавод, </w:t>
      </w:r>
      <w:proofErr w:type="gramStart"/>
      <w:r>
        <w:rPr>
          <w:rFonts w:ascii="Times New Roman" w:eastAsia="Times New Roman" w:hAnsi="Times New Roman" w:cs="Times New Roman"/>
          <w:sz w:val="28"/>
          <w:szCs w:val="28"/>
        </w:rPr>
        <w:t>Средняя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Орья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Кужнур</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Бахтино</w:t>
      </w:r>
      <w:proofErr w:type="spellEnd"/>
      <w:r>
        <w:rPr>
          <w:rFonts w:ascii="Times New Roman" w:eastAsia="Times New Roman" w:hAnsi="Times New Roman" w:cs="Times New Roman"/>
          <w:sz w:val="28"/>
          <w:szCs w:val="28"/>
        </w:rPr>
        <w:t>. Общая протяженность газопроводов составила почти 21 км, при сметной стоимости около 100 миллионов рублей. На 1 января 2017 года газификация сельских населенных пунктов составляет 55,2%, а в целом по району 75,9%.</w:t>
      </w:r>
    </w:p>
    <w:p w:rsidR="00AB009E" w:rsidRDefault="00AB009E" w:rsidP="00AB009E">
      <w:pPr>
        <w:pStyle w:val="1"/>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Общий объем работ, выполненных по виду деятельности </w:t>
      </w:r>
      <w:r>
        <w:rPr>
          <w:rFonts w:ascii="Times New Roman" w:hAnsi="Times New Roman" w:cs="Times New Roman"/>
          <w:b/>
          <w:bCs/>
          <w:color w:val="000000"/>
          <w:sz w:val="28"/>
          <w:szCs w:val="28"/>
        </w:rPr>
        <w:t>«Строительство»</w:t>
      </w:r>
      <w:r>
        <w:rPr>
          <w:rFonts w:ascii="Times New Roman" w:hAnsi="Times New Roman" w:cs="Times New Roman"/>
          <w:color w:val="000000"/>
          <w:sz w:val="28"/>
          <w:szCs w:val="28"/>
        </w:rPr>
        <w:t xml:space="preserve"> составил за 2016 год 37,8 миллионов рублей. </w:t>
      </w:r>
    </w:p>
    <w:p w:rsidR="00AB009E" w:rsidRDefault="00AB009E" w:rsidP="00AB009E">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Тесно взаимодействуя со всеми участниками строительного комплекса района Администрация, в том числе исполняет ряд полномочий переданных от поселений. В течение года было выдано 103 градостроительных плана земельных участков, 100 разрешений на строительство и 25 разрешений на ввод в эксплуатацию объектов.  За истекший год в районе введено в эксплуатацию 3,6 тысяч квадратных метров жилья.  </w:t>
      </w:r>
    </w:p>
    <w:p w:rsidR="00AB009E" w:rsidRDefault="00AB009E" w:rsidP="00AB009E">
      <w:pPr>
        <w:pStyle w:val="1"/>
        <w:ind w:firstLine="567"/>
        <w:jc w:val="both"/>
        <w:rPr>
          <w:rFonts w:ascii="Times New Roman" w:hAnsi="Times New Roman" w:cs="Times New Roman"/>
          <w:color w:val="auto"/>
          <w:sz w:val="28"/>
          <w:szCs w:val="28"/>
        </w:rPr>
      </w:pPr>
      <w:r>
        <w:rPr>
          <w:rFonts w:ascii="Times New Roman" w:hAnsi="Times New Roman" w:cs="Times New Roman"/>
          <w:sz w:val="28"/>
          <w:szCs w:val="28"/>
        </w:rPr>
        <w:t>В настоящее время основной нашей задачей для развития жилищного строительства является: мероприятия связанные с формированием земельных участков, разработка документов территориального планирования и градостроительного зонирования, снижение административных барьеров при получении разрешительной документации на строительство, разработка проектов.</w:t>
      </w:r>
      <w:r>
        <w:rPr>
          <w:rFonts w:ascii="Times New Roman" w:hAnsi="Times New Roman" w:cs="Times New Roman"/>
          <w:color w:val="000000"/>
          <w:sz w:val="28"/>
          <w:szCs w:val="28"/>
        </w:rPr>
        <w:t xml:space="preserve"> </w:t>
      </w:r>
    </w:p>
    <w:p w:rsidR="00AB009E" w:rsidRDefault="00AB009E" w:rsidP="00AB009E">
      <w:pPr>
        <w:pStyle w:val="12"/>
        <w:spacing w:line="100" w:lineRule="atLeast"/>
        <w:ind w:firstLine="567"/>
        <w:rPr>
          <w:rFonts w:ascii="Times New Roman" w:hAnsi="Times New Roman" w:cs="Times New Roman"/>
          <w:color w:val="000000"/>
          <w:sz w:val="28"/>
          <w:szCs w:val="28"/>
        </w:rPr>
      </w:pPr>
      <w:r>
        <w:rPr>
          <w:rFonts w:ascii="Times New Roman" w:hAnsi="Times New Roman" w:cs="Times New Roman"/>
          <w:color w:val="auto"/>
          <w:sz w:val="28"/>
          <w:szCs w:val="28"/>
        </w:rPr>
        <w:t xml:space="preserve">Наиважнейшими для органов местного самоуправления остаются </w:t>
      </w:r>
      <w:proofErr w:type="gramStart"/>
      <w:r>
        <w:rPr>
          <w:rFonts w:ascii="Times New Roman" w:hAnsi="Times New Roman" w:cs="Times New Roman"/>
          <w:color w:val="auto"/>
          <w:sz w:val="28"/>
          <w:szCs w:val="28"/>
        </w:rPr>
        <w:t>вопросы</w:t>
      </w:r>
      <w:proofErr w:type="gramEnd"/>
      <w:r>
        <w:rPr>
          <w:rFonts w:ascii="Times New Roman" w:hAnsi="Times New Roman" w:cs="Times New Roman"/>
          <w:color w:val="auto"/>
          <w:sz w:val="28"/>
          <w:szCs w:val="28"/>
        </w:rPr>
        <w:t xml:space="preserve"> связанные </w:t>
      </w:r>
      <w:r>
        <w:rPr>
          <w:rFonts w:ascii="Times New Roman" w:hAnsi="Times New Roman" w:cs="Times New Roman"/>
          <w:bCs w:val="0"/>
          <w:color w:val="auto"/>
          <w:sz w:val="28"/>
          <w:szCs w:val="28"/>
        </w:rPr>
        <w:t>с предуп</w:t>
      </w:r>
      <w:r>
        <w:rPr>
          <w:rFonts w:ascii="Times New Roman" w:hAnsi="Times New Roman" w:cs="Times New Roman"/>
          <w:color w:val="auto"/>
          <w:sz w:val="28"/>
          <w:szCs w:val="28"/>
        </w:rPr>
        <w:t>реждением чрезвычайных ситуаций.</w:t>
      </w:r>
    </w:p>
    <w:p w:rsidR="00AB009E" w:rsidRDefault="00AB009E" w:rsidP="00AB009E">
      <w:pPr>
        <w:pStyle w:val="a4"/>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В целях</w:t>
      </w:r>
      <w:r>
        <w:rPr>
          <w:rFonts w:ascii="Times New Roman" w:hAnsi="Times New Roman" w:cs="Times New Roman"/>
          <w:b/>
          <w:bCs/>
          <w:color w:val="000000"/>
          <w:sz w:val="28"/>
          <w:szCs w:val="28"/>
        </w:rPr>
        <w:t xml:space="preserve"> обеспечения выполнения мероприятий по гражданской обороне и предупреждению чрезвычайных ситуаци</w:t>
      </w:r>
      <w:r>
        <w:rPr>
          <w:rFonts w:ascii="Times New Roman" w:hAnsi="Times New Roman" w:cs="Times New Roman"/>
          <w:color w:val="000000"/>
          <w:sz w:val="28"/>
          <w:szCs w:val="28"/>
        </w:rPr>
        <w:t xml:space="preserve">й, </w:t>
      </w:r>
      <w:r>
        <w:rPr>
          <w:rFonts w:ascii="Times New Roman" w:hAnsi="Times New Roman" w:cs="Times New Roman"/>
          <w:sz w:val="28"/>
          <w:szCs w:val="28"/>
        </w:rPr>
        <w:t>в 2016 году в районе были проведены 5 заседаний антитеррористической комиссии, 8 заседаний комиссии по предупреждению и ликвидации чрезвычайных ситуаций и обеспечения пожарной безопасности.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проведена Всероссийская штабная тренировка по гражданской обороне, тренировки со структурными подразделениями Администрации и организациями, находящимися в здании Администрации по эвакуации при возникновении пожара.</w:t>
      </w:r>
    </w:p>
    <w:p w:rsidR="00AB009E" w:rsidRDefault="00AB009E" w:rsidP="00AB009E">
      <w:pPr>
        <w:pStyle w:val="a4"/>
        <w:spacing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Под руководством Администрации функционирует Единая дежурно-диспетчерская служба района, которая является органом повседневного управления ситуацией в районе. Для этих целей в рамках реконструкции</w:t>
      </w:r>
      <w:r>
        <w:rPr>
          <w:rFonts w:ascii="Times New Roman" w:hAnsi="Times New Roman" w:cs="Times New Roman"/>
          <w:b/>
          <w:sz w:val="28"/>
          <w:szCs w:val="28"/>
        </w:rPr>
        <w:t xml:space="preserve"> </w:t>
      </w:r>
      <w:r>
        <w:rPr>
          <w:rFonts w:ascii="Times New Roman" w:hAnsi="Times New Roman" w:cs="Times New Roman"/>
          <w:sz w:val="28"/>
          <w:szCs w:val="28"/>
        </w:rPr>
        <w:lastRenderedPageBreak/>
        <w:t>региональной системы оповещения Республики Марий Эл проведена работа по созданию и введению в эксплуатацию пункта оповещения на базе оборудования П-166М в ЕДДС района.</w:t>
      </w:r>
    </w:p>
    <w:p w:rsidR="00AB009E" w:rsidRDefault="00AB009E" w:rsidP="00AB009E">
      <w:pPr>
        <w:pStyle w:val="a4"/>
        <w:spacing w:line="100" w:lineRule="atLeast"/>
        <w:ind w:firstLine="567"/>
        <w:jc w:val="both"/>
        <w:rPr>
          <w:rFonts w:ascii="Times New Roman" w:hAnsi="Times New Roman" w:cs="Times New Roman"/>
          <w:sz w:val="28"/>
          <w:szCs w:val="28"/>
        </w:rPr>
      </w:pPr>
      <w:r>
        <w:rPr>
          <w:rFonts w:ascii="Times New Roman" w:hAnsi="Times New Roman" w:cs="Times New Roman"/>
          <w:b/>
          <w:bCs/>
          <w:sz w:val="28"/>
          <w:szCs w:val="28"/>
        </w:rPr>
        <w:t>Развитие системы образования</w:t>
      </w:r>
      <w:r>
        <w:rPr>
          <w:rFonts w:ascii="Times New Roman" w:hAnsi="Times New Roman" w:cs="Times New Roman"/>
          <w:sz w:val="28"/>
          <w:szCs w:val="28"/>
        </w:rPr>
        <w:t xml:space="preserve"> в районе всегда рассматривается как один из главных приоритетов социально-экономической политики. Несмотря на экономические и финансовые трудности, расходы на образование остаются стабильными.  </w:t>
      </w:r>
    </w:p>
    <w:p w:rsidR="00AB009E" w:rsidRDefault="00AB009E" w:rsidP="00AB009E">
      <w:pPr>
        <w:spacing w:line="100" w:lineRule="atLeast"/>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Мы ежегодно дополнительно вкладывает средства бюджета муниципального образования на текущий ремонт, благоустройство, развитие спорта и укрепление материально-технической базы, повышение энергетической эффективности, пожарной безопасности. Только на подготовку объектов образования к новому учебному году направлено  2 миллиона рублей. </w:t>
      </w:r>
    </w:p>
    <w:p w:rsidR="00AB009E" w:rsidRDefault="00AB009E" w:rsidP="00AB009E">
      <w:pPr>
        <w:spacing w:after="0" w:line="100" w:lineRule="atLeast"/>
        <w:ind w:firstLine="567"/>
        <w:jc w:val="both"/>
        <w:rPr>
          <w:rFonts w:ascii="Times New Roman" w:hAnsi="Times New Roman" w:cs="Times New Roman"/>
          <w:sz w:val="28"/>
          <w:szCs w:val="28"/>
          <w:shd w:val="clear" w:color="auto" w:fill="FFFFFF"/>
        </w:rPr>
      </w:pPr>
      <w:r>
        <w:rPr>
          <w:rFonts w:ascii="Times New Roman" w:eastAsia="Calibri" w:hAnsi="Times New Roman" w:cs="Times New Roman"/>
          <w:bCs/>
          <w:sz w:val="28"/>
          <w:szCs w:val="28"/>
        </w:rPr>
        <w:t xml:space="preserve">Обеспечение государственных гарантий прав </w:t>
      </w:r>
      <w:r>
        <w:rPr>
          <w:rFonts w:ascii="Times New Roman" w:eastAsia="Calibri" w:hAnsi="Times New Roman" w:cs="Times New Roman"/>
          <w:b/>
          <w:bCs/>
          <w:sz w:val="28"/>
          <w:szCs w:val="28"/>
        </w:rPr>
        <w:t xml:space="preserve">граждан на получение общедоступного образования </w:t>
      </w:r>
      <w:r>
        <w:rPr>
          <w:rFonts w:ascii="Times New Roman" w:eastAsia="Calibri" w:hAnsi="Times New Roman" w:cs="Times New Roman"/>
          <w:bCs/>
          <w:sz w:val="28"/>
          <w:szCs w:val="28"/>
        </w:rPr>
        <w:t xml:space="preserve">является </w:t>
      </w:r>
      <w:r>
        <w:rPr>
          <w:rFonts w:ascii="Times New Roman" w:hAnsi="Times New Roman" w:cs="Times New Roman"/>
          <w:bCs/>
          <w:sz w:val="28"/>
          <w:szCs w:val="28"/>
        </w:rPr>
        <w:t xml:space="preserve">еще одним </w:t>
      </w:r>
      <w:r>
        <w:rPr>
          <w:rFonts w:ascii="Times New Roman" w:eastAsia="Calibri" w:hAnsi="Times New Roman" w:cs="Times New Roman"/>
          <w:sz w:val="28"/>
          <w:szCs w:val="28"/>
        </w:rPr>
        <w:t xml:space="preserve">важнейшим направлением </w:t>
      </w:r>
      <w:r>
        <w:rPr>
          <w:rFonts w:ascii="Times New Roman" w:hAnsi="Times New Roman" w:cs="Times New Roman"/>
          <w:sz w:val="28"/>
          <w:szCs w:val="28"/>
        </w:rPr>
        <w:t xml:space="preserve">нашей </w:t>
      </w:r>
      <w:r>
        <w:rPr>
          <w:rFonts w:ascii="Times New Roman" w:eastAsia="Calibri" w:hAnsi="Times New Roman" w:cs="Times New Roman"/>
          <w:sz w:val="28"/>
          <w:szCs w:val="28"/>
        </w:rPr>
        <w:t>работы, которое реализовывалось за счет не только финансового и материально- технического обеспечения, но и оказания муниципальных услуг, без которых не может быть нормального функционирования и развития системы образования.</w:t>
      </w:r>
    </w:p>
    <w:p w:rsidR="00AB009E" w:rsidRDefault="00AB009E" w:rsidP="00AB009E">
      <w:pPr>
        <w:pStyle w:val="a3"/>
        <w:tabs>
          <w:tab w:val="left" w:pos="-540"/>
          <w:tab w:val="left" w:pos="900"/>
          <w:tab w:val="left" w:pos="2340"/>
          <w:tab w:val="left" w:pos="3780"/>
          <w:tab w:val="left" w:pos="5220"/>
          <w:tab w:val="left" w:pos="6660"/>
          <w:tab w:val="left" w:pos="8100"/>
          <w:tab w:val="left" w:pos="9540"/>
          <w:tab w:val="left" w:pos="10980"/>
          <w:tab w:val="left" w:pos="12420"/>
          <w:tab w:val="left" w:pos="13860"/>
          <w:tab w:val="left" w:pos="15300"/>
        </w:tabs>
        <w:spacing w:before="70"/>
        <w:ind w:firstLine="567"/>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Дошкольное образование является первой ступенью общего образования. </w:t>
      </w:r>
      <w:r>
        <w:rPr>
          <w:rFonts w:ascii="Times New Roman" w:hAnsi="Times New Roman" w:cs="Times New Roman"/>
          <w:sz w:val="28"/>
          <w:szCs w:val="28"/>
          <w:lang w:val="ru-RU"/>
        </w:rPr>
        <w:t>В районе выполнена задача, поставленная Президентом и Правительством Российской Федерации, о полном обеспечении детей от трёх до семи лет местами в детских садах. Важной задачей остается обеспечение доступным дошкольным образованием детей в возрасте до 3 лет. Согласно данным «электронной очереди» охват детей в районе в возрасте от 2 до 3 лет услугами дошкольного образования составляет 90</w:t>
      </w:r>
      <w:r>
        <w:rPr>
          <w:rFonts w:ascii="Times New Roman" w:hAnsi="Times New Roman" w:cs="Times New Roman"/>
          <w:sz w:val="28"/>
          <w:szCs w:val="28"/>
        </w:rPr>
        <w:t> </w:t>
      </w:r>
      <w:r>
        <w:rPr>
          <w:rFonts w:ascii="Times New Roman" w:hAnsi="Times New Roman" w:cs="Times New Roman"/>
          <w:sz w:val="28"/>
          <w:szCs w:val="28"/>
          <w:lang w:val="ru-RU"/>
        </w:rPr>
        <w:t>процентов.</w:t>
      </w:r>
    </w:p>
    <w:p w:rsidR="00AB009E" w:rsidRPr="00AB009E" w:rsidRDefault="00AB009E" w:rsidP="00AB009E">
      <w:pPr>
        <w:pStyle w:val="a3"/>
        <w:tabs>
          <w:tab w:val="left" w:pos="-540"/>
          <w:tab w:val="left" w:pos="900"/>
          <w:tab w:val="left" w:pos="2340"/>
          <w:tab w:val="left" w:pos="3780"/>
          <w:tab w:val="left" w:pos="5220"/>
          <w:tab w:val="left" w:pos="6660"/>
          <w:tab w:val="left" w:pos="8100"/>
          <w:tab w:val="left" w:pos="9540"/>
          <w:tab w:val="left" w:pos="10980"/>
          <w:tab w:val="left" w:pos="12420"/>
          <w:tab w:val="left" w:pos="13860"/>
          <w:tab w:val="left" w:pos="15300"/>
        </w:tabs>
        <w:spacing w:before="70"/>
        <w:ind w:firstLine="567"/>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Следует отметить, что во исполнение Федерального закона «Об организации государственных и муниципальных услуг» </w:t>
      </w:r>
      <w:r>
        <w:rPr>
          <w:rFonts w:ascii="Times New Roman" w:hAnsi="Times New Roman" w:cs="Times New Roman"/>
          <w:color w:val="00000A"/>
          <w:sz w:val="28"/>
          <w:szCs w:val="28"/>
          <w:lang w:val="ru-RU"/>
        </w:rPr>
        <w:t xml:space="preserve">прием заявлений, постановка на учет, распределение и зачисление детей в дошкольные учреждения осуществляется с помощью автоматизированных информационных систем «Электронная очередь» и «Сетевой город. Образование». </w:t>
      </w:r>
    </w:p>
    <w:p w:rsidR="00AB009E" w:rsidRDefault="00AB009E" w:rsidP="00AB009E">
      <w:pPr>
        <w:spacing w:after="0" w:line="100" w:lineRule="atLeast"/>
        <w:ind w:firstLine="567"/>
        <w:jc w:val="both"/>
        <w:rPr>
          <w:rFonts w:ascii="Times New Roman" w:eastAsia="Calibri" w:hAnsi="Times New Roman" w:cs="Times New Roman"/>
          <w:iCs/>
          <w:sz w:val="28"/>
          <w:szCs w:val="28"/>
        </w:rPr>
      </w:pPr>
      <w:r>
        <w:rPr>
          <w:rFonts w:ascii="Times New Roman" w:eastAsia="Calibri" w:hAnsi="Times New Roman" w:cs="Times New Roman"/>
          <w:sz w:val="28"/>
          <w:szCs w:val="28"/>
        </w:rPr>
        <w:t>Реализация прав детей с ограниченными возможностями здоровья на образование рассматривается как одна из важнейших наших задач. На сегодняшний день в Новоторъяльском районе 6 детей-инвалидов осваивают программу дошкольного образования. Новые задачи, условия в работе с детьми данных категорий требуют от педагогов качественно новых компетенций. Проблема оказания ранней помощи детям с ограниченными возможностями здоровья стоит особо актуально, так как специалистов узкого профиля нет.</w:t>
      </w:r>
      <w:r>
        <w:rPr>
          <w:rFonts w:ascii="Times New Roman" w:eastAsia="Calibri" w:hAnsi="Times New Roman" w:cs="Times New Roman"/>
          <w:color w:val="333333"/>
          <w:sz w:val="28"/>
          <w:szCs w:val="28"/>
          <w:shd w:val="clear" w:color="auto" w:fill="FFFFFF"/>
        </w:rPr>
        <w:t xml:space="preserve"> </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Кр</w:t>
      </w:r>
      <w:r>
        <w:rPr>
          <w:rFonts w:ascii="Times New Roman" w:eastAsia="Calibri" w:hAnsi="Times New Roman" w:cs="Times New Roman"/>
          <w:sz w:val="28"/>
          <w:szCs w:val="28"/>
        </w:rPr>
        <w:t xml:space="preserve">итериями качества образования являются: успеваемость, результаты государственной итоговой аттестации. Успеваемость  в школах района составила - 97,7 %, качество обучения – 45,5 %. Участие в республиканских олимпиадах – один из показателей работы учителя. В 2015-2016 учебном году призёрами в республиканских олимпиадах  стали 6 учащихся Новоторъяльского района.  </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истекшем году муниципальном образовании обучалось 54 выпускника 11-х классов, из них все обучающиеся в полном составе получили допуск к экзаменам, 100%  выпускников проходили итоговую аттестацию в форме единого государственного экзамена.</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eastAsia="Calibri" w:hAnsi="Times New Roman" w:cs="Times New Roman"/>
          <w:sz w:val="28"/>
          <w:szCs w:val="28"/>
        </w:rPr>
        <w:t>Выпускники школ района конкурентоспособны – ежегодно более 73% выпускников поступают в высшие учебные заведения.</w:t>
      </w:r>
    </w:p>
    <w:p w:rsidR="00AB009E" w:rsidRDefault="00AB009E" w:rsidP="00AB009E">
      <w:pPr>
        <w:pStyle w:val="2"/>
        <w:ind w:firstLine="567"/>
        <w:jc w:val="both"/>
        <w:rPr>
          <w:rFonts w:ascii="Times New Roman" w:hAnsi="Times New Roman" w:cs="Times New Roman"/>
          <w:iCs/>
          <w:sz w:val="28"/>
          <w:szCs w:val="28"/>
        </w:rPr>
      </w:pPr>
      <w:r>
        <w:rPr>
          <w:rFonts w:ascii="Times New Roman" w:hAnsi="Times New Roman" w:cs="Times New Roman"/>
          <w:sz w:val="28"/>
          <w:szCs w:val="28"/>
        </w:rPr>
        <w:t xml:space="preserve">Реализация мероприятий по обеспечению решения проблем в </w:t>
      </w:r>
      <w:r>
        <w:rPr>
          <w:rFonts w:ascii="Times New Roman" w:hAnsi="Times New Roman" w:cs="Times New Roman"/>
          <w:b/>
          <w:bCs/>
          <w:sz w:val="28"/>
          <w:szCs w:val="28"/>
        </w:rPr>
        <w:t>сфере молодежной политики</w:t>
      </w:r>
      <w:r>
        <w:rPr>
          <w:rFonts w:ascii="Times New Roman" w:hAnsi="Times New Roman" w:cs="Times New Roman"/>
          <w:sz w:val="28"/>
          <w:szCs w:val="28"/>
        </w:rPr>
        <w:t xml:space="preserve">  была направлена  на пропаганду здорового образа жизни, интеллектуальное, патриотическое, психическое, духовное и нравственное развитие детей  и молодёжи. </w:t>
      </w:r>
    </w:p>
    <w:p w:rsidR="00AB009E" w:rsidRDefault="00AB009E" w:rsidP="00AB009E">
      <w:pPr>
        <w:spacing w:after="0" w:line="100" w:lineRule="atLeast"/>
        <w:ind w:firstLine="567"/>
        <w:jc w:val="both"/>
        <w:rPr>
          <w:rFonts w:ascii="Times New Roman" w:eastAsia="Calibri" w:hAnsi="Times New Roman" w:cs="Times New Roman"/>
          <w:iCs/>
          <w:sz w:val="28"/>
          <w:szCs w:val="28"/>
        </w:rPr>
      </w:pPr>
      <w:r>
        <w:rPr>
          <w:rFonts w:ascii="Times New Roman" w:eastAsia="Calibri" w:hAnsi="Times New Roman" w:cs="Times New Roman"/>
          <w:iCs/>
          <w:sz w:val="28"/>
          <w:szCs w:val="28"/>
        </w:rPr>
        <w:t>Нельзя, говоря об организации образовательного процесса, не остановится на задачах обеспечения комплексной безопасности образовательного процесса, сохранения здоровья и жизни детей.</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100% учреждений образования оборудованы автоматической пожарной сигнализацией и системой оповещения при пожаре. </w:t>
      </w:r>
      <w:r>
        <w:rPr>
          <w:rFonts w:ascii="Times New Roman" w:eastAsia="Calibri" w:hAnsi="Times New Roman" w:cs="Times New Roman"/>
          <w:sz w:val="28"/>
          <w:szCs w:val="28"/>
        </w:rPr>
        <w:t xml:space="preserve">Все образовательные учреждения соответствуют требованиям </w:t>
      </w:r>
      <w:proofErr w:type="spellStart"/>
      <w:r>
        <w:rPr>
          <w:rFonts w:ascii="Times New Roman" w:eastAsia="Calibri" w:hAnsi="Times New Roman" w:cs="Times New Roman"/>
          <w:sz w:val="28"/>
          <w:szCs w:val="28"/>
        </w:rPr>
        <w:t>СанПиНа</w:t>
      </w:r>
      <w:proofErr w:type="spellEnd"/>
      <w:r>
        <w:rPr>
          <w:rFonts w:ascii="Times New Roman" w:eastAsia="Calibri" w:hAnsi="Times New Roman" w:cs="Times New Roman"/>
          <w:sz w:val="28"/>
          <w:szCs w:val="28"/>
        </w:rPr>
        <w:t>.</w:t>
      </w:r>
      <w:r>
        <w:rPr>
          <w:rFonts w:ascii="Times New Roman" w:eastAsia="Calibri" w:hAnsi="Times New Roman" w:cs="Times New Roman"/>
          <w:iCs/>
          <w:sz w:val="28"/>
          <w:szCs w:val="28"/>
        </w:rPr>
        <w:t xml:space="preserve"> </w:t>
      </w:r>
      <w:r>
        <w:rPr>
          <w:rFonts w:ascii="Times New Roman" w:eastAsia="Calibri" w:hAnsi="Times New Roman" w:cs="Times New Roman"/>
          <w:b/>
          <w:sz w:val="28"/>
          <w:szCs w:val="28"/>
        </w:rPr>
        <w:t>Питание</w:t>
      </w:r>
      <w:r>
        <w:rPr>
          <w:rFonts w:ascii="Times New Roman" w:eastAsia="Calibri" w:hAnsi="Times New Roman" w:cs="Times New Roman"/>
          <w:sz w:val="28"/>
          <w:szCs w:val="28"/>
        </w:rPr>
        <w:t xml:space="preserve"> обучающихся общеобразовательных организаций Новоторъяльского района в 2016 года было организовано в соответствии с установленными требованиями</w:t>
      </w:r>
      <w:r>
        <w:rPr>
          <w:rFonts w:ascii="Times New Roman" w:eastAsia="Calibri" w:hAnsi="Times New Roman" w:cs="Times New Roman"/>
          <w:iCs/>
          <w:sz w:val="28"/>
          <w:szCs w:val="28"/>
        </w:rPr>
        <w:t xml:space="preserve">.  </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по сохранению и укреплению здоровья детей не прекращалась и в летний период. В районе при 4–</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общеобразовательных учреждениях были организованы </w:t>
      </w:r>
      <w:r>
        <w:rPr>
          <w:rFonts w:ascii="Times New Roman" w:hAnsi="Times New Roman" w:cs="Times New Roman"/>
          <w:sz w:val="28"/>
          <w:szCs w:val="28"/>
        </w:rPr>
        <w:t>летние лагеря отдыха</w:t>
      </w:r>
      <w:r>
        <w:rPr>
          <w:rFonts w:ascii="Times New Roman" w:eastAsia="Calibri" w:hAnsi="Times New Roman" w:cs="Times New Roman"/>
          <w:sz w:val="28"/>
          <w:szCs w:val="28"/>
        </w:rPr>
        <w:t xml:space="preserve"> для 285 детей</w:t>
      </w:r>
      <w:r>
        <w:rPr>
          <w:rFonts w:ascii="Times New Roman" w:hAnsi="Times New Roman" w:cs="Times New Roman"/>
          <w:b/>
          <w:sz w:val="28"/>
          <w:szCs w:val="28"/>
        </w:rPr>
        <w:t>.</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полномочий  </w:t>
      </w:r>
      <w:r>
        <w:rPr>
          <w:rFonts w:ascii="Times New Roman" w:eastAsia="Calibri" w:hAnsi="Times New Roman" w:cs="Times New Roman"/>
          <w:bCs/>
          <w:sz w:val="28"/>
          <w:szCs w:val="28"/>
        </w:rPr>
        <w:t xml:space="preserve">Администрации  является работа по </w:t>
      </w:r>
      <w:r>
        <w:rPr>
          <w:rFonts w:ascii="Times New Roman" w:eastAsia="Calibri" w:hAnsi="Times New Roman" w:cs="Times New Roman"/>
          <w:sz w:val="28"/>
          <w:szCs w:val="28"/>
        </w:rPr>
        <w:t>профилактике социального сиротства</w:t>
      </w:r>
      <w:r>
        <w:rPr>
          <w:rFonts w:ascii="Times New Roman" w:eastAsia="Calibri" w:hAnsi="Times New Roman" w:cs="Times New Roman"/>
          <w:bCs/>
          <w:sz w:val="28"/>
          <w:szCs w:val="28"/>
        </w:rPr>
        <w:t xml:space="preserve">, а именно выполнении  </w:t>
      </w:r>
      <w:r>
        <w:rPr>
          <w:rFonts w:ascii="Times New Roman" w:eastAsia="Calibri" w:hAnsi="Times New Roman" w:cs="Times New Roman"/>
          <w:b/>
          <w:bCs/>
          <w:sz w:val="28"/>
          <w:szCs w:val="28"/>
        </w:rPr>
        <w:t>функции органа опеки и попечительства.</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учете по состоянию на 01 января 2017 года состоит 64 ребенка относящихся к категории граждан «дети-сироты и дети, оставшиеся без попечения родителей». Только 2016 году было выявлено 7 таких детей, все они были устроены на семейные формы воспитания, что является положительным результатом работы в прошедшем году, по сравнению с 2015 годом, когда 1 ребенка пришлось устраивать в </w:t>
      </w:r>
      <w:proofErr w:type="spellStart"/>
      <w:r>
        <w:rPr>
          <w:rFonts w:ascii="Times New Roman" w:eastAsia="Calibri" w:hAnsi="Times New Roman" w:cs="Times New Roman"/>
          <w:sz w:val="28"/>
          <w:szCs w:val="28"/>
        </w:rPr>
        <w:t>интернатное</w:t>
      </w:r>
      <w:proofErr w:type="spellEnd"/>
      <w:r>
        <w:rPr>
          <w:rFonts w:ascii="Times New Roman" w:eastAsia="Calibri" w:hAnsi="Times New Roman" w:cs="Times New Roman"/>
          <w:sz w:val="28"/>
          <w:szCs w:val="28"/>
        </w:rPr>
        <w:t xml:space="preserve"> учреждение.</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Отрадно и то, что в 2016 ещё 4 гражданина из числа детей-сирот и детей, оставшихся без попечения родителей, были обеспечены жилым помещением.</w:t>
      </w:r>
    </w:p>
    <w:p w:rsidR="00AB009E" w:rsidRDefault="00AB009E" w:rsidP="00AB009E">
      <w:pPr>
        <w:spacing w:line="100" w:lineRule="atLeast"/>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Нельзя не отметить большую работу, проводимую с неблагополучными семьями комиссией по делам несовершеннолетних и защите их прав. За отчетный период проведено 16 заседаний, где помимо административных протоколов было рассмотрено 32 вопроса в сфере профилактики безнадзорности и правонарушений несовершеннолетних. Всего за 2016 год комиссией вынесено 118 постановлений на уплату штрафом на сумму 57,7 тыс. рублей.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eastAsia="Calibri" w:hAnsi="Times New Roman" w:cs="Times New Roman"/>
          <w:b/>
          <w:sz w:val="28"/>
          <w:szCs w:val="28"/>
        </w:rPr>
        <w:t>Указом Президента Российской Федерации 2016 год был объявлен Годом Российского кино</w:t>
      </w:r>
      <w:r>
        <w:rPr>
          <w:rFonts w:ascii="Times New Roman" w:hAnsi="Times New Roman" w:cs="Times New Roman"/>
          <w:sz w:val="28"/>
          <w:szCs w:val="28"/>
        </w:rPr>
        <w:t>, а значит и мы в своей деятельности уделяли в большей мере внимание развитию в целом отрасли культуры и физкультуры.</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Учреждениями культуры проведено более 3 тысяч мероприятий. 126 специалистов ведут деятельность по организации мероприятий различной формы от выставок до концертов, от литературных чтений до массовых мероприятий под открытым небом. Все они в нашей памяти, у всех на виду. </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не остановится и еще раз не напомнить, что в прошедшем году  исполнилось 55-лет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детской школе искусств им. Э.Н. </w:t>
      </w:r>
      <w:proofErr w:type="spellStart"/>
      <w:r>
        <w:rPr>
          <w:rFonts w:ascii="Times New Roman" w:hAnsi="Times New Roman" w:cs="Times New Roman"/>
          <w:sz w:val="28"/>
          <w:szCs w:val="28"/>
        </w:rPr>
        <w:t>Сапаева</w:t>
      </w:r>
      <w:proofErr w:type="spellEnd"/>
      <w:r>
        <w:rPr>
          <w:rFonts w:ascii="Times New Roman" w:hAnsi="Times New Roman" w:cs="Times New Roman"/>
          <w:sz w:val="28"/>
          <w:szCs w:val="28"/>
        </w:rPr>
        <w:t xml:space="preserve">, которая за время своего существования доказала свою состоятельность в деле эстетического образования подрастающего поколения. В 2016 году учащиеся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ДШИ завоевали 35 дипломов в конкурсах различного уровня.</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Отметила свое 30-летие </w:t>
      </w:r>
      <w:proofErr w:type="spellStart"/>
      <w:r>
        <w:rPr>
          <w:rFonts w:ascii="Times New Roman" w:hAnsi="Times New Roman" w:cs="Times New Roman"/>
          <w:sz w:val="28"/>
          <w:szCs w:val="28"/>
        </w:rPr>
        <w:t>Пектубаевская</w:t>
      </w:r>
      <w:proofErr w:type="spellEnd"/>
      <w:r>
        <w:rPr>
          <w:rFonts w:ascii="Times New Roman" w:hAnsi="Times New Roman" w:cs="Times New Roman"/>
          <w:sz w:val="28"/>
          <w:szCs w:val="28"/>
        </w:rPr>
        <w:t xml:space="preserve"> детская школа искусств, учащиеся которой заняли в прошедшем году 1 место в муниципальном туре Всероссийского конкурса «Красота божьего мира». </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целом с республиканских, межрегиональных и Всероссийских фестивалей, конкурсов наши работники культуры, творческие коллективы, солисты и мастера живописи и прикладного искусства привезли свыше 70 наград.</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Другим показателем качества и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работы учреждений культуры является выручка от оказания платных услуг. За 2016 год доход составил 1,9 миллиона рублей, что составляет 120,7 % от плановых показателей. </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Немаловажную роль для успешной деятельности учреждений играет их материально-техническое обеспечение. В 2016 году приобретено основных средств за счет муниципального бюджета  на сумму 2,3 миллиона рублей. Проведено ремонтных работ и работ по обеспечению пожарной безопасности 1,3 миллиона рублей.</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социальной политики в районе является </w:t>
      </w:r>
      <w:r>
        <w:rPr>
          <w:rFonts w:ascii="Times New Roman" w:hAnsi="Times New Roman" w:cs="Times New Roman"/>
          <w:b/>
          <w:bCs/>
          <w:sz w:val="28"/>
          <w:szCs w:val="28"/>
        </w:rPr>
        <w:t>развитие физической культуры и спорта,</w:t>
      </w:r>
      <w:r>
        <w:rPr>
          <w:rFonts w:ascii="Times New Roman" w:hAnsi="Times New Roman" w:cs="Times New Roman"/>
          <w:sz w:val="28"/>
          <w:szCs w:val="28"/>
        </w:rPr>
        <w:t xml:space="preserve"> направленное на укрепление здоровья населения, формирования физически крепкого поколения, одновременно выступающие как средство профилактики безнадзорности и молодежной преступности. За текущий год было проведено более сотни спортивных соревнований для всех возрастов. Именно поэтому развитие спортивной базы района, активизация всех форм спортивной жизни является одной из приоритетных задач районной администрации.</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Муниципальный архив – структурное подразделение администрации. В настоящее время архивный фонд насчитывает около 27,6 тысяч единиц хранения. Сотрудником архивного отдела в прошлом году оказано </w:t>
      </w:r>
      <w:proofErr w:type="gramStart"/>
      <w:r>
        <w:rPr>
          <w:rFonts w:ascii="Times New Roman" w:hAnsi="Times New Roman" w:cs="Times New Roman"/>
          <w:sz w:val="28"/>
          <w:szCs w:val="28"/>
        </w:rPr>
        <w:t>более тысячи</w:t>
      </w:r>
      <w:proofErr w:type="gramEnd"/>
      <w:r>
        <w:rPr>
          <w:rFonts w:ascii="Times New Roman" w:hAnsi="Times New Roman" w:cs="Times New Roman"/>
          <w:sz w:val="28"/>
          <w:szCs w:val="28"/>
        </w:rPr>
        <w:t xml:space="preserve"> муниципальных услуг.</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Главным направлением в работе отдела ЗАГС является обеспечение своевременной, полной и правильной регистрации актов гражданского состояния в целях защиты прав и законных интересов граждан. В течение года отделом зарегистрировано 597 актов гражданского состояния, выдано 238 повторных свидетельств, 258 архивных справок.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Администрация уделяет вопросам информатизации и связи с населением. В этом огромную роль оказывает использование сети Интернет. Постоянно на официальном сайте района размещается информация для населения и организаций района. Говоря об информировании нельзя не сказать о нашем официальном печатном издании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Ялысе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увер</w:t>
      </w:r>
      <w:proofErr w:type="spellEnd"/>
      <w:r>
        <w:rPr>
          <w:rFonts w:ascii="Times New Roman" w:hAnsi="Times New Roman" w:cs="Times New Roman"/>
          <w:sz w:val="28"/>
          <w:szCs w:val="28"/>
        </w:rPr>
        <w:t xml:space="preserve">» - «Сельская новь». </w:t>
      </w:r>
      <w:r>
        <w:rPr>
          <w:rFonts w:ascii="Times New Roman" w:eastAsia="Calibri" w:hAnsi="Times New Roman" w:cs="Times New Roman"/>
          <w:color w:val="000000"/>
          <w:sz w:val="28"/>
          <w:szCs w:val="28"/>
        </w:rPr>
        <w:t xml:space="preserve">В настоящее время газета выходит на 8 полосах, один раз в неделю. </w:t>
      </w:r>
      <w:r>
        <w:rPr>
          <w:rFonts w:ascii="Times New Roman" w:eastAsia="Calibri" w:hAnsi="Times New Roman" w:cs="Times New Roman"/>
          <w:sz w:val="28"/>
          <w:szCs w:val="28"/>
        </w:rPr>
        <w:t xml:space="preserve">Районная </w:t>
      </w:r>
      <w:r>
        <w:rPr>
          <w:rFonts w:ascii="Times New Roman" w:eastAsia="Calibri" w:hAnsi="Times New Roman" w:cs="Times New Roman"/>
          <w:sz w:val="28"/>
          <w:szCs w:val="28"/>
        </w:rPr>
        <w:lastRenderedPageBreak/>
        <w:t>газета - это и лицо района, и информационное учреждение, отражающее процессы, происходящие в социально-экономическом развитии.</w:t>
      </w:r>
    </w:p>
    <w:p w:rsidR="00AB009E" w:rsidRDefault="00AB009E" w:rsidP="00AB009E">
      <w:pPr>
        <w:spacing w:line="100" w:lineRule="atLeast"/>
        <w:ind w:firstLine="567"/>
        <w:jc w:val="both"/>
        <w:rPr>
          <w:sz w:val="28"/>
          <w:szCs w:val="28"/>
        </w:rPr>
      </w:pPr>
      <w:r>
        <w:rPr>
          <w:rFonts w:ascii="Times New Roman" w:hAnsi="Times New Roman" w:cs="Times New Roman"/>
          <w:sz w:val="28"/>
          <w:szCs w:val="28"/>
        </w:rPr>
        <w:t xml:space="preserve">В районе продолжается работа по развитию новой для нас формы взаимодействия с жителями района – предоставление услуг в электронном виде и через сеть многофункциональных центров предоставления услуг. Это сложная, кропотливая, но необходимая работа. Всего 2016 год предоставлено муниципальных услуг более 6 тысяч. Все отделы Администрации подключены к системе межведомственного взаимодействия, что в значительной мере сокращает время для получения конечного результата предоставления услуг населению. </w:t>
      </w:r>
    </w:p>
    <w:p w:rsidR="00AB009E" w:rsidRDefault="00AB009E" w:rsidP="00AB009E">
      <w:pPr>
        <w:pStyle w:val="20"/>
        <w:shd w:val="clear" w:color="auto" w:fill="FFFFFF"/>
        <w:ind w:firstLine="567"/>
        <w:jc w:val="both"/>
        <w:textAlignment w:val="baseline"/>
        <w:rPr>
          <w:sz w:val="28"/>
          <w:szCs w:val="28"/>
        </w:rPr>
      </w:pP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Говоря о цифрах, объектах и планах, нужно помнить, что за ними стоят конкретные люди со своими проблемами и чаяниями, и считаю очень важным такой показатель, как  оценка населением деятельности органов местного самоуправления. Она складывается из многих факторов – из оперативности чиновников при рассмотрении обращений, из степени открытости органов власти для простых людей, а потому работу в этой сфере считаю одним из приоритетных направлений в деятельности Администрации. В 2016 году в адрес Администрации района поступило 3605 письменных обращений, в том числе 3147 письменных обращений от граждан. Основная масса письменных обращений была связана с земельными вопросами. Также актуальными для заявителей были проблемы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w:t>
      </w:r>
      <w:proofErr w:type="gramEnd"/>
      <w:r>
        <w:rPr>
          <w:rFonts w:ascii="Times New Roman" w:hAnsi="Times New Roman" w:cs="Times New Roman"/>
          <w:sz w:val="28"/>
          <w:szCs w:val="28"/>
        </w:rPr>
        <w:t xml:space="preserve"> хозяйства, материальной поддержки и другие жизненные вопросы.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Ушедший 2016-й, был богат на политические события. Главным из них стали выборы депутатов в Государственную Думу РФ. Наши избиратели проявили активную гражданскую позицию, </w:t>
      </w:r>
      <w:proofErr w:type="gramStart"/>
      <w:r>
        <w:rPr>
          <w:rFonts w:ascii="Times New Roman" w:hAnsi="Times New Roman" w:cs="Times New Roman"/>
          <w:color w:val="000000"/>
          <w:sz w:val="28"/>
          <w:szCs w:val="28"/>
        </w:rPr>
        <w:t>придя на свои избирательные участки и определили</w:t>
      </w:r>
      <w:proofErr w:type="gramEnd"/>
      <w:r>
        <w:rPr>
          <w:rFonts w:ascii="Times New Roman" w:hAnsi="Times New Roman" w:cs="Times New Roman"/>
          <w:color w:val="000000"/>
          <w:sz w:val="28"/>
          <w:szCs w:val="28"/>
        </w:rPr>
        <w:t xml:space="preserve"> итоги избирательной кампании, выбрав путь созидательного развития, показали, что высоко ценят значимость </w:t>
      </w:r>
      <w:proofErr w:type="spellStart"/>
      <w:r>
        <w:rPr>
          <w:rFonts w:ascii="Times New Roman" w:hAnsi="Times New Roman" w:cs="Times New Roman"/>
          <w:color w:val="000000"/>
          <w:sz w:val="28"/>
          <w:szCs w:val="28"/>
        </w:rPr>
        <w:t>взаимоподдержки</w:t>
      </w:r>
      <w:proofErr w:type="spellEnd"/>
      <w:r>
        <w:rPr>
          <w:rFonts w:ascii="Times New Roman" w:hAnsi="Times New Roman" w:cs="Times New Roman"/>
          <w:color w:val="000000"/>
          <w:sz w:val="28"/>
          <w:szCs w:val="28"/>
        </w:rPr>
        <w:t>, сплочённости и единства!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районного собрания, коллеги! Основные показатели развития муниципального образования за 2016 год свидетельствуют о том, что ситуация в экономике и социальной сфере района остается стабильной.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Выражаю слова благодарности депутатам всех уровней, руководителям органов государственной власти, главам  администраций  поселений, руководителям предприятий и учреждений, общественным организация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всем жителям Новоторъяльского района за сотрудничество, понимание и поддержку, большую работу в реализации планов по развитию нашего района.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не все вопросы еще решены, и жизнь постоянно ставит перед нами все новые и новые задачи. Безусловно, администрация района видит и недостатки, и упущения в своей работе. Мы </w:t>
      </w:r>
      <w:proofErr w:type="gramStart"/>
      <w:r>
        <w:rPr>
          <w:rFonts w:ascii="Times New Roman" w:hAnsi="Times New Roman" w:cs="Times New Roman"/>
          <w:sz w:val="28"/>
          <w:szCs w:val="28"/>
        </w:rPr>
        <w:t>стараемся с пониманием относится</w:t>
      </w:r>
      <w:proofErr w:type="gramEnd"/>
      <w:r>
        <w:rPr>
          <w:rFonts w:ascii="Times New Roman" w:hAnsi="Times New Roman" w:cs="Times New Roman"/>
          <w:sz w:val="28"/>
          <w:szCs w:val="28"/>
        </w:rPr>
        <w:t xml:space="preserve"> к критике, делаем соответствующие выводы. Разумеется, хочется </w:t>
      </w:r>
      <w:r>
        <w:rPr>
          <w:rFonts w:ascii="Times New Roman" w:hAnsi="Times New Roman" w:cs="Times New Roman"/>
          <w:sz w:val="28"/>
          <w:szCs w:val="28"/>
        </w:rPr>
        <w:lastRenderedPageBreak/>
        <w:t>сделать больше и лучше, но мы вынуждены работать в условиях реальных возможностей.</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мы не только подводим итоги прошедшего года и отмечаем достигнутые успехи, но и </w:t>
      </w:r>
      <w:r>
        <w:rPr>
          <w:rFonts w:ascii="Times New Roman" w:hAnsi="Times New Roman" w:cs="Times New Roman"/>
          <w:b/>
          <w:bCs/>
          <w:sz w:val="28"/>
          <w:szCs w:val="28"/>
        </w:rPr>
        <w:t>ставим задачи на будущее</w:t>
      </w:r>
      <w:r>
        <w:rPr>
          <w:rFonts w:ascii="Times New Roman" w:hAnsi="Times New Roman" w:cs="Times New Roman"/>
          <w:sz w:val="28"/>
          <w:szCs w:val="28"/>
        </w:rPr>
        <w:t>.</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Это целенаправленная работа: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по увеличению налогооблагаемой базы и  доходов районного бюджета на основе эффективного управления муниципальной собственностью;</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-улучшение качества дорожной инфраструктуры района;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-создание новых рабочих мест, увеличение заработной платы;</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-привлечение инвестиционных вложений, строительство производственных объектов и объектов социальной сферы и другие не менее важные направления.</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завершение выступления хотелось бы отметить, что для решения поставленных задач в непростых условиях сегодняшнего времени нам необходимо обеспечить четкое взаимодействие всех органов местного самоуправления района, организаций, и учреждений, работающих на территории нашего района. И я уверен, что при поддержке Главы Правительства, Государственного собрания, Правительства, Министерств и ведомств Республики Марий Эл мы сумеем их </w:t>
      </w:r>
      <w:proofErr w:type="gramStart"/>
      <w:r>
        <w:rPr>
          <w:rFonts w:ascii="Times New Roman" w:hAnsi="Times New Roman" w:cs="Times New Roman"/>
          <w:sz w:val="28"/>
          <w:szCs w:val="28"/>
        </w:rPr>
        <w:t>решить</w:t>
      </w:r>
      <w:proofErr w:type="gramEnd"/>
      <w:r>
        <w:rPr>
          <w:rFonts w:ascii="Times New Roman" w:hAnsi="Times New Roman" w:cs="Times New Roman"/>
          <w:sz w:val="28"/>
          <w:szCs w:val="28"/>
        </w:rPr>
        <w:t xml:space="preserve"> и сделаем наш район более комфортным, уютным и привлекательным для проживания.</w:t>
      </w:r>
    </w:p>
    <w:p w:rsidR="00AB009E" w:rsidRDefault="00AB009E" w:rsidP="00AB009E">
      <w:pPr>
        <w:spacing w:line="100" w:lineRule="atLeast"/>
        <w:ind w:firstLine="567"/>
        <w:jc w:val="both"/>
      </w:pPr>
      <w:r>
        <w:rPr>
          <w:rFonts w:ascii="Times New Roman" w:hAnsi="Times New Roman" w:cs="Times New Roman"/>
          <w:sz w:val="28"/>
          <w:szCs w:val="28"/>
        </w:rPr>
        <w:t>Спасибо за внимание.</w:t>
      </w:r>
    </w:p>
    <w:p w:rsidR="00AB009E" w:rsidRDefault="00AB009E" w:rsidP="00594D15">
      <w:pPr>
        <w:spacing w:after="0" w:line="100" w:lineRule="atLeast"/>
        <w:ind w:firstLine="567"/>
        <w:jc w:val="center"/>
        <w:rPr>
          <w:rFonts w:ascii="Times New Roman" w:hAnsi="Times New Roman" w:cs="Times New Roman"/>
          <w:sz w:val="28"/>
          <w:szCs w:val="28"/>
        </w:rPr>
      </w:pPr>
    </w:p>
    <w:p w:rsidR="007C03BB" w:rsidRPr="00277B04" w:rsidRDefault="00AB009E" w:rsidP="00594D15">
      <w:pPr>
        <w:tabs>
          <w:tab w:val="left" w:pos="6946"/>
        </w:tabs>
        <w:spacing w:after="0" w:line="240" w:lineRule="auto"/>
        <w:rPr>
          <w:rFonts w:ascii="Times New Roman" w:hAnsi="Times New Roman" w:cs="Times New Roman"/>
        </w:rPr>
      </w:pPr>
      <w:r>
        <w:rPr>
          <w:rFonts w:ascii="Times New Roman" w:hAnsi="Times New Roman" w:cs="Times New Roman"/>
          <w:sz w:val="28"/>
          <w:szCs w:val="28"/>
        </w:rPr>
        <w:t xml:space="preserve"> </w:t>
      </w:r>
    </w:p>
    <w:p w:rsidR="00401C62" w:rsidRDefault="00401C62" w:rsidP="00594D15">
      <w:pPr>
        <w:spacing w:after="0"/>
      </w:pPr>
    </w:p>
    <w:sectPr w:rsidR="00401C62" w:rsidSect="00EA7979">
      <w:pgSz w:w="11906" w:h="16838"/>
      <w:pgMar w:top="719" w:right="850" w:bottom="360"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charset w:val="86"/>
    <w:family w:val="moder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B04"/>
    <w:rsid w:val="000B0522"/>
    <w:rsid w:val="00277B04"/>
    <w:rsid w:val="00401C62"/>
    <w:rsid w:val="005363DF"/>
    <w:rsid w:val="00563945"/>
    <w:rsid w:val="00594D15"/>
    <w:rsid w:val="005A1228"/>
    <w:rsid w:val="005C29FC"/>
    <w:rsid w:val="007C03BB"/>
    <w:rsid w:val="009272E3"/>
    <w:rsid w:val="00A16B58"/>
    <w:rsid w:val="00AB009E"/>
    <w:rsid w:val="00EA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7B04"/>
    <w:pPr>
      <w:widowControl w:val="0"/>
      <w:suppressAutoHyphens/>
      <w:spacing w:after="0" w:line="240" w:lineRule="auto"/>
    </w:pPr>
    <w:rPr>
      <w:rFonts w:ascii="Arial" w:eastAsia="Times New Roman" w:hAnsi="Arial" w:cs="Arial"/>
      <w:b/>
      <w:color w:val="000000"/>
      <w:sz w:val="20"/>
      <w:szCs w:val="20"/>
      <w:lang w:eastAsia="ar-SA"/>
    </w:rPr>
  </w:style>
  <w:style w:type="paragraph" w:customStyle="1" w:styleId="1">
    <w:name w:val="Текст1"/>
    <w:basedOn w:val="a"/>
    <w:rsid w:val="007C03BB"/>
    <w:pPr>
      <w:widowControl w:val="0"/>
      <w:suppressAutoHyphens/>
      <w:spacing w:after="0" w:line="100" w:lineRule="atLeast"/>
    </w:pPr>
    <w:rPr>
      <w:rFonts w:ascii="Courier New" w:eastAsia="SimSun" w:hAnsi="Courier New" w:cs="Courier New"/>
      <w:color w:val="00000A"/>
      <w:kern w:val="1"/>
      <w:sz w:val="20"/>
      <w:szCs w:val="20"/>
      <w:lang w:eastAsia="zh-CN" w:bidi="hi-IN"/>
    </w:rPr>
  </w:style>
  <w:style w:type="paragraph" w:customStyle="1" w:styleId="a3">
    <w:name w:val="???????"/>
    <w:rsid w:val="007C03B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Tahoma" w:eastAsia="Times New Roman" w:hAnsi="Tahoma" w:cs="Tahoma"/>
      <w:color w:val="000000"/>
      <w:kern w:val="1"/>
      <w:sz w:val="36"/>
      <w:szCs w:val="36"/>
      <w:lang w:val="en-US" w:eastAsia="zh-CN"/>
    </w:rPr>
  </w:style>
  <w:style w:type="paragraph" w:customStyle="1" w:styleId="10">
    <w:name w:val="Без интервала1"/>
    <w:rsid w:val="007C03BB"/>
    <w:pPr>
      <w:suppressAutoHyphens/>
      <w:spacing w:after="0" w:line="100" w:lineRule="atLeast"/>
    </w:pPr>
    <w:rPr>
      <w:rFonts w:ascii="Calibri" w:eastAsia="Calibri" w:hAnsi="Calibri" w:cs="Calibri"/>
      <w:color w:val="00000A"/>
      <w:kern w:val="1"/>
      <w:lang w:eastAsia="zh-CN"/>
    </w:rPr>
  </w:style>
  <w:style w:type="paragraph" w:customStyle="1" w:styleId="11">
    <w:name w:val="Обычный (веб)1"/>
    <w:basedOn w:val="a"/>
    <w:rsid w:val="007C03BB"/>
    <w:pPr>
      <w:suppressAutoHyphens/>
      <w:spacing w:before="28" w:after="28" w:line="100" w:lineRule="atLeast"/>
    </w:pPr>
    <w:rPr>
      <w:rFonts w:ascii="Times New Roman" w:eastAsia="Times New Roman" w:hAnsi="Times New Roman" w:cs="Times New Roman"/>
      <w:color w:val="00000A"/>
      <w:kern w:val="1"/>
      <w:sz w:val="24"/>
      <w:szCs w:val="24"/>
      <w:lang w:eastAsia="zh-CN"/>
    </w:rPr>
  </w:style>
  <w:style w:type="paragraph" w:customStyle="1" w:styleId="a4">
    <w:name w:val="Текст в заданном формате"/>
    <w:basedOn w:val="a"/>
    <w:rsid w:val="007C03BB"/>
    <w:pPr>
      <w:suppressAutoHyphens/>
      <w:spacing w:after="0"/>
    </w:pPr>
    <w:rPr>
      <w:rFonts w:ascii="Courier New" w:eastAsia="NSimSun" w:hAnsi="Courier New" w:cs="Courier New"/>
      <w:color w:val="00000A"/>
      <w:kern w:val="1"/>
      <w:sz w:val="20"/>
      <w:szCs w:val="20"/>
      <w:lang w:eastAsia="zh-CN"/>
    </w:rPr>
  </w:style>
  <w:style w:type="paragraph" w:customStyle="1" w:styleId="12">
    <w:name w:val="Стиль1"/>
    <w:basedOn w:val="a"/>
    <w:rsid w:val="007C03BB"/>
    <w:pPr>
      <w:suppressAutoHyphens/>
      <w:spacing w:after="0"/>
      <w:jc w:val="both"/>
    </w:pPr>
    <w:rPr>
      <w:rFonts w:ascii="Calibri" w:eastAsia="SimSun" w:hAnsi="Calibri" w:cs="Calibri"/>
      <w:bCs/>
      <w:color w:val="0000FF"/>
      <w:kern w:val="1"/>
      <w:sz w:val="24"/>
      <w:szCs w:val="9"/>
    </w:rPr>
  </w:style>
  <w:style w:type="paragraph" w:customStyle="1" w:styleId="2">
    <w:name w:val="Без интервала2"/>
    <w:rsid w:val="00AB009E"/>
    <w:pPr>
      <w:suppressAutoHyphens/>
      <w:spacing w:after="0" w:line="100" w:lineRule="atLeast"/>
    </w:pPr>
    <w:rPr>
      <w:rFonts w:ascii="Calibri" w:eastAsia="Calibri" w:hAnsi="Calibri" w:cs="Calibri"/>
      <w:color w:val="00000A"/>
      <w:kern w:val="1"/>
      <w:lang w:eastAsia="zh-CN"/>
    </w:rPr>
  </w:style>
  <w:style w:type="paragraph" w:customStyle="1" w:styleId="20">
    <w:name w:val="Обычный (веб)2"/>
    <w:basedOn w:val="a"/>
    <w:rsid w:val="00AB009E"/>
    <w:pPr>
      <w:suppressAutoHyphens/>
      <w:spacing w:before="28" w:after="28" w:line="100" w:lineRule="atLeast"/>
    </w:pPr>
    <w:rPr>
      <w:rFonts w:ascii="Times New Roman" w:eastAsia="Times New Roman" w:hAnsi="Times New Roman" w:cs="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отчете Главы Администрации муниципального образования «Новоторъяльский муниципальный район» о результатах своей деятельности и деятельности Администрации муниципального образования «Новоторъяльский муниципальный район» за 2016 год</_x041e__x043f__x0438__x0441__x0430__x043d__x0438__x0435_>
    <_dlc_DocId xmlns="57504d04-691e-4fc4-8f09-4f19fdbe90f6">XXJ7TYMEEKJ2-7771-116</_dlc_DocId>
    <_dlc_DocIdUrl xmlns="57504d04-691e-4fc4-8f09-4f19fdbe90f6">
      <Url>https://vip.gov.mari.ru/toryal/_layouts/DocIdRedir.aspx?ID=XXJ7TYMEEKJ2-7771-116</Url>
      <Description>XXJ7TYMEEKJ2-7771-116</Description>
    </_dlc_DocIdUrl>
    <_x041f__x0430__x043f__x043a__x0430_ xmlns="38d52a24-7ae5-4bae-a16c-ac0d6c809594">2017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DDB18-B96C-4299-9E3D-2756DBF02925}"/>
</file>

<file path=customXml/itemProps2.xml><?xml version="1.0" encoding="utf-8"?>
<ds:datastoreItem xmlns:ds="http://schemas.openxmlformats.org/officeDocument/2006/customXml" ds:itemID="{5FB149FD-9105-40A7-BA3E-41D215EF1347}"/>
</file>

<file path=customXml/itemProps3.xml><?xml version="1.0" encoding="utf-8"?>
<ds:datastoreItem xmlns:ds="http://schemas.openxmlformats.org/officeDocument/2006/customXml" ds:itemID="{D77DD982-518A-4A25-91D7-4946A946A898}"/>
</file>

<file path=customXml/itemProps4.xml><?xml version="1.0" encoding="utf-8"?>
<ds:datastoreItem xmlns:ds="http://schemas.openxmlformats.org/officeDocument/2006/customXml" ds:itemID="{C62C8DF5-093B-482D-8EFE-9B4C80F796C4}"/>
</file>

<file path=docProps/app.xml><?xml version="1.0" encoding="utf-8"?>
<Properties xmlns="http://schemas.openxmlformats.org/officeDocument/2006/extended-properties" xmlns:vt="http://schemas.openxmlformats.org/officeDocument/2006/docPropsVTypes">
  <Template>Normal</Template>
  <TotalTime>18</TotalTime>
  <Pages>1</Pages>
  <Words>5362</Words>
  <Characters>30566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22 марта 2017 г. № 201</dc:title>
  <dc:subject/>
  <dc:creator>Budj</dc:creator>
  <cp:keywords/>
  <dc:description/>
  <cp:lastModifiedBy>Budj</cp:lastModifiedBy>
  <cp:revision>8</cp:revision>
  <cp:lastPrinted>2017-03-24T06:15:00Z</cp:lastPrinted>
  <dcterms:created xsi:type="dcterms:W3CDTF">2017-03-13T06:01:00Z</dcterms:created>
  <dcterms:modified xsi:type="dcterms:W3CDTF">2017-03-24T06:19:00Z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43a262fe-9d68-41c9-92bb-30fac3099e85</vt:lpwstr>
  </property>
</Properties>
</file>