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>РЕШЕНИЕ</w:t>
      </w:r>
    </w:p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Тридцатая </w:t>
      </w:r>
      <w:r w:rsidRPr="0011060B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    № </w:t>
      </w:r>
      <w:r w:rsidR="00F179FF">
        <w:rPr>
          <w:rFonts w:ascii="Times New Roman" w:hAnsi="Times New Roman" w:cs="Times New Roman"/>
          <w:sz w:val="28"/>
          <w:szCs w:val="28"/>
        </w:rPr>
        <w:t>19</w:t>
      </w:r>
      <w:r w:rsidR="002F2B2C">
        <w:rPr>
          <w:rFonts w:ascii="Times New Roman" w:hAnsi="Times New Roman" w:cs="Times New Roman"/>
          <w:sz w:val="28"/>
          <w:szCs w:val="28"/>
        </w:rPr>
        <w:t>4</w:t>
      </w: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60B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0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февраля 2017 г.</w:t>
      </w:r>
      <w:r w:rsidRPr="0011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60B" w:rsidRPr="0011060B" w:rsidRDefault="0011060B" w:rsidP="00110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</w:p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«Новоторъяльский муниципальный район»    от 23 мая 2012 года № 335</w:t>
      </w:r>
    </w:p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Pr="0011060B">
        <w:rPr>
          <w:rFonts w:ascii="Times New Roman" w:hAnsi="Times New Roman" w:cs="Times New Roman"/>
          <w:sz w:val="28"/>
          <w:szCs w:val="28"/>
        </w:rPr>
        <w:t xml:space="preserve">27 июля  2010 года                 №  210-ФЗ «Об  организации предоставления государственных и муниципальных услуг» </w:t>
      </w:r>
    </w:p>
    <w:p w:rsidR="0011060B" w:rsidRPr="0011060B" w:rsidRDefault="0011060B" w:rsidP="001106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11060B" w:rsidRPr="0011060B" w:rsidRDefault="0011060B" w:rsidP="001106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район»»</w:t>
      </w:r>
    </w:p>
    <w:p w:rsidR="0011060B" w:rsidRPr="0011060B" w:rsidRDefault="0011060B" w:rsidP="001106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06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060B">
        <w:rPr>
          <w:rFonts w:ascii="Times New Roman" w:hAnsi="Times New Roman" w:cs="Times New Roman"/>
          <w:sz w:val="28"/>
          <w:szCs w:val="28"/>
        </w:rPr>
        <w:t xml:space="preserve">  Е  Ш  А Е  Т:</w:t>
      </w:r>
    </w:p>
    <w:p w:rsidR="0011060B" w:rsidRPr="0011060B" w:rsidRDefault="0011060B" w:rsidP="0011060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060B">
        <w:rPr>
          <w:rFonts w:ascii="Times New Roman" w:hAnsi="Times New Roman" w:cs="Times New Roman"/>
          <w:sz w:val="28"/>
          <w:szCs w:val="28"/>
        </w:rPr>
        <w:t>Утвердить Перечень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«Новоторъяльский муниципальный район» и предоставляются организациями, участвующими в предоставлении муниципальных услуг, утвержденный решением Собрания депутатов муниципального образования «Новоторъяльский муниципальный район» от 23 мая 2012 года № 335, в новой редакции, согласно приложения к настоящему решению.</w:t>
      </w:r>
      <w:proofErr w:type="gramEnd"/>
    </w:p>
    <w:p w:rsidR="0011060B" w:rsidRPr="0011060B" w:rsidRDefault="0011060B" w:rsidP="001106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 xml:space="preserve"> 2.  Обнародовать настоящее решение на информационном стенде Собрания депутатов муниципального образования «Новоторъяльский муниципальный район» 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11060B">
          <w:rPr>
            <w:rStyle w:val="a3"/>
            <w:rFonts w:ascii="Times New Roman" w:hAnsi="Times New Roman" w:cs="Times New Roman"/>
          </w:rPr>
          <w:t>http://toryal.ru</w:t>
        </w:r>
      </w:hyperlink>
      <w:r w:rsidRPr="0011060B">
        <w:rPr>
          <w:rFonts w:ascii="Times New Roman" w:hAnsi="Times New Roman" w:cs="Times New Roman"/>
          <w:sz w:val="28"/>
          <w:szCs w:val="28"/>
        </w:rPr>
        <w:t>.</w:t>
      </w: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 w:rsidRPr="001106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060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на постоянную комиссию по бюджету, налогам, собственности и инвестициям. </w:t>
      </w: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район»,                               </w:t>
      </w: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</w:rPr>
        <w:sectPr w:rsidR="0011060B" w:rsidRPr="0011060B">
          <w:pgSz w:w="11906" w:h="16838"/>
          <w:pgMar w:top="839" w:right="1135" w:bottom="851" w:left="1706" w:header="720" w:footer="720" w:gutter="0"/>
          <w:cols w:space="720"/>
          <w:docGrid w:linePitch="360"/>
        </w:sectPr>
      </w:pPr>
      <w:r w:rsidRPr="0011060B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</w:t>
      </w:r>
      <w:proofErr w:type="spellStart"/>
      <w:r w:rsidRPr="0011060B">
        <w:rPr>
          <w:rFonts w:ascii="Times New Roman" w:hAnsi="Times New Roman" w:cs="Times New Roman"/>
          <w:sz w:val="28"/>
          <w:szCs w:val="28"/>
        </w:rPr>
        <w:t>Е.Небогатиков</w:t>
      </w:r>
      <w:proofErr w:type="spellEnd"/>
    </w:p>
    <w:p w:rsidR="0011060B" w:rsidRDefault="0011060B" w:rsidP="0011060B">
      <w:pPr>
        <w:pStyle w:val="ConsPlusNormal"/>
        <w:widowControl/>
        <w:tabs>
          <w:tab w:val="left" w:pos="9072"/>
        </w:tabs>
        <w:ind w:left="9072" w:hanging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11060B" w:rsidRDefault="0011060B" w:rsidP="0011060B">
      <w:pPr>
        <w:pStyle w:val="ConsPlusNormal"/>
        <w:widowControl/>
        <w:tabs>
          <w:tab w:val="left" w:pos="9072"/>
        </w:tabs>
        <w:ind w:left="9072" w:hanging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11060B" w:rsidRDefault="0011060B" w:rsidP="0011060B">
      <w:pPr>
        <w:pStyle w:val="ConsPlusNormal"/>
        <w:widowControl/>
        <w:tabs>
          <w:tab w:val="left" w:pos="9072"/>
        </w:tabs>
        <w:ind w:left="9072" w:hanging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11060B" w:rsidRDefault="0011060B" w:rsidP="0011060B">
      <w:pPr>
        <w:pStyle w:val="ConsPlusNormal"/>
        <w:widowControl/>
        <w:tabs>
          <w:tab w:val="left" w:pos="9072"/>
        </w:tabs>
        <w:ind w:left="9072" w:hanging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«Новоторъяльский муниципальный район»</w:t>
      </w:r>
    </w:p>
    <w:p w:rsidR="0011060B" w:rsidRDefault="0011060B" w:rsidP="00F179FF">
      <w:pPr>
        <w:pStyle w:val="ConsPlusNormal"/>
        <w:widowControl/>
        <w:tabs>
          <w:tab w:val="left" w:pos="9072"/>
        </w:tabs>
        <w:ind w:left="9072" w:hanging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179FF">
        <w:rPr>
          <w:rFonts w:ascii="Times New Roman" w:hAnsi="Times New Roman" w:cs="Times New Roman"/>
        </w:rPr>
        <w:t xml:space="preserve">15 февраля </w:t>
      </w:r>
      <w:r>
        <w:rPr>
          <w:rFonts w:ascii="Times New Roman" w:hAnsi="Times New Roman" w:cs="Times New Roman"/>
        </w:rPr>
        <w:t xml:space="preserve"> 201</w:t>
      </w:r>
      <w:r w:rsidR="00F179F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№ </w:t>
      </w:r>
      <w:r w:rsidR="00F179FF">
        <w:rPr>
          <w:rFonts w:ascii="Times New Roman" w:hAnsi="Times New Roman" w:cs="Times New Roman"/>
        </w:rPr>
        <w:t>194</w:t>
      </w:r>
    </w:p>
    <w:p w:rsidR="0011060B" w:rsidRDefault="0011060B" w:rsidP="0011060B">
      <w:pPr>
        <w:pStyle w:val="ConsPlusNormal"/>
        <w:widowControl/>
        <w:ind w:firstLine="737"/>
        <w:jc w:val="center"/>
        <w:rPr>
          <w:rFonts w:ascii="Times New Roman" w:hAnsi="Times New Roman" w:cs="Times New Roman"/>
        </w:rPr>
      </w:pPr>
    </w:p>
    <w:p w:rsidR="0011060B" w:rsidRDefault="0011060B" w:rsidP="0011060B">
      <w:pPr>
        <w:pStyle w:val="ConsPlusNormal"/>
        <w:widowControl/>
        <w:ind w:firstLine="7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услуг, </w:t>
      </w:r>
    </w:p>
    <w:p w:rsidR="0011060B" w:rsidRDefault="0011060B" w:rsidP="0011060B">
      <w:pPr>
        <w:pStyle w:val="ConsPlusNormal"/>
        <w:widowControl/>
        <w:ind w:firstLine="7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которые являются необходимыми и обязательными для предоставления муниципальных услуг органами местного самоуправления муниципального образования «Новоторъяльский муниципальный район» и предоставляются организациями, участвующими в предоставлении муниципальных услуг</w:t>
      </w:r>
    </w:p>
    <w:p w:rsidR="0011060B" w:rsidRDefault="0011060B" w:rsidP="0011060B">
      <w:pPr>
        <w:pStyle w:val="ConsPlusNormal"/>
        <w:widowControl/>
        <w:ind w:firstLine="737"/>
        <w:jc w:val="center"/>
        <w:rPr>
          <w:rFonts w:ascii="Times New Roman" w:hAnsi="Times New Roman" w:cs="Times New Roman"/>
        </w:rPr>
      </w:pPr>
    </w:p>
    <w:tbl>
      <w:tblPr>
        <w:tblW w:w="14950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"/>
        <w:gridCol w:w="3987"/>
        <w:gridCol w:w="10267"/>
      </w:tblGrid>
      <w:tr w:rsidR="0011060B" w:rsidRPr="00F179FF" w:rsidTr="00F179FF"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услуги, в рамках которой предоставляется необходимая и обязательная услуга</w:t>
            </w:r>
          </w:p>
        </w:tc>
        <w:tc>
          <w:tcPr>
            <w:tcW w:w="10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Наименование услуги, которая является необходимой и обязательной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eastAsia="Times New Roman CYR" w:hAnsi="Times New Roman" w:cs="Times New Roman"/>
                <w:sz w:val="20"/>
                <w:szCs w:val="20"/>
              </w:rPr>
              <w:t>Перевод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нежилого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Normal"/>
              <w:widowControl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</w:rPr>
              <w:t>предоставление плана переводимого помещения с его техническим описанием (в случае, если переводимое помещение является нежилым).</w:t>
            </w:r>
          </w:p>
          <w:p w:rsidR="0011060B" w:rsidRPr="00F179FF" w:rsidRDefault="0011060B" w:rsidP="00F179F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</w:rPr>
              <w:t>предоставление поэтажного плана дома, в котором находится переводимое помещение.</w:t>
            </w:r>
          </w:p>
          <w:p w:rsidR="0011060B" w:rsidRPr="00F179FF" w:rsidRDefault="0011060B" w:rsidP="00F179FF">
            <w:pPr>
              <w:pStyle w:val="ConsPlusNormal"/>
              <w:widowControl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</w:rPr>
              <w:t>предоставление подготовленного и оформленного в установленном порядке проект переустройства и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разрешений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установку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рекламных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      </w:r>
          </w:p>
          <w:p w:rsidR="0011060B" w:rsidRPr="00F179FF" w:rsidRDefault="0011060B" w:rsidP="00F179F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предоставление информации с указанием юридического и почтового адреса</w:t>
            </w:r>
            <w:r w:rsidRPr="00F179FF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, банковских </w:t>
            </w:r>
            <w:r w:rsidRPr="00F179F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реквизитов, должностей и фамилий руководителя и номеров контактных </w:t>
            </w:r>
            <w:r w:rsidRPr="00F179F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телефонов;</w:t>
            </w:r>
          </w:p>
          <w:p w:rsidR="0011060B" w:rsidRPr="00F179FF" w:rsidRDefault="0011060B" w:rsidP="00F179FF">
            <w:pPr>
              <w:shd w:val="clear" w:color="auto" w:fill="FFFFFF"/>
              <w:spacing w:after="0" w:line="240" w:lineRule="auto"/>
              <w:ind w:left="19" w:firstLine="701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предоставление паспорта наружной рекламы;</w:t>
            </w:r>
          </w:p>
          <w:p w:rsidR="0011060B" w:rsidRPr="00F179FF" w:rsidRDefault="0011060B" w:rsidP="00F179FF">
            <w:pPr>
              <w:shd w:val="clear" w:color="auto" w:fill="FFFFFF"/>
              <w:autoSpaceDE w:val="0"/>
              <w:spacing w:after="0" w:line="240" w:lineRule="auto"/>
              <w:ind w:left="24" w:right="5" w:firstLine="7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предоставление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доверенности на осуществление действий от имени заявителя, оформленная в установленном </w:t>
            </w:r>
            <w:hyperlink r:id="rId5" w:history="1">
              <w:r w:rsidRPr="00F179FF">
                <w:rPr>
                  <w:rStyle w:val="a3"/>
                  <w:rFonts w:ascii="Times New Roman" w:hAnsi="Times New Roman" w:cs="Times New Roman"/>
                </w:rPr>
                <w:t>порядке</w:t>
              </w:r>
            </w:hyperlink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 или нотариально заверенная копия такой доверенности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редоставление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улучшению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жилищных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граждан,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молодым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семьям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молодым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специалистам,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проживающим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сельской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left="2" w:right="2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договора купли-продажи жилого помещения, предусматривающий оплату жилого помещения за счет средств социальной выплаты или предварительный договор купли-продажи жилого помещения, заключенные в соответствии с требованиями гражданского законодательства Российской Федерации;</w:t>
            </w:r>
          </w:p>
          <w:p w:rsidR="0011060B" w:rsidRPr="00F179FF" w:rsidRDefault="0011060B" w:rsidP="00F179FF">
            <w:pPr>
              <w:autoSpaceDE w:val="0"/>
              <w:spacing w:after="0" w:line="240" w:lineRule="auto"/>
              <w:ind w:left="2" w:right="2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проектно-сметной документации;</w:t>
            </w:r>
          </w:p>
          <w:p w:rsidR="0011060B" w:rsidRPr="00F179FF" w:rsidRDefault="0011060B" w:rsidP="00F179FF">
            <w:pPr>
              <w:autoSpaceDE w:val="0"/>
              <w:spacing w:after="0" w:line="240" w:lineRule="auto"/>
              <w:ind w:left="2" w:right="2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акта о приемке выполненных работ по </w:t>
            </w:r>
            <w:hyperlink r:id="rId6" w:history="1">
              <w:r w:rsidRPr="00F179FF">
                <w:rPr>
                  <w:rStyle w:val="a3"/>
                  <w:rFonts w:ascii="Times New Roman" w:hAnsi="Times New Roman" w:cs="Times New Roman"/>
                </w:rPr>
                <w:t>форме</w:t>
              </w:r>
            </w:hyperlink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 N КС-2 (при условии получения социальной </w:t>
            </w:r>
            <w:proofErr w:type="gramStart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proofErr w:type="gramEnd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 на завершение ранее начатого строительства жилого дома);</w:t>
            </w:r>
          </w:p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left="2" w:right="2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справки о стоимости выполненных работ по форме № КС-3</w:t>
            </w:r>
          </w:p>
          <w:p w:rsidR="0011060B" w:rsidRPr="00F179FF" w:rsidRDefault="0011060B" w:rsidP="00F179FF">
            <w:pPr>
              <w:autoSpaceDE w:val="0"/>
              <w:spacing w:after="0" w:line="240" w:lineRule="auto"/>
              <w:ind w:left="2" w:right="2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предоставлении - договора долевого участия в строительстве многоквартирного жилого дома, оформленный в соответствии с требованиями Федерального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закона</w:t>
            </w:r>
            <w:r w:rsidRPr="00F179FF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proofErr w:type="gramEnd"/>
          </w:p>
          <w:p w:rsidR="0011060B" w:rsidRPr="00F179FF" w:rsidRDefault="0011060B" w:rsidP="00F179FF">
            <w:pPr>
              <w:pStyle w:val="1"/>
              <w:ind w:left="2" w:right="2" w:firstLine="216"/>
              <w:jc w:val="both"/>
              <w:rPr>
                <w:sz w:val="20"/>
                <w:szCs w:val="20"/>
              </w:rPr>
            </w:pPr>
            <w:r w:rsidRPr="00F179FF">
              <w:rPr>
                <w:sz w:val="20"/>
                <w:szCs w:val="20"/>
              </w:rPr>
              <w:t>предоставление копий документов, подтверждающих наличие у заявителя собственных и (или) заемных сре</w:t>
            </w:r>
            <w:proofErr w:type="gramStart"/>
            <w:r w:rsidRPr="00F179FF">
              <w:rPr>
                <w:sz w:val="20"/>
                <w:szCs w:val="20"/>
              </w:rPr>
              <w:t xml:space="preserve">дств в </w:t>
            </w:r>
            <w:r w:rsidRPr="00F179FF">
              <w:rPr>
                <w:sz w:val="20"/>
                <w:szCs w:val="20"/>
              </w:rPr>
              <w:lastRenderedPageBreak/>
              <w:t>р</w:t>
            </w:r>
            <w:proofErr w:type="gramEnd"/>
            <w:r w:rsidRPr="00F179FF">
              <w:rPr>
                <w:sz w:val="20"/>
                <w:szCs w:val="20"/>
              </w:rPr>
              <w:t xml:space="preserve">азмере части стоимости строительства (приобретения) жилья, не обеспеченной за счет социальной выплаты. </w:t>
            </w:r>
          </w:p>
          <w:p w:rsidR="0011060B" w:rsidRPr="00F179FF" w:rsidRDefault="0011060B" w:rsidP="00F179FF">
            <w:pPr>
              <w:pStyle w:val="ConsPlusNormal"/>
              <w:widowControl/>
              <w:snapToGrid w:val="0"/>
              <w:ind w:left="2" w:right="2" w:firstLine="216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</w:rPr>
              <w:t xml:space="preserve">предоставление документов, </w:t>
            </w:r>
            <w:proofErr w:type="gramStart"/>
            <w:r w:rsidRPr="00F179FF">
              <w:rPr>
                <w:rFonts w:ascii="Times New Roman" w:hAnsi="Times New Roman" w:cs="Times New Roman"/>
              </w:rPr>
              <w:t>подтверждающие</w:t>
            </w:r>
            <w:proofErr w:type="gramEnd"/>
            <w:r w:rsidRPr="00F179FF">
              <w:rPr>
                <w:rFonts w:ascii="Times New Roman" w:hAnsi="Times New Roman" w:cs="Times New Roman"/>
              </w:rPr>
              <w:t xml:space="preserve"> наличие у заявителя финансовых обязательств за построенное (строящееся) или приобретенное жилье.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Title"/>
              <w:snapToGrid w:val="0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  <w:b w:val="0"/>
              </w:rPr>
              <w:t>Выдача разрешений на ввод объекта в эксплуатацию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pacing w:after="0" w:line="240" w:lineRule="auto"/>
              <w:ind w:left="2" w:right="2"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акта приемки объекта капитального строительства (в случае осуществления строительства, реконструкции, капитального ремонта на основании договора);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ind w:left="2" w:right="2"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      </w:r>
            <w:proofErr w:type="gramStart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подписанная</w:t>
            </w:r>
            <w:proofErr w:type="gramEnd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реконструкцию объектов капитального строительства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pacing w:after="0" w:line="240" w:lineRule="auto"/>
              <w:ind w:left="2" w:right="2" w:firstLine="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материалов, содержащиеся в проектной документации;</w:t>
            </w:r>
            <w:proofErr w:type="gramEnd"/>
          </w:p>
          <w:p w:rsidR="0011060B" w:rsidRPr="00F179FF" w:rsidRDefault="0011060B" w:rsidP="00F179FF">
            <w:pPr>
              <w:spacing w:after="0" w:line="240" w:lineRule="auto"/>
              <w:ind w:left="2" w:right="2" w:firstLine="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ind w:left="2" w:right="2" w:firstLine="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согласия всех правообладателей объекта капитального строительства в случае реконструкции такого объекта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eastAsia="Times New Roman CYR" w:hAnsi="Times New Roman" w:cs="Times New Roman"/>
                <w:sz w:val="20"/>
                <w:szCs w:val="20"/>
              </w:rPr>
              <w:t>Выдача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градостроительных планов земельных участков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79FF">
              <w:rPr>
                <w:rFonts w:ascii="Times New Roman" w:hAnsi="Times New Roman" w:cs="Times New Roman"/>
                <w:color w:val="000000"/>
              </w:rPr>
              <w:t>материалы действующей (актуализированной) топографической съемки в масштабе 1:500 земельного участка на бумажном носителе</w:t>
            </w:r>
          </w:p>
          <w:p w:rsidR="0011060B" w:rsidRPr="00F179FF" w:rsidRDefault="0011060B" w:rsidP="00F179FF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  <w:color w:val="000000"/>
              </w:rPr>
              <w:t>схема земельного участка на кадастровой карте, с обозначение координат границ земельного участка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земельного участка, находящегося в мунципальной собственности, полномочия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br/>
              <w:t>по управлению и распоряжению которым осуществляет Администрация муниципального образования «Новоторъяльский муниципальный район»,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в собственность, в аренду, в безвозмездное пользование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br/>
              <w:t>без проведения торгов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 документов, подтверждающих право заявителя на приобретение земельного участка без проведения торгов, утверждённым приказом Минэкономразвития России от 12.01.2015 г. № 1, за исключением документов, которые должны быть представлены в Администрацию в порядке межведомственного информационного взаимодействия;</w:t>
            </w:r>
          </w:p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схема расположения земельного участка в случае, если земельный участок, </w:t>
            </w:r>
            <w:proofErr w:type="gramStart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proofErr w:type="gramEnd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 о предварительном согласовании предоставления которого подано (далее - испрашиваемый земельный участок)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11060B" w:rsidRPr="00F179FF" w:rsidRDefault="0011060B" w:rsidP="00F179FF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</w:rPr>
              <w:t xml:space="preserve">заверенный перевод </w:t>
            </w:r>
            <w:proofErr w:type="gramStart"/>
            <w:r w:rsidRPr="00F179FF">
              <w:rPr>
                <w:rFonts w:ascii="Times New Roman" w:hAnsi="Times New Roman" w:cs="Times New Roman"/>
                <w:sz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F179FF">
              <w:rPr>
                <w:rFonts w:ascii="Times New Roman" w:hAnsi="Times New Roman" w:cs="Times New Roman"/>
                <w:sz w:val="20"/>
              </w:rPr>
              <w:t>, если заявителем является иностранное юридическое лицо;</w:t>
            </w:r>
          </w:p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  <w:t>Прекращение права постоянного (бессрочного)  пользования земельными участками, находящимися</w:t>
            </w:r>
            <w:r w:rsidRPr="00F179FF">
              <w:rPr>
                <w:rFonts w:ascii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  <w:br/>
              <w:t>в муниципальной собственности, полномочия по управлению и распоряжению которыми осуществляет Администрацией муниципального образования «Новоторъяльский муниципальный район»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Перераспределение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«Новоторъяльский муниципальный район»,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br/>
              <w:t>и земельных участков, находящихся в частной собственности»</w:t>
            </w:r>
            <w:r w:rsidRPr="00F179F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F179FF">
              <w:rPr>
                <w:rFonts w:ascii="Times New Roman" w:hAnsi="Times New Roman" w:cs="Times New Roman"/>
                <w:sz w:val="20"/>
              </w:rPr>
              <w:t xml:space="preserve"> копии правоустанавливающих или </w:t>
            </w:r>
            <w:proofErr w:type="spellStart"/>
            <w:r w:rsidRPr="00F179FF">
              <w:rPr>
                <w:rFonts w:ascii="Times New Roman" w:hAnsi="Times New Roman" w:cs="Times New Roman"/>
                <w:sz w:val="20"/>
              </w:rPr>
              <w:t>правоудостоверяющих</w:t>
            </w:r>
            <w:proofErr w:type="spellEnd"/>
            <w:r w:rsidRPr="00F179FF">
              <w:rPr>
                <w:rFonts w:ascii="Times New Roman" w:hAnsi="Times New Roman" w:cs="Times New Roman"/>
                <w:sz w:val="20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      </w:r>
          </w:p>
          <w:p w:rsidR="0011060B" w:rsidRPr="00F179FF" w:rsidRDefault="0011060B" w:rsidP="00F179FF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F179FF">
              <w:rPr>
                <w:rFonts w:ascii="Times New Roman" w:hAnsi="Times New Roman" w:cs="Times New Roman"/>
                <w:sz w:val="20"/>
              </w:rPr>
              <w:t>2) схема расположения земельного участка или земельных участков на кадастровом плане территории (далее - схема расположения земельного участка)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  <w:p w:rsidR="0011060B" w:rsidRPr="00F179FF" w:rsidRDefault="0011060B" w:rsidP="00F179FF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</w:rPr>
              <w:t>3) документ, подтверждающий полномочия представителя заявителя, в случае, если с заявлением о перераспределении земельных участков обращается представитель заявителя;</w:t>
            </w:r>
          </w:p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>4)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a6"/>
              <w:tabs>
                <w:tab w:val="right" w:pos="8789"/>
              </w:tabs>
              <w:autoSpaceDE w:val="0"/>
              <w:ind w:firstLine="0"/>
              <w:rPr>
                <w:sz w:val="20"/>
                <w:lang w:val="ru-RU"/>
              </w:rPr>
            </w:pPr>
            <w:r w:rsidRPr="00F179FF">
              <w:rPr>
                <w:color w:val="000000"/>
                <w:sz w:val="20"/>
                <w:lang w:val="ru-RU"/>
              </w:rPr>
              <w:t xml:space="preserve">Выдача разрешения на использование земельного участка, находящегося в муниципальной собственности, полномочия </w:t>
            </w:r>
            <w:r w:rsidRPr="00F179FF">
              <w:rPr>
                <w:color w:val="000000"/>
                <w:sz w:val="20"/>
                <w:lang w:val="ru-RU"/>
              </w:rPr>
              <w:br/>
              <w:t>по управлению и распоряжению которым осуществляет Администрация муниципального образования «Новоторъяльский муниципальный район»,</w:t>
            </w:r>
            <w:r w:rsidRPr="00F179FF">
              <w:rPr>
                <w:color w:val="000000"/>
                <w:sz w:val="20"/>
                <w:lang w:val="ru-RU"/>
              </w:rPr>
              <w:br/>
              <w:t>без предоставления и установления сервитута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</w:rPr>
              <w:t>документа, подтверждающего полномочия представителя заявителя, в случае, если заявление подается представителем заявителя;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>б) 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сервитута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br/>
              <w:t>в отношении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«Новоторъяльский муниципальный район»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Федерации;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>б) схема границ сервитута на кадастровом плане территории с указанием координат характерных точек границ территории - в случае, если планируется использовать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расторжения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Norma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</w:rPr>
              <w:t xml:space="preserve">предоставление документа, подтверждающего полномочия опекуна недееспособного супруга (в случае расторжения брака на основании решения суда или </w:t>
            </w:r>
            <w:proofErr w:type="spellStart"/>
            <w:r w:rsidRPr="00F179FF">
              <w:rPr>
                <w:rFonts w:ascii="Times New Roman" w:hAnsi="Times New Roman" w:cs="Times New Roman"/>
              </w:rPr>
              <w:t>дооформления</w:t>
            </w:r>
            <w:proofErr w:type="spellEnd"/>
            <w:r w:rsidRPr="00F179FF">
              <w:rPr>
                <w:rFonts w:ascii="Times New Roman" w:hAnsi="Times New Roman" w:cs="Times New Roman"/>
              </w:rPr>
              <w:t xml:space="preserve"> записи акта о расторжении брака за недееспособного супруга)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установления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отцовства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</w:rPr>
              <w:t>согласие лица, достигшего совершеннолетия, на установление отцовства в письменной форме (если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отцовства). В случае</w:t>
            </w:r>
            <w:proofErr w:type="gramStart"/>
            <w:r w:rsidRPr="00F179FF">
              <w:rPr>
                <w:rFonts w:ascii="Times New Roman" w:hAnsi="Times New Roman" w:cs="Times New Roman"/>
              </w:rPr>
              <w:t>,</w:t>
            </w:r>
            <w:proofErr w:type="gramEnd"/>
            <w:r w:rsidRPr="00F179FF">
              <w:rPr>
                <w:rFonts w:ascii="Times New Roman" w:hAnsi="Times New Roman" w:cs="Times New Roman"/>
              </w:rPr>
              <w:t xml:space="preserve"> если указанное лицо признано недееспособным, предъявляется согласие его опекуна или органа опеки и попечительства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перемены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имени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</w:rPr>
              <w:t xml:space="preserve">согласие обоих родителей, усыновителей или попечителя (в случае перемены имени лицом, не достигшим совершеннолетия) 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справок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(тематических,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социально-правовых)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заявлениям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запросам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юридических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физических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лиц,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из-за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рубежа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Normal"/>
              <w:widowControl/>
              <w:snapToGrid w:val="0"/>
              <w:ind w:firstLine="694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</w:rPr>
              <w:t>предоставление документа, подтверждающего полномочия заявителя, в соответствии с законодательством Российской Федерации (доверенность, оформленная в установленном порядке;</w:t>
            </w:r>
          </w:p>
          <w:p w:rsidR="0011060B" w:rsidRPr="00F179FF" w:rsidRDefault="0011060B" w:rsidP="00F179FF">
            <w:pPr>
              <w:pStyle w:val="ConsPlusNormal"/>
              <w:widowControl/>
              <w:snapToGrid w:val="0"/>
              <w:ind w:firstLine="69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Title"/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Предоставление субсидий и межбюджетных  субсидий в рамках муниципальной поддержки малого и среднего предпринимательства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a4"/>
              <w:snapToGrid w:val="0"/>
              <w:spacing w:after="0"/>
              <w:ind w:firstLine="720"/>
              <w:jc w:val="both"/>
              <w:rPr>
                <w:sz w:val="20"/>
                <w:szCs w:val="20"/>
              </w:rPr>
            </w:pPr>
            <w:r w:rsidRPr="00F179FF">
              <w:rPr>
                <w:sz w:val="20"/>
                <w:szCs w:val="20"/>
              </w:rPr>
              <w:t>платежные документы, подтверждающие фактическую оплату приобретения.</w:t>
            </w:r>
          </w:p>
          <w:p w:rsidR="0011060B" w:rsidRPr="00F179FF" w:rsidRDefault="0011060B" w:rsidP="00F179FF">
            <w:pPr>
              <w:pStyle w:val="a4"/>
              <w:spacing w:after="0"/>
              <w:ind w:firstLine="720"/>
              <w:jc w:val="both"/>
              <w:rPr>
                <w:sz w:val="20"/>
                <w:szCs w:val="20"/>
              </w:rPr>
            </w:pPr>
            <w:r w:rsidRPr="00F179FF">
              <w:rPr>
                <w:sz w:val="20"/>
                <w:szCs w:val="20"/>
              </w:rPr>
              <w:t>копии договоров на приобретение в собственность оборудования;</w:t>
            </w:r>
            <w:bookmarkStart w:id="0" w:name="sub_212311"/>
            <w:bookmarkEnd w:id="0"/>
            <w:r w:rsidRPr="00F179FF">
              <w:rPr>
                <w:sz w:val="20"/>
                <w:szCs w:val="20"/>
              </w:rPr>
              <w:t xml:space="preserve">                     </w:t>
            </w:r>
            <w:r w:rsidRPr="00F179FF">
              <w:rPr>
                <w:sz w:val="20"/>
                <w:szCs w:val="20"/>
              </w:rPr>
              <w:tab/>
              <w:t>заверенные банком платежные поручения, подтверждающие фактическую оплату участником отбора понесенных затрат;</w:t>
            </w:r>
          </w:p>
          <w:p w:rsidR="0011060B" w:rsidRPr="00F179FF" w:rsidRDefault="0011060B" w:rsidP="00F179FF">
            <w:pPr>
              <w:pStyle w:val="a4"/>
              <w:spacing w:after="0"/>
              <w:ind w:firstLine="720"/>
              <w:jc w:val="both"/>
              <w:rPr>
                <w:sz w:val="20"/>
                <w:szCs w:val="20"/>
              </w:rPr>
            </w:pPr>
            <w:r w:rsidRPr="00F179FF">
              <w:rPr>
                <w:sz w:val="20"/>
                <w:szCs w:val="20"/>
              </w:rPr>
              <w:t>заверенные банком выписки с расчетного счета участника отбора на дату осуществления платежей;</w:t>
            </w:r>
          </w:p>
          <w:p w:rsidR="0011060B" w:rsidRPr="00F179FF" w:rsidRDefault="0011060B" w:rsidP="00F179FF">
            <w:pPr>
              <w:pStyle w:val="a4"/>
              <w:spacing w:after="0"/>
              <w:ind w:firstLine="720"/>
              <w:jc w:val="both"/>
              <w:rPr>
                <w:sz w:val="20"/>
                <w:szCs w:val="20"/>
              </w:rPr>
            </w:pPr>
            <w:r w:rsidRPr="00F179FF">
              <w:rPr>
                <w:sz w:val="20"/>
                <w:szCs w:val="20"/>
              </w:rPr>
              <w:t>копии бухгалтерских документов, подтверждающих постановку на баланс приобретенного оборудования;</w:t>
            </w:r>
          </w:p>
          <w:p w:rsidR="0011060B" w:rsidRPr="00F179FF" w:rsidRDefault="0011060B" w:rsidP="00F179FF">
            <w:pPr>
              <w:pStyle w:val="a4"/>
              <w:spacing w:after="0"/>
              <w:ind w:firstLine="720"/>
              <w:jc w:val="both"/>
              <w:rPr>
                <w:sz w:val="20"/>
                <w:szCs w:val="20"/>
              </w:rPr>
            </w:pPr>
            <w:r w:rsidRPr="00F179FF">
              <w:rPr>
                <w:sz w:val="20"/>
                <w:szCs w:val="20"/>
              </w:rPr>
              <w:t>технико-экономическое обоснование приобретения оборудования в целях создания, и (или) развития, и (или) модернизации производства товаров;</w:t>
            </w:r>
          </w:p>
          <w:p w:rsidR="0011060B" w:rsidRPr="00F179FF" w:rsidRDefault="0011060B" w:rsidP="00F179FF">
            <w:pPr>
              <w:pStyle w:val="a4"/>
              <w:snapToGrid w:val="0"/>
              <w:spacing w:after="0"/>
              <w:ind w:firstLine="720"/>
              <w:jc w:val="both"/>
              <w:rPr>
                <w:sz w:val="20"/>
                <w:szCs w:val="20"/>
              </w:rPr>
            </w:pPr>
            <w:r w:rsidRPr="00F179FF">
              <w:rPr>
                <w:sz w:val="20"/>
                <w:szCs w:val="20"/>
              </w:rPr>
              <w:t>уведомление от участника отбора о фактическом наличии оборудования во владении и пользовании на момент подачи заявки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информации,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опеки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попечительства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лиц,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желающих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установить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опеку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(попечительство)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несовершеннолетним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гражданином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ind w:left="3" w:right="3" w:firstLine="62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копии пенсионного удостоверения;</w:t>
            </w:r>
          </w:p>
          <w:p w:rsidR="0011060B" w:rsidRPr="00F179FF" w:rsidRDefault="0011060B" w:rsidP="00F179FF">
            <w:pPr>
              <w:tabs>
                <w:tab w:val="left" w:pos="10176"/>
              </w:tabs>
              <w:snapToGrid w:val="0"/>
              <w:spacing w:after="0" w:line="240" w:lineRule="auto"/>
              <w:ind w:left="3" w:right="3" w:firstLine="62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свидетельства</w:t>
            </w:r>
            <w:proofErr w:type="gramEnd"/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прохождении подготовки лица желающего принять на воспитание в свою семью ребенка, оставшегося без попечения родителей; 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ind w:left="3" w:right="3" w:firstLine="62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автобиографии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ind w:left="3" w:right="3" w:firstLine="6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a9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F179FF">
              <w:rPr>
                <w:sz w:val="20"/>
                <w:szCs w:val="20"/>
              </w:rPr>
              <w:t xml:space="preserve">Консультативный прием и рассмотрение вопросов о выдаче разрешений </w:t>
            </w:r>
            <w:r w:rsidRPr="00F179FF">
              <w:rPr>
                <w:color w:val="auto"/>
                <w:sz w:val="20"/>
                <w:szCs w:val="20"/>
              </w:rPr>
              <w:t>на совершение сделок с имуществом несовершеннолетних</w:t>
            </w:r>
            <w:r w:rsidRPr="00F179FF">
              <w:rPr>
                <w:sz w:val="20"/>
                <w:szCs w:val="20"/>
              </w:rPr>
              <w:t>, в том числе находящихся под опекой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ind w:left="3" w:right="3" w:firstLine="54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 договора купли-продажи, мены, дарения;</w:t>
            </w:r>
          </w:p>
          <w:p w:rsidR="0011060B" w:rsidRPr="00F179FF" w:rsidRDefault="0011060B" w:rsidP="00F179FF">
            <w:pPr>
              <w:spacing w:after="0" w:line="240" w:lineRule="auto"/>
              <w:ind w:left="3" w:right="3" w:firstLine="54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копии свидетельства о праве на наследство (при наличии); </w:t>
            </w:r>
          </w:p>
          <w:p w:rsidR="0011060B" w:rsidRPr="00F179FF" w:rsidRDefault="0011060B" w:rsidP="00F179FF">
            <w:pPr>
              <w:spacing w:after="0" w:line="240" w:lineRule="auto"/>
              <w:ind w:left="3" w:right="3" w:firstLine="54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договора на долевое участие в строительстве жилья;</w:t>
            </w:r>
          </w:p>
          <w:p w:rsidR="0011060B" w:rsidRPr="00F179FF" w:rsidRDefault="0011060B" w:rsidP="00F179FF">
            <w:pPr>
              <w:spacing w:after="0" w:line="240" w:lineRule="auto"/>
              <w:ind w:left="3" w:right="3" w:firstLine="54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документа, подтверждающее оплату не менее 50%  стоимости жилья (при приобретении жилого помещения по договору на долевое участие в строительстве);</w:t>
            </w:r>
          </w:p>
          <w:p w:rsidR="0011060B" w:rsidRPr="00F179FF" w:rsidRDefault="0011060B" w:rsidP="00F179FF">
            <w:pPr>
              <w:spacing w:after="0" w:line="240" w:lineRule="auto"/>
              <w:ind w:left="3" w:right="3" w:firstLine="54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 </w:t>
            </w:r>
            <w:r w:rsidRPr="00F179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копии</w:t>
            </w:r>
            <w:r w:rsidRPr="00F179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поквартирной карты;</w:t>
            </w:r>
          </w:p>
          <w:p w:rsidR="0011060B" w:rsidRPr="00F179FF" w:rsidRDefault="0011060B" w:rsidP="00F179FF">
            <w:pPr>
              <w:spacing w:after="0" w:line="240" w:lineRule="auto"/>
              <w:ind w:left="3" w:right="3" w:firstLine="54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выписки из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поквартирной карточки или </w:t>
            </w:r>
            <w:r w:rsidRPr="00F179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домовой книги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1060B" w:rsidRPr="00F179FF" w:rsidRDefault="0011060B" w:rsidP="00F179FF">
            <w:pPr>
              <w:spacing w:after="0" w:line="240" w:lineRule="auto"/>
              <w:ind w:left="3" w:right="3" w:firstLine="54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справки с БТИ, удостоверяющие балансовую стоимость жилых помещений;</w:t>
            </w:r>
          </w:p>
          <w:p w:rsidR="0011060B" w:rsidRPr="00F179FF" w:rsidRDefault="0011060B" w:rsidP="00F179FF">
            <w:pPr>
              <w:pStyle w:val="a8"/>
              <w:widowControl w:val="0"/>
              <w:autoSpaceDE w:val="0"/>
              <w:ind w:left="3" w:right="3" w:firstLine="549"/>
              <w:jc w:val="both"/>
              <w:rPr>
                <w:bCs/>
                <w:color w:val="000000"/>
                <w:sz w:val="20"/>
                <w:szCs w:val="20"/>
              </w:rPr>
            </w:pPr>
            <w:r w:rsidRPr="00F179FF">
              <w:rPr>
                <w:bCs/>
                <w:color w:val="000000"/>
                <w:sz w:val="20"/>
                <w:szCs w:val="20"/>
              </w:rPr>
              <w:t>предоставление нотариально заверенного заявления нанимателей либо собственников жилых помещений о согласии зарегистрировать до приобретения нового жилья на своей площади несовершеннолетних детей;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ind w:left="3" w:right="3" w:firstLine="54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справки об отсутствии задолженностей по жилищно-коммунальным услугам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Title"/>
              <w:snapToGrid w:val="0"/>
              <w:ind w:left="29" w:right="5" w:firstLine="36"/>
              <w:jc w:val="both"/>
              <w:rPr>
                <w:rFonts w:ascii="Times New Roman" w:eastAsia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  <w:b w:val="0"/>
                <w:bCs w:val="0"/>
                <w:color w:val="000000"/>
                <w:lang w:eastAsia="ru-RU"/>
              </w:rPr>
              <w:t>Признание молодой семьи участницей подпрограммы «Обеспечение жильем молодых семей» федеральной целевой программы «Жилище» на 2015-2020 годы»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left="-475" w:right="5"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    предоставление документа, подтверждающее признание молодой семьи нуждающейся в жилых помещениях;</w:t>
            </w:r>
          </w:p>
          <w:p w:rsidR="0011060B" w:rsidRPr="00F179FF" w:rsidRDefault="0011060B" w:rsidP="00F179FF">
            <w:pPr>
              <w:pStyle w:val="a6"/>
              <w:tabs>
                <w:tab w:val="left" w:pos="510"/>
              </w:tabs>
              <w:ind w:firstLine="0"/>
              <w:rPr>
                <w:sz w:val="20"/>
                <w:lang w:val="ru-RU"/>
              </w:rPr>
            </w:pPr>
            <w:r w:rsidRPr="00F179FF">
              <w:rPr>
                <w:sz w:val="20"/>
                <w:lang w:val="ru-RU" w:eastAsia="ru-RU"/>
              </w:rPr>
              <w:t xml:space="preserve">       предоставление </w:t>
            </w:r>
            <w:r w:rsidRPr="00F179FF">
              <w:rPr>
                <w:sz w:val="20"/>
                <w:lang w:eastAsia="ru-RU"/>
              </w:rPr>
              <w:t> </w:t>
            </w:r>
            <w:r w:rsidRPr="00F179FF">
              <w:rPr>
                <w:sz w:val="20"/>
                <w:lang w:val="ru-RU" w:eastAsia="ru-RU"/>
              </w:rPr>
              <w:t>документа, подтверждающего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  <w:r w:rsidRPr="00F179FF">
              <w:rPr>
                <w:sz w:val="20"/>
                <w:lang w:val="ru-RU"/>
              </w:rPr>
              <w:t xml:space="preserve"> - заявление родителей (законных представителей)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образовательные  учреждения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ind w:left="5" w:right="5" w:firstLine="5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справки о месте регистрации несовершеннолетнего, подлежащего зачислению в образовательное учреждение, 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ind w:left="5" w:right="5" w:firstLine="540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личного дела несовершеннолетнего, подлежащего зачислению в образовательное учреждение (при зачислении в образовательное учреждение в течение учебного года, либо в 2-11 классы</w:t>
            </w:r>
            <w:r w:rsidRPr="00F179F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</w:p>
        </w:tc>
      </w:tr>
    </w:tbl>
    <w:p w:rsidR="0011060B" w:rsidRDefault="0011060B" w:rsidP="00F179FF">
      <w:pPr>
        <w:spacing w:after="0"/>
      </w:pPr>
    </w:p>
    <w:p w:rsidR="00745439" w:rsidRDefault="00745439"/>
    <w:sectPr w:rsidR="00745439" w:rsidSect="00F179FF">
      <w:pgSz w:w="16838" w:h="11906" w:orient="landscape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1060B"/>
    <w:rsid w:val="0011060B"/>
    <w:rsid w:val="002F2B2C"/>
    <w:rsid w:val="004A060E"/>
    <w:rsid w:val="004B1AB1"/>
    <w:rsid w:val="00745439"/>
    <w:rsid w:val="00A06B29"/>
    <w:rsid w:val="00AE1540"/>
    <w:rsid w:val="00F1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060B"/>
    <w:rPr>
      <w:color w:val="0000FF"/>
      <w:u w:val="single"/>
    </w:rPr>
  </w:style>
  <w:style w:type="paragraph" w:styleId="a4">
    <w:name w:val="Body Text"/>
    <w:basedOn w:val="a"/>
    <w:link w:val="a5"/>
    <w:rsid w:val="001106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1106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10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basedOn w:val="a"/>
    <w:next w:val="ConsPlusNormal"/>
    <w:rsid w:val="0011060B"/>
    <w:pPr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6">
    <w:name w:val="Body Text Indent"/>
    <w:basedOn w:val="a"/>
    <w:link w:val="a7"/>
    <w:rsid w:val="0011060B"/>
    <w:pPr>
      <w:widowControl w:val="0"/>
      <w:suppressAutoHyphens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a7">
    <w:name w:val="Основной текст с отступом Знак"/>
    <w:basedOn w:val="a0"/>
    <w:link w:val="a6"/>
    <w:rsid w:val="0011060B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8">
    <w:name w:val="List Paragraph"/>
    <w:basedOn w:val="a"/>
    <w:qFormat/>
    <w:rsid w:val="0011060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1106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9">
    <w:name w:val="Normal (Web)"/>
    <w:basedOn w:val="a"/>
    <w:rsid w:val="0011060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C7EA4FE345607623E3882EA6AA2B0E45D543D5039F2B24E84BCD61D3DDE5C48C5644616D2FFX4E1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85528E443AC910F0F7E2CE014683A85D5C95F7A4FE464474541B2F0A1945752297F84E76E91BCCFBZ0z4G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«Новоторъяльский муниципальный район» от 23 мая 2012 года № 335</_x041e__x043f__x0438__x0441__x0430__x043d__x0438__x0435_>
    <_dlc_DocId xmlns="57504d04-691e-4fc4-8f09-4f19fdbe90f6">XXJ7TYMEEKJ2-7771-123</_dlc_DocId>
    <_dlc_DocIdUrl xmlns="57504d04-691e-4fc4-8f09-4f19fdbe90f6">
      <Url>https://vip.gov.mari.ru/toryal/_layouts/DocIdRedir.aspx?ID=XXJ7TYMEEKJ2-7771-123</Url>
      <Description>XXJ7TYMEEKJ2-7771-123</Description>
    </_dlc_DocIdUrl>
    <_x041f__x0430__x043f__x043a__x0430_ xmlns="38d52a24-7ae5-4bae-a16c-ac0d6c809594">2017 год</_x041f__x0430__x043f__x043a__x0430_>
  </documentManagement>
</p:properties>
</file>

<file path=customXml/itemProps1.xml><?xml version="1.0" encoding="utf-8"?>
<ds:datastoreItem xmlns:ds="http://schemas.openxmlformats.org/officeDocument/2006/customXml" ds:itemID="{6CA861C6-F254-4577-A33B-17D2CF5449BF}"/>
</file>

<file path=customXml/itemProps2.xml><?xml version="1.0" encoding="utf-8"?>
<ds:datastoreItem xmlns:ds="http://schemas.openxmlformats.org/officeDocument/2006/customXml" ds:itemID="{247F5637-A266-46B1-B0A7-CE56B3BFD4C3}"/>
</file>

<file path=customXml/itemProps3.xml><?xml version="1.0" encoding="utf-8"?>
<ds:datastoreItem xmlns:ds="http://schemas.openxmlformats.org/officeDocument/2006/customXml" ds:itemID="{6D8E0E5B-CF52-4F9E-BBC8-584E4E82679E}"/>
</file>

<file path=customXml/itemProps4.xml><?xml version="1.0" encoding="utf-8"?>
<ds:datastoreItem xmlns:ds="http://schemas.openxmlformats.org/officeDocument/2006/customXml" ds:itemID="{8133AACE-6831-4F4D-8384-23A85796F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2434</Words>
  <Characters>13878</Characters>
  <Application>Microsoft Office Word</Application>
  <DocSecurity>0</DocSecurity>
  <Lines>115</Lines>
  <Paragraphs>32</Paragraphs>
  <ScaleCrop>false</ScaleCrop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февраля 2017 г. № 194</dc:title>
  <dc:subject/>
  <dc:creator>Budj</dc:creator>
  <cp:keywords/>
  <dc:description/>
  <cp:lastModifiedBy>Budj</cp:lastModifiedBy>
  <cp:revision>5</cp:revision>
  <dcterms:created xsi:type="dcterms:W3CDTF">2017-02-14T05:04:00Z</dcterms:created>
  <dcterms:modified xsi:type="dcterms:W3CDTF">2017-02-14T13:30:00Z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c4f93bd9-66b6-49f0-ae5d-e990f1135474</vt:lpwstr>
  </property>
</Properties>
</file>