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4"/>
        <w:tblW w:w="9544" w:type="dxa"/>
        <w:tblLook w:val="04A0" w:firstRow="1" w:lastRow="0" w:firstColumn="1" w:lastColumn="0" w:noHBand="0" w:noVBand="1"/>
      </w:tblPr>
      <w:tblGrid>
        <w:gridCol w:w="4503"/>
        <w:gridCol w:w="5041"/>
      </w:tblGrid>
      <w:tr w:rsidR="002966AA" w:rsidRPr="00F7395F" w:rsidTr="00290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2966AA" w:rsidRPr="00F7395F" w:rsidRDefault="002966AA" w:rsidP="00290AA3">
            <w:pPr>
              <w:jc w:val="center"/>
              <w:rPr>
                <w:sz w:val="28"/>
                <w:szCs w:val="28"/>
              </w:rPr>
            </w:pPr>
            <w:r w:rsidRPr="00F7395F">
              <w:rPr>
                <w:sz w:val="28"/>
                <w:szCs w:val="28"/>
              </w:rPr>
              <w:t>МАРИЙ ЭЛ РЕСПУБЛИК</w:t>
            </w:r>
          </w:p>
          <w:p w:rsidR="002966AA" w:rsidRPr="00F7395F" w:rsidRDefault="002966AA" w:rsidP="00290AA3">
            <w:pPr>
              <w:jc w:val="center"/>
              <w:rPr>
                <w:sz w:val="28"/>
                <w:szCs w:val="28"/>
              </w:rPr>
            </w:pPr>
            <w:r w:rsidRPr="00F7395F">
              <w:rPr>
                <w:sz w:val="28"/>
                <w:szCs w:val="28"/>
              </w:rPr>
              <w:t xml:space="preserve">ШЕРНУР МУНИЦИПАЛ </w:t>
            </w:r>
          </w:p>
          <w:p w:rsidR="002966AA" w:rsidRPr="00F7395F" w:rsidRDefault="002966AA" w:rsidP="00290AA3">
            <w:pPr>
              <w:jc w:val="center"/>
              <w:rPr>
                <w:sz w:val="28"/>
                <w:szCs w:val="28"/>
              </w:rPr>
            </w:pPr>
            <w:r w:rsidRPr="00F7395F">
              <w:rPr>
                <w:sz w:val="28"/>
                <w:szCs w:val="28"/>
              </w:rPr>
              <w:t xml:space="preserve">РАЙОНЫСО СЕРДЕЖ </w:t>
            </w:r>
          </w:p>
          <w:p w:rsidR="002966AA" w:rsidRPr="00F7395F" w:rsidRDefault="002966AA" w:rsidP="00290AA3">
            <w:pPr>
              <w:jc w:val="center"/>
              <w:rPr>
                <w:sz w:val="28"/>
                <w:szCs w:val="28"/>
              </w:rPr>
            </w:pPr>
            <w:r w:rsidRPr="00F7395F">
              <w:rPr>
                <w:sz w:val="28"/>
                <w:szCs w:val="28"/>
              </w:rPr>
              <w:t xml:space="preserve">ЯЛ КУНДЕМ </w:t>
            </w:r>
          </w:p>
          <w:p w:rsidR="002966AA" w:rsidRPr="00F7395F" w:rsidRDefault="002966AA" w:rsidP="00290AA3">
            <w:pPr>
              <w:jc w:val="center"/>
              <w:rPr>
                <w:sz w:val="28"/>
                <w:szCs w:val="28"/>
              </w:rPr>
            </w:pPr>
            <w:r w:rsidRPr="00F7395F">
              <w:rPr>
                <w:sz w:val="28"/>
                <w:szCs w:val="28"/>
              </w:rPr>
              <w:t>ДЕПУТАТ – ВЛАК ПОГЫНЫН</w:t>
            </w:r>
          </w:p>
          <w:p w:rsidR="002966AA" w:rsidRPr="00F7395F" w:rsidRDefault="002966AA" w:rsidP="00290AA3">
            <w:pPr>
              <w:jc w:val="center"/>
              <w:rPr>
                <w:b w:val="0"/>
                <w:sz w:val="28"/>
                <w:szCs w:val="28"/>
              </w:rPr>
            </w:pPr>
            <w:r w:rsidRPr="00F7395F">
              <w:rPr>
                <w:sz w:val="28"/>
                <w:szCs w:val="28"/>
              </w:rPr>
              <w:t>РЕШЕНИЙЖЕ</w:t>
            </w:r>
          </w:p>
        </w:tc>
        <w:tc>
          <w:tcPr>
            <w:tcW w:w="5041" w:type="dxa"/>
          </w:tcPr>
          <w:p w:rsidR="002966AA" w:rsidRPr="00F7395F" w:rsidRDefault="002966AA" w:rsidP="00290AA3">
            <w:pPr>
              <w:pStyle w:val="aa"/>
              <w:ind w:left="0"/>
              <w:jc w:val="center"/>
              <w:cnfStyle w:val="100000000000" w:firstRow="1" w:lastRow="0" w:firstColumn="0" w:lastColumn="0" w:oddVBand="0" w:evenVBand="0" w:oddHBand="0" w:evenHBand="0" w:firstRowFirstColumn="0" w:firstRowLastColumn="0" w:lastRowFirstColumn="0" w:lastRowLastColumn="0"/>
              <w:rPr>
                <w:szCs w:val="28"/>
              </w:rPr>
            </w:pPr>
            <w:r w:rsidRPr="00F7395F">
              <w:rPr>
                <w:szCs w:val="28"/>
              </w:rPr>
              <w:t>РЕШЕНИЕ</w:t>
            </w:r>
          </w:p>
          <w:p w:rsidR="002966AA" w:rsidRPr="00F7395F" w:rsidRDefault="002966AA" w:rsidP="00290AA3">
            <w:pPr>
              <w:pStyle w:val="aa"/>
              <w:ind w:left="0"/>
              <w:jc w:val="center"/>
              <w:cnfStyle w:val="100000000000" w:firstRow="1" w:lastRow="0" w:firstColumn="0" w:lastColumn="0" w:oddVBand="0" w:evenVBand="0" w:oddHBand="0" w:evenHBand="0" w:firstRowFirstColumn="0" w:firstRowLastColumn="0" w:lastRowFirstColumn="0" w:lastRowLastColumn="0"/>
              <w:rPr>
                <w:szCs w:val="28"/>
              </w:rPr>
            </w:pPr>
            <w:r w:rsidRPr="00F7395F">
              <w:rPr>
                <w:szCs w:val="28"/>
              </w:rPr>
              <w:t>СОБРАНИЯ ДЕПУТАТОВ СЕРДЕЖСКОГО СЕЛЬСКОГО ПОСЕЛЕНИЯ СЕРНУРСКОГО МУНИЦИПАЛЬНОГО РАЙОНА РЕСПУБЛИКИ МАРИЙ ЭЛ</w:t>
            </w:r>
          </w:p>
          <w:p w:rsidR="002966AA" w:rsidRPr="00F7395F" w:rsidRDefault="002966AA" w:rsidP="00290AA3">
            <w:pPr>
              <w:pStyle w:val="aa"/>
              <w:ind w:left="114"/>
              <w:jc w:val="center"/>
              <w:cnfStyle w:val="100000000000" w:firstRow="1" w:lastRow="0" w:firstColumn="0" w:lastColumn="0" w:oddVBand="0" w:evenVBand="0" w:oddHBand="0" w:evenHBand="0" w:firstRowFirstColumn="0" w:firstRowLastColumn="0" w:lastRowFirstColumn="0" w:lastRowLastColumn="0"/>
              <w:rPr>
                <w:b w:val="0"/>
                <w:szCs w:val="28"/>
              </w:rPr>
            </w:pPr>
          </w:p>
        </w:tc>
      </w:tr>
    </w:tbl>
    <w:p w:rsidR="00B53F45" w:rsidRPr="00B53F45" w:rsidRDefault="00B53F45" w:rsidP="00B53F45">
      <w:pPr>
        <w:spacing w:after="0" w:line="240" w:lineRule="auto"/>
        <w:jc w:val="center"/>
        <w:rPr>
          <w:rFonts w:ascii="Times New Roman" w:hAnsi="Times New Roman" w:cs="Times New Roman"/>
          <w:sz w:val="28"/>
          <w:szCs w:val="28"/>
        </w:rPr>
      </w:pPr>
    </w:p>
    <w:p w:rsidR="00B53F45" w:rsidRPr="00B53F45" w:rsidRDefault="00B53F45" w:rsidP="00B53F45">
      <w:pPr>
        <w:spacing w:after="0" w:line="240" w:lineRule="auto"/>
        <w:jc w:val="center"/>
        <w:rPr>
          <w:rFonts w:ascii="Times New Roman" w:hAnsi="Times New Roman" w:cs="Times New Roman"/>
          <w:b/>
          <w:sz w:val="28"/>
          <w:szCs w:val="28"/>
        </w:rPr>
      </w:pPr>
      <w:r w:rsidRPr="00B53F45">
        <w:rPr>
          <w:rFonts w:ascii="Times New Roman" w:hAnsi="Times New Roman" w:cs="Times New Roman"/>
          <w:b/>
          <w:sz w:val="28"/>
          <w:szCs w:val="28"/>
        </w:rPr>
        <w:t xml:space="preserve">РЕШЕНИЕ № </w:t>
      </w:r>
      <w:r w:rsidR="00CE7411">
        <w:rPr>
          <w:rFonts w:ascii="Times New Roman" w:hAnsi="Times New Roman" w:cs="Times New Roman"/>
          <w:b/>
          <w:sz w:val="28"/>
          <w:szCs w:val="28"/>
        </w:rPr>
        <w:t>97</w:t>
      </w:r>
    </w:p>
    <w:p w:rsidR="00B53F45" w:rsidRPr="00B53F45" w:rsidRDefault="00B53F45" w:rsidP="00B53F45">
      <w:pPr>
        <w:spacing w:after="0" w:line="240" w:lineRule="auto"/>
        <w:jc w:val="center"/>
        <w:rPr>
          <w:rFonts w:ascii="Times New Roman" w:hAnsi="Times New Roman" w:cs="Times New Roman"/>
          <w:b/>
          <w:sz w:val="28"/>
          <w:szCs w:val="28"/>
        </w:rPr>
      </w:pPr>
    </w:p>
    <w:p w:rsidR="00B53F45" w:rsidRPr="00B53F45" w:rsidRDefault="00CE7411" w:rsidP="00924C1A">
      <w:pPr>
        <w:tabs>
          <w:tab w:val="right" w:pos="9214"/>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XV</w:t>
      </w:r>
      <w:r w:rsidR="00B53F45" w:rsidRPr="00B53F45">
        <w:rPr>
          <w:rFonts w:ascii="Times New Roman" w:hAnsi="Times New Roman" w:cs="Times New Roman"/>
          <w:sz w:val="28"/>
          <w:szCs w:val="28"/>
        </w:rPr>
        <w:t xml:space="preserve"> сессия                             </w:t>
      </w:r>
      <w:r w:rsidR="00924C1A">
        <w:rPr>
          <w:rFonts w:ascii="Times New Roman" w:hAnsi="Times New Roman" w:cs="Times New Roman"/>
          <w:sz w:val="28"/>
          <w:szCs w:val="28"/>
        </w:rPr>
        <w:tab/>
      </w:r>
      <w:r w:rsidR="00924C1A" w:rsidRPr="00B53F45">
        <w:rPr>
          <w:rFonts w:ascii="Times New Roman" w:hAnsi="Times New Roman" w:cs="Times New Roman"/>
          <w:sz w:val="28"/>
          <w:szCs w:val="28"/>
        </w:rPr>
        <w:t xml:space="preserve">от </w:t>
      </w:r>
      <w:r w:rsidRPr="00CE7411">
        <w:rPr>
          <w:rFonts w:ascii="Times New Roman" w:hAnsi="Times New Roman" w:cs="Times New Roman"/>
          <w:sz w:val="28"/>
          <w:szCs w:val="28"/>
        </w:rPr>
        <w:t xml:space="preserve">25 </w:t>
      </w:r>
      <w:r>
        <w:rPr>
          <w:rFonts w:ascii="Times New Roman" w:hAnsi="Times New Roman" w:cs="Times New Roman"/>
          <w:sz w:val="28"/>
          <w:szCs w:val="28"/>
        </w:rPr>
        <w:t>февраля</w:t>
      </w:r>
      <w:r w:rsidR="00D3341D">
        <w:rPr>
          <w:rFonts w:ascii="Times New Roman" w:hAnsi="Times New Roman" w:cs="Times New Roman"/>
          <w:sz w:val="28"/>
          <w:szCs w:val="28"/>
        </w:rPr>
        <w:t xml:space="preserve"> </w:t>
      </w:r>
      <w:r w:rsidR="00924C1A" w:rsidRPr="00B53F45">
        <w:rPr>
          <w:rFonts w:ascii="Times New Roman" w:hAnsi="Times New Roman" w:cs="Times New Roman"/>
          <w:sz w:val="28"/>
          <w:szCs w:val="28"/>
        </w:rPr>
        <w:t>202</w:t>
      </w:r>
      <w:r w:rsidR="00924C1A">
        <w:rPr>
          <w:rFonts w:ascii="Times New Roman" w:hAnsi="Times New Roman" w:cs="Times New Roman"/>
          <w:sz w:val="28"/>
          <w:szCs w:val="28"/>
        </w:rPr>
        <w:t>1</w:t>
      </w:r>
      <w:r w:rsidR="00924C1A" w:rsidRPr="00B53F45">
        <w:rPr>
          <w:rFonts w:ascii="Times New Roman" w:hAnsi="Times New Roman" w:cs="Times New Roman"/>
          <w:sz w:val="28"/>
          <w:szCs w:val="28"/>
        </w:rPr>
        <w:t xml:space="preserve"> года</w:t>
      </w:r>
    </w:p>
    <w:p w:rsidR="00B53F45" w:rsidRPr="00B53F45" w:rsidRDefault="00B53F45" w:rsidP="00B53F45">
      <w:pPr>
        <w:tabs>
          <w:tab w:val="right" w:pos="8787"/>
        </w:tabs>
        <w:spacing w:after="0" w:line="240" w:lineRule="auto"/>
        <w:rPr>
          <w:rFonts w:ascii="Times New Roman" w:hAnsi="Times New Roman" w:cs="Times New Roman"/>
          <w:sz w:val="28"/>
          <w:szCs w:val="28"/>
        </w:rPr>
      </w:pPr>
      <w:r w:rsidRPr="00B53F45">
        <w:rPr>
          <w:rFonts w:ascii="Times New Roman" w:hAnsi="Times New Roman" w:cs="Times New Roman"/>
          <w:sz w:val="28"/>
          <w:szCs w:val="28"/>
        </w:rPr>
        <w:t xml:space="preserve"> I</w:t>
      </w:r>
      <w:r w:rsidRPr="00B53F45">
        <w:rPr>
          <w:rFonts w:ascii="Times New Roman" w:hAnsi="Times New Roman" w:cs="Times New Roman"/>
          <w:sz w:val="28"/>
          <w:szCs w:val="28"/>
          <w:lang w:val="en-US"/>
        </w:rPr>
        <w:t>V</w:t>
      </w:r>
      <w:r w:rsidRPr="00B53F45">
        <w:rPr>
          <w:rFonts w:ascii="Times New Roman" w:hAnsi="Times New Roman" w:cs="Times New Roman"/>
          <w:sz w:val="28"/>
          <w:szCs w:val="28"/>
        </w:rPr>
        <w:t xml:space="preserve"> созыва   </w:t>
      </w:r>
      <w:r w:rsidR="00924C1A">
        <w:rPr>
          <w:rFonts w:ascii="Times New Roman" w:hAnsi="Times New Roman" w:cs="Times New Roman"/>
          <w:sz w:val="28"/>
          <w:szCs w:val="28"/>
        </w:rPr>
        <w:t xml:space="preserve">                               </w:t>
      </w:r>
    </w:p>
    <w:p w:rsidR="00B53F45" w:rsidRDefault="00B53F45" w:rsidP="00A26709">
      <w:pPr>
        <w:pStyle w:val="ConsPlusTitle"/>
        <w:jc w:val="center"/>
        <w:rPr>
          <w:rFonts w:ascii="Times New Roman" w:hAnsi="Times New Roman" w:cs="Times New Roman"/>
          <w:sz w:val="28"/>
          <w:szCs w:val="28"/>
        </w:rPr>
      </w:pP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sz w:val="28"/>
          <w:szCs w:val="28"/>
        </w:rPr>
        <w:t xml:space="preserve">Об утверждении </w:t>
      </w:r>
      <w:r w:rsidRPr="00D3341D">
        <w:rPr>
          <w:rFonts w:ascii="Times New Roman" w:hAnsi="Times New Roman" w:cs="Times New Roman"/>
          <w:b/>
          <w:bCs/>
          <w:sz w:val="28"/>
          <w:szCs w:val="28"/>
        </w:rPr>
        <w:t>Положения</w:t>
      </w: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bCs/>
          <w:sz w:val="28"/>
          <w:szCs w:val="28"/>
        </w:rPr>
        <w:t>об отдельных вопросах реализации инициативных проектов</w:t>
      </w:r>
    </w:p>
    <w:p w:rsidR="00D3341D" w:rsidRPr="00D3341D" w:rsidRDefault="00D3341D" w:rsidP="00D3341D">
      <w:pPr>
        <w:spacing w:after="0" w:line="240" w:lineRule="auto"/>
        <w:jc w:val="center"/>
        <w:rPr>
          <w:rFonts w:ascii="Times New Roman" w:hAnsi="Times New Roman" w:cs="Times New Roman"/>
          <w:b/>
          <w:sz w:val="28"/>
          <w:szCs w:val="28"/>
        </w:rPr>
      </w:pPr>
      <w:r w:rsidRPr="00D3341D">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Сердежского</w:t>
      </w:r>
      <w:r w:rsidRPr="00D3341D">
        <w:rPr>
          <w:rFonts w:ascii="Times New Roman" w:hAnsi="Times New Roman" w:cs="Times New Roman"/>
          <w:b/>
          <w:bCs/>
          <w:sz w:val="28"/>
          <w:szCs w:val="28"/>
        </w:rPr>
        <w:t xml:space="preserve"> сельского поселения</w:t>
      </w:r>
    </w:p>
    <w:p w:rsidR="00D3341D" w:rsidRDefault="00D3341D" w:rsidP="00D3341D">
      <w:pPr>
        <w:spacing w:after="0" w:line="240" w:lineRule="auto"/>
        <w:rPr>
          <w:b/>
          <w:sz w:val="28"/>
          <w:szCs w:val="28"/>
        </w:rPr>
      </w:pPr>
    </w:p>
    <w:p w:rsidR="00D3341D" w:rsidRDefault="00D3341D" w:rsidP="00D3341D">
      <w:pPr>
        <w:spacing w:after="0" w:line="240" w:lineRule="auto"/>
        <w:rPr>
          <w:b/>
          <w:sz w:val="28"/>
          <w:szCs w:val="28"/>
        </w:rPr>
      </w:pPr>
    </w:p>
    <w:p w:rsidR="00D3341D" w:rsidRPr="00D3341D" w:rsidRDefault="00D3341D" w:rsidP="00D3341D">
      <w:pPr>
        <w:spacing w:after="0" w:line="240" w:lineRule="auto"/>
        <w:ind w:firstLine="709"/>
        <w:jc w:val="both"/>
        <w:rPr>
          <w:rFonts w:ascii="Times New Roman" w:hAnsi="Times New Roman" w:cs="Times New Roman"/>
          <w:sz w:val="28"/>
          <w:szCs w:val="28"/>
        </w:rPr>
      </w:pPr>
      <w:r w:rsidRPr="00D3341D">
        <w:rPr>
          <w:rFonts w:ascii="Times New Roman" w:hAnsi="Times New Roman" w:cs="Times New Roman"/>
          <w:sz w:val="28"/>
          <w:szCs w:val="28"/>
        </w:rPr>
        <w:t>На основании ста</w:t>
      </w:r>
      <w:r>
        <w:rPr>
          <w:rFonts w:ascii="Times New Roman" w:hAnsi="Times New Roman" w:cs="Times New Roman"/>
          <w:sz w:val="28"/>
          <w:szCs w:val="28"/>
        </w:rPr>
        <w:t xml:space="preserve">тьи </w:t>
      </w:r>
      <w:r w:rsidRPr="00D3341D">
        <w:rPr>
          <w:rFonts w:ascii="Times New Roman" w:hAnsi="Times New Roman" w:cs="Times New Roman"/>
          <w:sz w:val="28"/>
          <w:szCs w:val="28"/>
        </w:rPr>
        <w:t xml:space="preserve">26.1 </w:t>
      </w:r>
      <w:r>
        <w:rPr>
          <w:rFonts w:ascii="Times New Roman" w:hAnsi="Times New Roman" w:cs="Times New Roman"/>
          <w:sz w:val="28"/>
          <w:szCs w:val="28"/>
        </w:rPr>
        <w:t xml:space="preserve">Федерального закона </w:t>
      </w:r>
      <w:r w:rsidRPr="00D3341D">
        <w:rPr>
          <w:rFonts w:ascii="Times New Roman" w:hAnsi="Times New Roman" w:cs="Times New Roman"/>
          <w:sz w:val="28"/>
          <w:szCs w:val="28"/>
        </w:rPr>
        <w:t xml:space="preserve">от 06.12.2003 г. № 131-ФЗ «Об общих принципах организации местного самоуправления в Российской Федерации», в соответствии со статьей 12.1 Устава </w:t>
      </w:r>
      <w:r>
        <w:rPr>
          <w:rFonts w:ascii="Times New Roman" w:hAnsi="Times New Roman" w:cs="Times New Roman"/>
          <w:sz w:val="28"/>
          <w:szCs w:val="28"/>
        </w:rPr>
        <w:t>Сердежского</w:t>
      </w:r>
      <w:r w:rsidRPr="00D3341D">
        <w:rPr>
          <w:rFonts w:ascii="Times New Roman" w:hAnsi="Times New Roman" w:cs="Times New Roman"/>
          <w:sz w:val="28"/>
          <w:szCs w:val="28"/>
        </w:rPr>
        <w:t xml:space="preserve"> сельского поселения Сернурского муниципального района Республики Марий Эл, Собрание депутатов </w:t>
      </w:r>
      <w:r>
        <w:rPr>
          <w:rFonts w:ascii="Times New Roman" w:hAnsi="Times New Roman" w:cs="Times New Roman"/>
          <w:sz w:val="28"/>
          <w:szCs w:val="28"/>
        </w:rPr>
        <w:t>Сердежского</w:t>
      </w:r>
      <w:r w:rsidRPr="00D3341D">
        <w:rPr>
          <w:rFonts w:ascii="Times New Roman" w:hAnsi="Times New Roman" w:cs="Times New Roman"/>
          <w:sz w:val="28"/>
          <w:szCs w:val="28"/>
        </w:rPr>
        <w:t xml:space="preserve"> сельского поселения </w:t>
      </w:r>
      <w:r w:rsidRPr="00D3341D">
        <w:rPr>
          <w:rFonts w:ascii="Times New Roman" w:hAnsi="Times New Roman" w:cs="Times New Roman"/>
          <w:b/>
          <w:spacing w:val="40"/>
          <w:sz w:val="28"/>
          <w:szCs w:val="28"/>
        </w:rPr>
        <w:t>реш</w:t>
      </w:r>
      <w:r>
        <w:rPr>
          <w:rFonts w:ascii="Times New Roman" w:hAnsi="Times New Roman" w:cs="Times New Roman"/>
          <w:b/>
          <w:spacing w:val="40"/>
          <w:sz w:val="28"/>
          <w:szCs w:val="28"/>
        </w:rPr>
        <w:t>ило</w:t>
      </w:r>
      <w:r w:rsidRPr="00D3341D">
        <w:rPr>
          <w:rFonts w:ascii="Times New Roman" w:hAnsi="Times New Roman" w:cs="Times New Roman"/>
          <w:b/>
          <w:spacing w:val="40"/>
          <w:sz w:val="28"/>
          <w:szCs w:val="28"/>
        </w:rPr>
        <w:t>:</w:t>
      </w:r>
    </w:p>
    <w:p w:rsidR="00D3341D" w:rsidRDefault="00D3341D" w:rsidP="00D3341D">
      <w:pPr>
        <w:spacing w:after="0" w:line="240" w:lineRule="auto"/>
        <w:ind w:firstLine="709"/>
        <w:jc w:val="both"/>
        <w:rPr>
          <w:rFonts w:ascii="Times New Roman" w:hAnsi="Times New Roman" w:cs="Times New Roman"/>
          <w:sz w:val="28"/>
          <w:szCs w:val="28"/>
        </w:rPr>
      </w:pPr>
      <w:r w:rsidRPr="00D3341D">
        <w:rPr>
          <w:rFonts w:ascii="Times New Roman" w:hAnsi="Times New Roman" w:cs="Times New Roman"/>
          <w:sz w:val="28"/>
          <w:szCs w:val="28"/>
        </w:rPr>
        <w:t xml:space="preserve">1. Утвердить прилагаемое </w:t>
      </w:r>
      <w:r w:rsidRPr="00D3341D">
        <w:rPr>
          <w:rFonts w:ascii="Times New Roman" w:hAnsi="Times New Roman" w:cs="Times New Roman"/>
          <w:bCs/>
          <w:sz w:val="28"/>
          <w:szCs w:val="28"/>
        </w:rPr>
        <w:t xml:space="preserve">Положение об отдельных вопросах реализации инициативных проектов на территории </w:t>
      </w:r>
      <w:r>
        <w:rPr>
          <w:rFonts w:ascii="Times New Roman" w:hAnsi="Times New Roman" w:cs="Times New Roman"/>
          <w:bCs/>
          <w:sz w:val="28"/>
          <w:szCs w:val="28"/>
        </w:rPr>
        <w:t>Сердежского</w:t>
      </w:r>
      <w:r w:rsidRPr="00D3341D">
        <w:rPr>
          <w:rFonts w:ascii="Times New Roman" w:hAnsi="Times New Roman" w:cs="Times New Roman"/>
          <w:bCs/>
          <w:sz w:val="28"/>
          <w:szCs w:val="28"/>
        </w:rPr>
        <w:t xml:space="preserve"> сельского поселения</w:t>
      </w:r>
      <w:r w:rsidRPr="00D3341D">
        <w:rPr>
          <w:rFonts w:ascii="Times New Roman" w:hAnsi="Times New Roman" w:cs="Times New Roman"/>
          <w:sz w:val="28"/>
          <w:szCs w:val="28"/>
        </w:rPr>
        <w:t>.</w:t>
      </w:r>
    </w:p>
    <w:p w:rsidR="003D6D74" w:rsidRDefault="003D6D74" w:rsidP="00D3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Утратить силу решение Собрания депутатов муниципального образования «Сердежское сельское поселение»:</w:t>
      </w:r>
    </w:p>
    <w:p w:rsidR="003D6D74" w:rsidRPr="003D6D74" w:rsidRDefault="003D6D74" w:rsidP="003D6D74">
      <w:pPr>
        <w:pStyle w:val="aa"/>
        <w:numPr>
          <w:ilvl w:val="0"/>
          <w:numId w:val="17"/>
        </w:numPr>
        <w:ind w:left="0" w:firstLine="709"/>
        <w:jc w:val="both"/>
        <w:rPr>
          <w:szCs w:val="28"/>
        </w:rPr>
      </w:pPr>
      <w:r>
        <w:rPr>
          <w:szCs w:val="28"/>
        </w:rPr>
        <w:t>От 19.12.2014 г. № 24 «Об утверждении Положения о порядке реализации правотворческой инициативы граждан в муниципальном образовании «Сердежское сельское поселение».</w:t>
      </w:r>
    </w:p>
    <w:p w:rsidR="00D3341D" w:rsidRPr="00D3341D" w:rsidRDefault="003D6D74" w:rsidP="00D3341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D3341D" w:rsidRPr="00D3341D">
        <w:rPr>
          <w:rFonts w:ascii="Times New Roman" w:hAnsi="Times New Roman" w:cs="Times New Roman"/>
          <w:bCs/>
          <w:sz w:val="28"/>
          <w:szCs w:val="28"/>
        </w:rPr>
        <w:t>. Настоящее решение обнародовать на информационных стендах Сердежского сельского поселения в установленном порядке и разместить в информационно-телекоммуникационной сети «Интернет» официальный интернет-портал Республики Марий Эл.</w:t>
      </w:r>
    </w:p>
    <w:p w:rsidR="00D3341D" w:rsidRPr="00D3341D" w:rsidRDefault="003D6D74" w:rsidP="00D3341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3341D" w:rsidRPr="00D3341D">
        <w:rPr>
          <w:rFonts w:ascii="Times New Roman" w:hAnsi="Times New Roman" w:cs="Times New Roman"/>
          <w:bCs/>
          <w:sz w:val="28"/>
          <w:szCs w:val="28"/>
        </w:rPr>
        <w:t>. Настоящее решение вступает в силу со дня его обнародования.</w:t>
      </w:r>
    </w:p>
    <w:p w:rsidR="00D3341D" w:rsidRPr="00D3341D" w:rsidRDefault="00D3341D" w:rsidP="00D3341D">
      <w:pPr>
        <w:tabs>
          <w:tab w:val="left" w:pos="993"/>
        </w:tabs>
        <w:spacing w:after="0" w:line="240" w:lineRule="auto"/>
        <w:ind w:firstLine="709"/>
        <w:jc w:val="both"/>
        <w:rPr>
          <w:rFonts w:ascii="Times New Roman" w:hAnsi="Times New Roman" w:cs="Times New Roman"/>
          <w:bCs/>
          <w:sz w:val="28"/>
          <w:szCs w:val="28"/>
        </w:rPr>
      </w:pPr>
    </w:p>
    <w:p w:rsidR="00D3341D" w:rsidRPr="00D3341D" w:rsidRDefault="00D3341D" w:rsidP="00D3341D">
      <w:pPr>
        <w:tabs>
          <w:tab w:val="left" w:pos="993"/>
        </w:tabs>
        <w:spacing w:after="0" w:line="240" w:lineRule="auto"/>
        <w:ind w:firstLine="709"/>
        <w:jc w:val="both"/>
        <w:rPr>
          <w:rFonts w:ascii="Times New Roman" w:hAnsi="Times New Roman" w:cs="Times New Roman"/>
          <w:bCs/>
          <w:sz w:val="28"/>
          <w:szCs w:val="28"/>
        </w:rPr>
      </w:pPr>
    </w:p>
    <w:p w:rsidR="00D3341D" w:rsidRPr="00D3341D" w:rsidRDefault="00D3341D" w:rsidP="00D3341D">
      <w:pPr>
        <w:tabs>
          <w:tab w:val="left" w:pos="993"/>
        </w:tabs>
        <w:spacing w:after="0" w:line="240" w:lineRule="auto"/>
        <w:ind w:firstLine="709"/>
        <w:jc w:val="both"/>
        <w:rPr>
          <w:rFonts w:ascii="Times New Roman" w:hAnsi="Times New Roman" w:cs="Times New Roman"/>
          <w:bCs/>
          <w:sz w:val="28"/>
          <w:szCs w:val="28"/>
        </w:rPr>
      </w:pPr>
    </w:p>
    <w:p w:rsidR="00D3341D" w:rsidRDefault="00D3341D" w:rsidP="00D3341D">
      <w:pPr>
        <w:tabs>
          <w:tab w:val="left" w:pos="993"/>
        </w:tabs>
        <w:spacing w:after="0" w:line="240" w:lineRule="auto"/>
        <w:ind w:hanging="142"/>
        <w:rPr>
          <w:rFonts w:ascii="Times New Roman" w:hAnsi="Times New Roman" w:cs="Times New Roman"/>
          <w:sz w:val="28"/>
          <w:szCs w:val="28"/>
        </w:rPr>
      </w:pPr>
      <w:r w:rsidRPr="00D3341D">
        <w:rPr>
          <w:rFonts w:ascii="Times New Roman" w:hAnsi="Times New Roman" w:cs="Times New Roman"/>
          <w:sz w:val="28"/>
          <w:szCs w:val="28"/>
        </w:rPr>
        <w:t xml:space="preserve">Глава </w:t>
      </w:r>
    </w:p>
    <w:p w:rsidR="00D3341D" w:rsidRDefault="00D3341D" w:rsidP="00D3341D">
      <w:pPr>
        <w:tabs>
          <w:tab w:val="left" w:pos="993"/>
        </w:tabs>
        <w:spacing w:after="0" w:line="240" w:lineRule="auto"/>
        <w:ind w:hanging="142"/>
        <w:rPr>
          <w:rFonts w:ascii="Times New Roman" w:hAnsi="Times New Roman" w:cs="Times New Roman"/>
          <w:sz w:val="28"/>
          <w:szCs w:val="28"/>
        </w:rPr>
      </w:pPr>
      <w:r>
        <w:rPr>
          <w:rFonts w:ascii="Times New Roman" w:hAnsi="Times New Roman" w:cs="Times New Roman"/>
          <w:sz w:val="28"/>
          <w:szCs w:val="28"/>
        </w:rPr>
        <w:t xml:space="preserve">Сердежского </w:t>
      </w:r>
      <w:r w:rsidRPr="00D3341D">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D3341D" w:rsidRDefault="00D3341D" w:rsidP="00D3341D">
      <w:pPr>
        <w:tabs>
          <w:tab w:val="left" w:pos="993"/>
        </w:tabs>
        <w:spacing w:after="0" w:line="240" w:lineRule="auto"/>
        <w:ind w:hanging="142"/>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r w:rsidRPr="00D3341D">
        <w:rPr>
          <w:rFonts w:ascii="Times New Roman" w:hAnsi="Times New Roman" w:cs="Times New Roman"/>
          <w:sz w:val="28"/>
          <w:szCs w:val="28"/>
        </w:rPr>
        <w:t xml:space="preserve"> </w:t>
      </w:r>
      <w:r w:rsidRPr="00D3341D">
        <w:rPr>
          <w:rFonts w:ascii="Times New Roman" w:hAnsi="Times New Roman" w:cs="Times New Roman"/>
          <w:sz w:val="28"/>
          <w:szCs w:val="28"/>
        </w:rPr>
        <w:tab/>
      </w:r>
      <w:r w:rsidRPr="00D3341D">
        <w:rPr>
          <w:rFonts w:ascii="Times New Roman" w:hAnsi="Times New Roman" w:cs="Times New Roman"/>
          <w:sz w:val="28"/>
          <w:szCs w:val="28"/>
        </w:rPr>
        <w:tab/>
      </w:r>
      <w:r w:rsidRPr="00D3341D">
        <w:rPr>
          <w:rFonts w:ascii="Times New Roman" w:hAnsi="Times New Roman" w:cs="Times New Roman"/>
          <w:sz w:val="28"/>
          <w:szCs w:val="28"/>
        </w:rPr>
        <w:tab/>
      </w:r>
      <w:r w:rsidRPr="00D3341D">
        <w:rPr>
          <w:rFonts w:ascii="Times New Roman" w:hAnsi="Times New Roman" w:cs="Times New Roman"/>
          <w:sz w:val="28"/>
          <w:szCs w:val="28"/>
        </w:rPr>
        <w:tab/>
      </w:r>
      <w:r>
        <w:rPr>
          <w:rFonts w:ascii="Times New Roman" w:hAnsi="Times New Roman" w:cs="Times New Roman"/>
          <w:sz w:val="28"/>
          <w:szCs w:val="28"/>
        </w:rPr>
        <w:tab/>
        <w:t xml:space="preserve">    С.В. Чемеков</w:t>
      </w:r>
    </w:p>
    <w:p w:rsidR="00D3341D" w:rsidRPr="00D3341D" w:rsidRDefault="00D3341D" w:rsidP="00D3341D">
      <w:pPr>
        <w:tabs>
          <w:tab w:val="left" w:pos="993"/>
        </w:tabs>
        <w:spacing w:after="0" w:line="240" w:lineRule="auto"/>
        <w:ind w:hanging="142"/>
        <w:rPr>
          <w:rFonts w:ascii="Times New Roman" w:hAnsi="Times New Roman" w:cs="Times New Roman"/>
          <w:sz w:val="28"/>
          <w:szCs w:val="28"/>
        </w:rPr>
      </w:pPr>
    </w:p>
    <w:p w:rsidR="00D3341D" w:rsidRPr="00D3341D" w:rsidRDefault="00D3341D" w:rsidP="00D3341D">
      <w:pPr>
        <w:autoSpaceDE w:val="0"/>
        <w:spacing w:after="0" w:line="240" w:lineRule="auto"/>
        <w:ind w:left="4500" w:hanging="142"/>
        <w:jc w:val="center"/>
        <w:rPr>
          <w:rFonts w:ascii="Times New Roman" w:hAnsi="Times New Roman" w:cs="Times New Roman"/>
          <w:sz w:val="28"/>
          <w:szCs w:val="28"/>
          <w:lang w:eastAsia="ar-SA"/>
        </w:rPr>
      </w:pPr>
      <w:r w:rsidRPr="00D3341D">
        <w:rPr>
          <w:rFonts w:ascii="Times New Roman" w:hAnsi="Times New Roman" w:cs="Times New Roman"/>
          <w:sz w:val="28"/>
          <w:szCs w:val="28"/>
        </w:rPr>
        <w:br w:type="page"/>
      </w:r>
      <w:r w:rsidRPr="00D3341D">
        <w:rPr>
          <w:rFonts w:ascii="Times New Roman" w:hAnsi="Times New Roman" w:cs="Times New Roman"/>
          <w:sz w:val="28"/>
          <w:szCs w:val="28"/>
          <w:lang w:eastAsia="ar-SA"/>
        </w:rPr>
        <w:lastRenderedPageBreak/>
        <w:t>УТВЕРЖДЕН</w:t>
      </w:r>
    </w:p>
    <w:p w:rsidR="00D3341D" w:rsidRPr="00D3341D" w:rsidRDefault="00D3341D" w:rsidP="00D3341D">
      <w:pPr>
        <w:suppressAutoHyphens/>
        <w:autoSpaceDE w:val="0"/>
        <w:spacing w:after="0" w:line="240" w:lineRule="auto"/>
        <w:ind w:left="4500"/>
        <w:jc w:val="center"/>
        <w:rPr>
          <w:rFonts w:ascii="Times New Roman" w:hAnsi="Times New Roman" w:cs="Times New Roman"/>
          <w:sz w:val="28"/>
          <w:szCs w:val="28"/>
          <w:lang w:eastAsia="ar-SA"/>
        </w:rPr>
      </w:pPr>
      <w:r w:rsidRPr="00D3341D">
        <w:rPr>
          <w:rFonts w:ascii="Times New Roman" w:hAnsi="Times New Roman" w:cs="Times New Roman"/>
          <w:sz w:val="28"/>
          <w:szCs w:val="28"/>
          <w:lang w:eastAsia="ar-SA"/>
        </w:rPr>
        <w:t>решением Собрания депутатов</w:t>
      </w:r>
    </w:p>
    <w:p w:rsidR="00D3341D" w:rsidRPr="00D3341D" w:rsidRDefault="00D3341D" w:rsidP="00D3341D">
      <w:pPr>
        <w:suppressAutoHyphens/>
        <w:autoSpaceDE w:val="0"/>
        <w:spacing w:after="0" w:line="240" w:lineRule="auto"/>
        <w:ind w:left="4500"/>
        <w:jc w:val="center"/>
        <w:rPr>
          <w:rFonts w:ascii="Times New Roman" w:hAnsi="Times New Roman" w:cs="Times New Roman"/>
          <w:sz w:val="28"/>
          <w:szCs w:val="28"/>
          <w:lang w:eastAsia="ar-SA"/>
        </w:rPr>
      </w:pPr>
      <w:r>
        <w:rPr>
          <w:rFonts w:ascii="Times New Roman" w:hAnsi="Times New Roman" w:cs="Times New Roman"/>
          <w:sz w:val="28"/>
          <w:szCs w:val="28"/>
          <w:lang w:eastAsia="ar-SA"/>
        </w:rPr>
        <w:t>Сердежского</w:t>
      </w:r>
      <w:r w:rsidRPr="00D3341D">
        <w:rPr>
          <w:rFonts w:ascii="Times New Roman" w:hAnsi="Times New Roman" w:cs="Times New Roman"/>
          <w:sz w:val="28"/>
          <w:szCs w:val="28"/>
          <w:lang w:eastAsia="ar-SA"/>
        </w:rPr>
        <w:t xml:space="preserve"> сельского поселения</w:t>
      </w:r>
    </w:p>
    <w:p w:rsidR="00D3341D" w:rsidRPr="00D3341D" w:rsidRDefault="00D3341D" w:rsidP="00D3341D">
      <w:pPr>
        <w:suppressAutoHyphens/>
        <w:autoSpaceDE w:val="0"/>
        <w:spacing w:after="0" w:line="240" w:lineRule="auto"/>
        <w:ind w:left="4500"/>
        <w:jc w:val="center"/>
        <w:rPr>
          <w:rFonts w:ascii="Times New Roman" w:hAnsi="Times New Roman" w:cs="Times New Roman"/>
          <w:sz w:val="28"/>
          <w:szCs w:val="28"/>
          <w:lang w:eastAsia="ar-SA"/>
        </w:rPr>
      </w:pPr>
      <w:r w:rsidRPr="00D3341D">
        <w:rPr>
          <w:rFonts w:ascii="Times New Roman" w:hAnsi="Times New Roman" w:cs="Times New Roman"/>
          <w:sz w:val="28"/>
          <w:szCs w:val="28"/>
          <w:lang w:eastAsia="ar-SA"/>
        </w:rPr>
        <w:t xml:space="preserve">от </w:t>
      </w:r>
      <w:r w:rsidR="00CE7411">
        <w:rPr>
          <w:rFonts w:ascii="Times New Roman" w:hAnsi="Times New Roman" w:cs="Times New Roman"/>
          <w:sz w:val="28"/>
          <w:szCs w:val="28"/>
          <w:lang w:eastAsia="ar-SA"/>
        </w:rPr>
        <w:t>25 февраля 2021 г. № 97</w:t>
      </w:r>
    </w:p>
    <w:p w:rsidR="00D3341D" w:rsidRPr="00D3341D" w:rsidRDefault="00D3341D" w:rsidP="00D3341D">
      <w:pPr>
        <w:suppressAutoHyphens/>
        <w:autoSpaceDE w:val="0"/>
        <w:spacing w:after="0" w:line="240" w:lineRule="auto"/>
        <w:rPr>
          <w:rFonts w:ascii="Times New Roman" w:hAnsi="Times New Roman" w:cs="Times New Roman"/>
          <w:sz w:val="28"/>
          <w:szCs w:val="28"/>
          <w:lang w:eastAsia="ar-SA"/>
        </w:rPr>
      </w:pPr>
    </w:p>
    <w:p w:rsidR="00D3341D" w:rsidRPr="00D3341D" w:rsidRDefault="00D3341D" w:rsidP="00D3341D">
      <w:pPr>
        <w:suppressAutoHyphens/>
        <w:autoSpaceDE w:val="0"/>
        <w:spacing w:after="0" w:line="240" w:lineRule="auto"/>
        <w:rPr>
          <w:rFonts w:ascii="Times New Roman" w:hAnsi="Times New Roman" w:cs="Times New Roman"/>
          <w:sz w:val="28"/>
          <w:szCs w:val="28"/>
          <w:lang w:eastAsia="ar-SA"/>
        </w:rPr>
      </w:pP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bCs/>
          <w:sz w:val="28"/>
          <w:szCs w:val="28"/>
        </w:rPr>
        <w:t>Положение</w:t>
      </w:r>
    </w:p>
    <w:p w:rsidR="00D3341D" w:rsidRPr="00D3341D" w:rsidRDefault="00D3341D" w:rsidP="00D3341D">
      <w:pPr>
        <w:spacing w:after="0" w:line="240" w:lineRule="auto"/>
        <w:jc w:val="center"/>
        <w:rPr>
          <w:rFonts w:ascii="Times New Roman" w:hAnsi="Times New Roman" w:cs="Times New Roman"/>
          <w:b/>
          <w:bCs/>
          <w:sz w:val="28"/>
          <w:szCs w:val="28"/>
        </w:rPr>
      </w:pPr>
      <w:r w:rsidRPr="00D3341D">
        <w:rPr>
          <w:rFonts w:ascii="Times New Roman" w:hAnsi="Times New Roman" w:cs="Times New Roman"/>
          <w:b/>
          <w:bCs/>
          <w:sz w:val="28"/>
          <w:szCs w:val="28"/>
        </w:rPr>
        <w:t>об отдельных вопросах реализации инициативных проектов</w:t>
      </w:r>
    </w:p>
    <w:p w:rsidR="00D3341D" w:rsidRPr="00D3341D" w:rsidRDefault="00D3341D" w:rsidP="00D3341D">
      <w:pPr>
        <w:spacing w:after="0" w:line="240" w:lineRule="auto"/>
        <w:jc w:val="center"/>
        <w:rPr>
          <w:rFonts w:ascii="Times New Roman" w:hAnsi="Times New Roman" w:cs="Times New Roman"/>
          <w:sz w:val="28"/>
          <w:szCs w:val="28"/>
        </w:rPr>
      </w:pPr>
      <w:r w:rsidRPr="00D3341D">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Сердежского</w:t>
      </w:r>
      <w:r w:rsidRPr="00D3341D">
        <w:rPr>
          <w:rFonts w:ascii="Times New Roman" w:hAnsi="Times New Roman" w:cs="Times New Roman"/>
          <w:b/>
          <w:bCs/>
          <w:sz w:val="28"/>
          <w:szCs w:val="28"/>
        </w:rPr>
        <w:t xml:space="preserve"> сельского поселения</w:t>
      </w:r>
    </w:p>
    <w:p w:rsidR="00D3341D" w:rsidRPr="00D3341D" w:rsidRDefault="00D3341D" w:rsidP="00D3341D">
      <w:pPr>
        <w:pStyle w:val="ConsPlusNormal"/>
        <w:jc w:val="center"/>
        <w:rPr>
          <w:rFonts w:ascii="Times New Roman" w:hAnsi="Times New Roman" w:cs="Times New Roman"/>
          <w:b/>
          <w:bCs/>
          <w:color w:val="000000"/>
          <w:sz w:val="28"/>
          <w:szCs w:val="28"/>
        </w:rPr>
      </w:pPr>
    </w:p>
    <w:p w:rsidR="00D3341D" w:rsidRPr="00D3341D" w:rsidRDefault="00D3341D" w:rsidP="00D3341D">
      <w:pPr>
        <w:pStyle w:val="ConsPlusNormal"/>
        <w:jc w:val="center"/>
        <w:rPr>
          <w:rFonts w:ascii="Times New Roman" w:hAnsi="Times New Roman" w:cs="Times New Roman"/>
          <w:b/>
          <w:bCs/>
          <w:color w:val="000000"/>
          <w:sz w:val="28"/>
          <w:szCs w:val="28"/>
        </w:rPr>
      </w:pPr>
    </w:p>
    <w:p w:rsidR="00D3341D" w:rsidRPr="00D3341D" w:rsidRDefault="00D3341D" w:rsidP="00D3341D">
      <w:pPr>
        <w:pStyle w:val="ConsPlusNormal"/>
        <w:jc w:val="center"/>
        <w:outlineLvl w:val="0"/>
        <w:rPr>
          <w:rFonts w:ascii="Times New Roman" w:hAnsi="Times New Roman" w:cs="Times New Roman"/>
          <w:b/>
          <w:bCs/>
          <w:color w:val="000000"/>
          <w:sz w:val="28"/>
          <w:szCs w:val="28"/>
        </w:rPr>
      </w:pPr>
      <w:r w:rsidRPr="00D3341D">
        <w:rPr>
          <w:rFonts w:ascii="Times New Roman" w:hAnsi="Times New Roman" w:cs="Times New Roman"/>
          <w:b/>
          <w:bCs/>
          <w:color w:val="000000"/>
          <w:sz w:val="28"/>
          <w:szCs w:val="28"/>
        </w:rPr>
        <w:t>1. Общие положения</w:t>
      </w:r>
    </w:p>
    <w:p w:rsidR="00D3341D" w:rsidRPr="00D3341D" w:rsidRDefault="00D3341D" w:rsidP="00D3341D">
      <w:pPr>
        <w:pStyle w:val="ConsPlusNormal"/>
        <w:ind w:firstLine="540"/>
        <w:jc w:val="both"/>
        <w:rPr>
          <w:rFonts w:ascii="Times New Roman" w:hAnsi="Times New Roman" w:cs="Times New Roman"/>
          <w:color w:val="000000"/>
          <w:sz w:val="28"/>
          <w:szCs w:val="28"/>
        </w:rPr>
      </w:pPr>
    </w:p>
    <w:p w:rsidR="00D3341D" w:rsidRPr="00D3341D" w:rsidRDefault="00D3341D" w:rsidP="00D3341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r>
        <w:rPr>
          <w:rFonts w:ascii="Times New Roman" w:hAnsi="Times New Roman" w:cs="Times New Roman"/>
          <w:color w:val="000000"/>
          <w:sz w:val="28"/>
          <w:szCs w:val="28"/>
        </w:rPr>
        <w:t>Сердежского</w:t>
      </w:r>
      <w:r w:rsidRPr="00D3341D">
        <w:rPr>
          <w:rFonts w:ascii="Times New Roman" w:hAnsi="Times New Roman" w:cs="Times New Roman"/>
          <w:color w:val="000000"/>
          <w:sz w:val="28"/>
          <w:szCs w:val="28"/>
        </w:rPr>
        <w:t xml:space="preserve"> сельского поселения и определяет:</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 xml:space="preserve">порядок определения части территории </w:t>
      </w:r>
      <w:r w:rsidRPr="00D3341D">
        <w:rPr>
          <w:color w:val="000000"/>
          <w:szCs w:val="28"/>
        </w:rPr>
        <w:t>Сердежского сельского поселения (далее – поселение)</w:t>
      </w:r>
      <w:r w:rsidRPr="00D3341D">
        <w:rPr>
          <w:color w:val="000000"/>
          <w:szCs w:val="28"/>
          <w:shd w:val="clear" w:color="auto" w:fill="FFFFFF"/>
        </w:rPr>
        <w:t xml:space="preserve">, на которой могут реализовываться инициативные проекты; </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 xml:space="preserve">порядок выдвижения, обсуждения, внесения, рассмотрения инициативных проектов, порядок рассмотрения Сердежской сельской администрацией (далее – администрация) инициативных проектов; </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 xml:space="preserve">порядок проведения конкурсного отбора инициативных проектов; </w:t>
      </w:r>
    </w:p>
    <w:p w:rsidR="00D3341D" w:rsidRPr="00D3341D" w:rsidRDefault="00D3341D" w:rsidP="00D3341D">
      <w:pPr>
        <w:pStyle w:val="aa"/>
        <w:numPr>
          <w:ilvl w:val="0"/>
          <w:numId w:val="15"/>
        </w:numPr>
        <w:ind w:left="0" w:firstLine="709"/>
        <w:jc w:val="both"/>
        <w:rPr>
          <w:color w:val="000000"/>
          <w:szCs w:val="28"/>
          <w:shd w:val="clear" w:color="auto" w:fill="FFFFFF"/>
        </w:rPr>
      </w:pPr>
      <w:r w:rsidRPr="00D3341D">
        <w:rPr>
          <w:color w:val="000000"/>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D3341D" w:rsidRPr="00D3341D" w:rsidRDefault="00D3341D" w:rsidP="00D3341D">
      <w:pPr>
        <w:pStyle w:val="s1"/>
        <w:numPr>
          <w:ilvl w:val="0"/>
          <w:numId w:val="15"/>
        </w:numPr>
        <w:shd w:val="clear" w:color="auto" w:fill="FFFFFF"/>
        <w:spacing w:before="0" w:beforeAutospacing="0" w:after="0" w:afterAutospacing="0"/>
        <w:ind w:left="0" w:firstLine="709"/>
        <w:jc w:val="both"/>
        <w:rPr>
          <w:color w:val="000000"/>
          <w:sz w:val="28"/>
          <w:szCs w:val="28"/>
          <w:shd w:val="clear" w:color="auto" w:fill="FFFFFF"/>
        </w:rPr>
      </w:pPr>
      <w:r w:rsidRPr="00D3341D">
        <w:rPr>
          <w:color w:val="000000"/>
          <w:sz w:val="28"/>
          <w:szCs w:val="28"/>
          <w:shd w:val="clear" w:color="auto" w:fill="FFFFFF"/>
        </w:rPr>
        <w:t>вопросы реализации инициативных проектов;</w:t>
      </w:r>
    </w:p>
    <w:p w:rsidR="00D3341D" w:rsidRPr="00D3341D" w:rsidRDefault="00D3341D" w:rsidP="00D3341D">
      <w:pPr>
        <w:pStyle w:val="s1"/>
        <w:numPr>
          <w:ilvl w:val="0"/>
          <w:numId w:val="15"/>
        </w:numPr>
        <w:shd w:val="clear" w:color="auto" w:fill="FFFFFF"/>
        <w:spacing w:before="0" w:beforeAutospacing="0" w:after="0" w:afterAutospacing="0"/>
        <w:ind w:left="0" w:firstLine="709"/>
        <w:jc w:val="both"/>
        <w:rPr>
          <w:color w:val="000000"/>
          <w:sz w:val="28"/>
          <w:szCs w:val="28"/>
        </w:rPr>
      </w:pPr>
      <w:r w:rsidRPr="00D3341D">
        <w:rPr>
          <w:color w:val="000000"/>
          <w:sz w:val="28"/>
          <w:szCs w:val="28"/>
          <w:shd w:val="clear" w:color="auto" w:fill="FFFFFF"/>
        </w:rPr>
        <w:t>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поселения</w:t>
      </w:r>
      <w:r w:rsidRPr="00D3341D">
        <w:rPr>
          <w:color w:val="000000"/>
          <w:sz w:val="28"/>
          <w:szCs w:val="28"/>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D3341D">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2. Порядок определения части территории,</w:t>
      </w:r>
      <w:r>
        <w:rPr>
          <w:rFonts w:ascii="Times New Roman" w:hAnsi="Times New Roman" w:cs="Times New Roman"/>
          <w:b/>
          <w:bCs/>
          <w:color w:val="000000"/>
          <w:sz w:val="28"/>
          <w:szCs w:val="28"/>
          <w:shd w:val="clear" w:color="auto" w:fill="FFFFFF"/>
        </w:rPr>
        <w:t xml:space="preserve"> </w:t>
      </w:r>
      <w:r w:rsidRPr="00D3341D">
        <w:rPr>
          <w:rFonts w:ascii="Times New Roman" w:hAnsi="Times New Roman" w:cs="Times New Roman"/>
          <w:b/>
          <w:bCs/>
          <w:color w:val="000000"/>
          <w:sz w:val="28"/>
          <w:szCs w:val="28"/>
          <w:shd w:val="clear" w:color="auto" w:fill="FFFFFF"/>
        </w:rPr>
        <w:t>на которой могут реализовываться инициативные проекты</w:t>
      </w:r>
    </w:p>
    <w:p w:rsidR="00D3341D" w:rsidRPr="00D3341D" w:rsidRDefault="00D3341D" w:rsidP="00D3341D">
      <w:pPr>
        <w:widowControl w:val="0"/>
        <w:spacing w:after="0" w:line="240" w:lineRule="auto"/>
        <w:rPr>
          <w:rFonts w:ascii="Times New Roman" w:hAnsi="Times New Roman" w:cs="Times New Roman"/>
          <w:b/>
          <w:bCs/>
          <w:color w:val="000000"/>
          <w:sz w:val="28"/>
          <w:szCs w:val="28"/>
          <w:shd w:val="clear" w:color="auto" w:fill="FFFFFF"/>
        </w:rPr>
      </w:pPr>
    </w:p>
    <w:p w:rsidR="00D3341D" w:rsidRPr="00D3341D" w:rsidRDefault="00D3341D" w:rsidP="00D3341D">
      <w:pPr>
        <w:widowControl w:val="0"/>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shd w:val="clear" w:color="auto" w:fill="FFFFFF"/>
        </w:rPr>
        <w:t xml:space="preserve">2.1. Частями территории </w:t>
      </w:r>
      <w:r w:rsidRPr="00D3341D">
        <w:rPr>
          <w:rFonts w:ascii="Times New Roman" w:hAnsi="Times New Roman" w:cs="Times New Roman"/>
          <w:color w:val="000000"/>
          <w:sz w:val="28"/>
          <w:szCs w:val="28"/>
        </w:rPr>
        <w:t>поселения</w:t>
      </w:r>
      <w:r w:rsidRPr="00D3341D">
        <w:rPr>
          <w:rFonts w:ascii="Times New Roman" w:hAnsi="Times New Roman" w:cs="Times New Roman"/>
          <w:color w:val="000000"/>
          <w:sz w:val="28"/>
          <w:szCs w:val="28"/>
          <w:shd w:val="clear" w:color="auto" w:fill="FFFFFF"/>
        </w:rPr>
        <w:t xml:space="preserve">, на которой могут реализовываться инициативные проекты, являются </w:t>
      </w:r>
      <w:r w:rsidRPr="00D3341D">
        <w:rPr>
          <w:rFonts w:ascii="Times New Roman" w:hAnsi="Times New Roman" w:cs="Times New Roman"/>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2.2. Под дворовой территорией многоквартирных домов понимается </w:t>
      </w:r>
      <w:r w:rsidRPr="00D3341D">
        <w:rPr>
          <w:color w:val="000000"/>
          <w:sz w:val="28"/>
          <w:szCs w:val="28"/>
        </w:rPr>
        <w:lastRenderedPageBreak/>
        <w:t>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D3341D" w:rsidRPr="00D3341D" w:rsidRDefault="00D3341D" w:rsidP="00D3341D">
      <w:pPr>
        <w:spacing w:after="0" w:line="240" w:lineRule="auto"/>
        <w:rPr>
          <w:rFonts w:ascii="Times New Roman" w:hAnsi="Times New Roman" w:cs="Times New Roman"/>
          <w:b/>
          <w:bCs/>
          <w:color w:val="000000"/>
          <w:sz w:val="28"/>
          <w:szCs w:val="28"/>
          <w:shd w:val="clear" w:color="auto" w:fill="FFFFFF"/>
        </w:rPr>
      </w:pPr>
    </w:p>
    <w:p w:rsidR="00D3341D" w:rsidRPr="00D3341D" w:rsidRDefault="00D3341D" w:rsidP="00D3341D">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3. Порядок выдвижения, обсуждения,</w:t>
      </w:r>
      <w:r>
        <w:rPr>
          <w:rFonts w:ascii="Times New Roman" w:hAnsi="Times New Roman" w:cs="Times New Roman"/>
          <w:b/>
          <w:bCs/>
          <w:color w:val="000000"/>
          <w:sz w:val="28"/>
          <w:szCs w:val="28"/>
          <w:shd w:val="clear" w:color="auto" w:fill="FFFFFF"/>
        </w:rPr>
        <w:t xml:space="preserve"> </w:t>
      </w:r>
      <w:r w:rsidRPr="00D3341D">
        <w:rPr>
          <w:rFonts w:ascii="Times New Roman" w:hAnsi="Times New Roman" w:cs="Times New Roman"/>
          <w:b/>
          <w:bCs/>
          <w:color w:val="000000"/>
          <w:sz w:val="28"/>
          <w:szCs w:val="28"/>
          <w:shd w:val="clear" w:color="auto" w:fill="FFFFFF"/>
        </w:rPr>
        <w:t>внесения инициативных проектов, порядок рассмотрения администрацией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r w:rsidRPr="00D3341D">
        <w:rPr>
          <w:rFonts w:ascii="Times New Roman" w:hAnsi="Times New Roman" w:cs="Times New Roman"/>
          <w:color w:val="000000"/>
          <w:sz w:val="28"/>
          <w:szCs w:val="28"/>
          <w:shd w:val="clear" w:color="auto" w:fill="FFFFFF"/>
        </w:rPr>
        <w:t xml:space="preserve">3.1. Инициативные проекты вносятся в администрацию и осуществляются в целях реализации мероприятий, имеющих приоритетное значение для жителей </w:t>
      </w:r>
      <w:r w:rsidRPr="00D3341D">
        <w:rPr>
          <w:rFonts w:ascii="Times New Roman" w:hAnsi="Times New Roman" w:cs="Times New Roman"/>
          <w:color w:val="000000"/>
          <w:sz w:val="28"/>
          <w:szCs w:val="28"/>
        </w:rPr>
        <w:t xml:space="preserve">поселения </w:t>
      </w:r>
      <w:r w:rsidRPr="00D3341D">
        <w:rPr>
          <w:rFonts w:ascii="Times New Roman" w:hAnsi="Times New Roman" w:cs="Times New Roman"/>
          <w:color w:val="000000"/>
          <w:sz w:val="28"/>
          <w:szCs w:val="28"/>
          <w:shd w:val="clear" w:color="auto" w:fill="FFFFFF"/>
        </w:rPr>
        <w:t xml:space="preserve">или его части, по решению вопросов местного значения или иных вопросов, право </w:t>
      </w:r>
      <w:proofErr w:type="gramStart"/>
      <w:r w:rsidRPr="00D3341D">
        <w:rPr>
          <w:rFonts w:ascii="Times New Roman" w:hAnsi="Times New Roman" w:cs="Times New Roman"/>
          <w:color w:val="000000"/>
          <w:sz w:val="28"/>
          <w:szCs w:val="28"/>
          <w:shd w:val="clear" w:color="auto" w:fill="FFFFFF"/>
        </w:rPr>
        <w:t>решен</w:t>
      </w:r>
      <w:bookmarkStart w:id="0" w:name="_GoBack"/>
      <w:bookmarkEnd w:id="0"/>
      <w:r w:rsidRPr="00D3341D">
        <w:rPr>
          <w:rFonts w:ascii="Times New Roman" w:hAnsi="Times New Roman" w:cs="Times New Roman"/>
          <w:color w:val="000000"/>
          <w:sz w:val="28"/>
          <w:szCs w:val="28"/>
          <w:shd w:val="clear" w:color="auto" w:fill="FFFFFF"/>
        </w:rPr>
        <w:t>ия</w:t>
      </w:r>
      <w:proofErr w:type="gramEnd"/>
      <w:r w:rsidRPr="00D3341D">
        <w:rPr>
          <w:rFonts w:ascii="Times New Roman" w:hAnsi="Times New Roman" w:cs="Times New Roman"/>
          <w:color w:val="000000"/>
          <w:sz w:val="28"/>
          <w:szCs w:val="28"/>
          <w:shd w:val="clear" w:color="auto" w:fill="FFFFFF"/>
        </w:rPr>
        <w:t xml:space="preserve"> которых предоставлено органам местного самоуправления </w:t>
      </w:r>
      <w:r w:rsidRPr="00D3341D">
        <w:rPr>
          <w:rFonts w:ascii="Times New Roman" w:hAnsi="Times New Roman" w:cs="Times New Roman"/>
          <w:color w:val="000000"/>
          <w:sz w:val="28"/>
          <w:szCs w:val="28"/>
        </w:rPr>
        <w:t>поселения</w:t>
      </w:r>
      <w:r w:rsidRPr="00D3341D">
        <w:rPr>
          <w:rFonts w:ascii="Times New Roman" w:hAnsi="Times New Roman" w:cs="Times New Roman"/>
          <w:color w:val="000000"/>
          <w:sz w:val="28"/>
          <w:szCs w:val="28"/>
          <w:shd w:val="clear" w:color="auto" w:fill="FFFFFF"/>
        </w:rPr>
        <w:t xml:space="preserve">. </w:t>
      </w:r>
    </w:p>
    <w:p w:rsidR="00D3341D" w:rsidRPr="00D3341D" w:rsidRDefault="00D3341D" w:rsidP="00D3341D">
      <w:pPr>
        <w:spacing w:after="0" w:line="240" w:lineRule="auto"/>
        <w:ind w:firstLine="708"/>
        <w:jc w:val="both"/>
        <w:rPr>
          <w:rFonts w:ascii="Times New Roman" w:hAnsi="Times New Roman" w:cs="Times New Roman"/>
          <w:sz w:val="28"/>
          <w:szCs w:val="28"/>
        </w:rPr>
      </w:pPr>
      <w:r w:rsidRPr="00D3341D">
        <w:rPr>
          <w:rFonts w:ascii="Times New Roman" w:hAnsi="Times New Roman" w:cs="Times New Roman"/>
          <w:sz w:val="28"/>
          <w:szCs w:val="28"/>
        </w:rPr>
        <w:t xml:space="preserve">3.2.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D3341D">
        <w:rPr>
          <w:rFonts w:ascii="Times New Roman" w:hAnsi="Times New Roman" w:cs="Times New Roman"/>
          <w:color w:val="000000"/>
          <w:sz w:val="28"/>
          <w:szCs w:val="28"/>
        </w:rPr>
        <w:t>о поселения</w:t>
      </w:r>
      <w:r w:rsidRPr="00D3341D">
        <w:rPr>
          <w:rFonts w:ascii="Times New Roman" w:hAnsi="Times New Roman" w:cs="Times New Roman"/>
          <w:sz w:val="28"/>
          <w:szCs w:val="28"/>
        </w:rPr>
        <w:t>, органы территориального</w:t>
      </w:r>
      <w:r>
        <w:rPr>
          <w:rFonts w:ascii="Times New Roman" w:hAnsi="Times New Roman" w:cs="Times New Roman"/>
          <w:sz w:val="28"/>
          <w:szCs w:val="28"/>
        </w:rPr>
        <w:t xml:space="preserve"> общественного самоуправления, </w:t>
      </w:r>
      <w:r w:rsidRPr="00D3341D">
        <w:rPr>
          <w:rFonts w:ascii="Times New Roman" w:hAnsi="Times New Roman" w:cs="Times New Roman"/>
          <w:sz w:val="28"/>
          <w:szCs w:val="28"/>
        </w:rPr>
        <w:t xml:space="preserve">староста сельского населенного пункта (далее – инициаторы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3.3. Инициативный проект должен содержать сведения, предусмотренные пунктами 1-8 части 3 ст. 26.1 федерального закона.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поселения, инициативный проект должен быть подписан соответственно каждым членом инициативной группы.</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В случае 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В случае выдвижения инициативного проекта</w:t>
      </w:r>
      <w:r w:rsidRPr="00D3341D">
        <w:rPr>
          <w:sz w:val="28"/>
          <w:szCs w:val="28"/>
        </w:rPr>
        <w:t xml:space="preserve"> старостой сельского населенного пункта, </w:t>
      </w:r>
      <w:r w:rsidRPr="00D3341D">
        <w:rPr>
          <w:color w:val="000000"/>
          <w:sz w:val="28"/>
          <w:szCs w:val="28"/>
        </w:rPr>
        <w:t xml:space="preserve">инициативный проект должен быть подписан </w:t>
      </w:r>
      <w:r w:rsidRPr="00D3341D">
        <w:rPr>
          <w:sz w:val="28"/>
          <w:szCs w:val="28"/>
        </w:rPr>
        <w:t>старостой сельского населенного пункта.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1) обсуждения инициативного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2) определения его соответствия интересам жителей поселения или его части;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3) целесообразности реализации инициативного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lastRenderedPageBreak/>
        <w:t xml:space="preserve">Собрание граждан проводится в соответствии с Положением </w:t>
      </w:r>
      <w:r w:rsidRPr="00D3341D">
        <w:rPr>
          <w:rFonts w:ascii="Times New Roman" w:hAnsi="Times New Roman" w:cs="Times New Roman"/>
          <w:sz w:val="28"/>
          <w:szCs w:val="28"/>
        </w:rPr>
        <w:t>о порядке назначения и проведения собрания и конференций граждан</w:t>
      </w:r>
      <w:r w:rsidRPr="00D3341D">
        <w:rPr>
          <w:rFonts w:ascii="Times New Roman" w:hAnsi="Times New Roman" w:cs="Times New Roman"/>
          <w:color w:val="000000"/>
          <w:sz w:val="28"/>
          <w:szCs w:val="28"/>
        </w:rPr>
        <w:t>, утвержденным решением Собрания депутатов 26.08.2020 г. № 53 «</w:t>
      </w:r>
      <w:r w:rsidRPr="00D3341D">
        <w:rPr>
          <w:rFonts w:ascii="Times New Roman" w:hAnsi="Times New Roman" w:cs="Times New Roman"/>
          <w:sz w:val="28"/>
          <w:szCs w:val="28"/>
        </w:rPr>
        <w:t>Об утверждении Положения о порядке назначения и проведения собрания и конференций граждан</w:t>
      </w:r>
      <w:r w:rsidRPr="00D3341D">
        <w:rPr>
          <w:rFonts w:ascii="Times New Roman" w:hAnsi="Times New Roman" w:cs="Times New Roman"/>
          <w:color w:val="000000"/>
          <w:sz w:val="28"/>
          <w:szCs w:val="28"/>
        </w:rPr>
        <w:t xml:space="preserve">».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D3341D">
        <w:rPr>
          <w:rFonts w:ascii="Times New Roman" w:hAnsi="Times New Roman" w:cs="Times New Roman"/>
          <w:color w:val="000000"/>
          <w:sz w:val="28"/>
          <w:szCs w:val="28"/>
        </w:rPr>
        <w:t>граждане, достигшие шестнадцатилетнего возраста и проживающие на территории поселения (его части), на которой предлагается реализовать инициативный проект.</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Опрос граждан проводится в соответствии с Положением о порядке назначения и проведения опроса граждан, утвержденным решением Собрания депутатов 12.02.2021 г № 92 «</w:t>
      </w:r>
      <w:r w:rsidRPr="00D3341D">
        <w:rPr>
          <w:rFonts w:ascii="Times New Roman" w:hAnsi="Times New Roman" w:cs="Times New Roman"/>
          <w:sz w:val="28"/>
          <w:szCs w:val="28"/>
        </w:rPr>
        <w:t>О порядке назначения и проведения опроса граждан</w:t>
      </w:r>
      <w:r w:rsidRPr="00D3341D">
        <w:rPr>
          <w:rFonts w:ascii="Times New Roman" w:hAnsi="Times New Roman" w:cs="Times New Roman"/>
          <w:color w:val="000000"/>
          <w:sz w:val="28"/>
          <w:szCs w:val="28"/>
        </w:rPr>
        <w:t xml:space="preserve">».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3.6. 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поселения или его части (в случае сбора подписей).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Администрация регистрирует инициативный проект и прилагаемые документы в день его внесения и выдает соответствующую расписку</w:t>
      </w:r>
      <w:r w:rsidRPr="00D3341D">
        <w:rPr>
          <w:rFonts w:ascii="Times New Roman" w:hAnsi="Times New Roman" w:cs="Times New Roman"/>
          <w:b/>
          <w:color w:val="000000"/>
          <w:sz w:val="28"/>
          <w:szCs w:val="28"/>
        </w:rPr>
        <w:t xml:space="preserve"> </w:t>
      </w:r>
      <w:r w:rsidRPr="00D3341D">
        <w:rPr>
          <w:rFonts w:ascii="Times New Roman" w:hAnsi="Times New Roman" w:cs="Times New Roman"/>
          <w:color w:val="000000"/>
          <w:sz w:val="28"/>
          <w:szCs w:val="28"/>
        </w:rPr>
        <w:t>в получении инициативного</w:t>
      </w:r>
      <w:r>
        <w:rPr>
          <w:rFonts w:ascii="Times New Roman" w:hAnsi="Times New Roman" w:cs="Times New Roman"/>
          <w:color w:val="000000"/>
          <w:sz w:val="28"/>
          <w:szCs w:val="28"/>
        </w:rPr>
        <w:t xml:space="preserve"> проекта инициаторам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статьи 26.1 федерального закона.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3.8.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3.9. Администрация принимает решение об отказе в поддержке инициативного проекта в одном из случаев, предусмотренных частью 7 статьи 26.1 федерального закона.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поселения, на соответствующие цели и (или) в соответствии с </w:t>
      </w:r>
      <w:r w:rsidRPr="00D3341D">
        <w:rPr>
          <w:rFonts w:ascii="Times New Roman" w:hAnsi="Times New Roman" w:cs="Times New Roman"/>
          <w:color w:val="000000"/>
          <w:sz w:val="28"/>
          <w:szCs w:val="28"/>
        </w:rPr>
        <w:lastRenderedPageBreak/>
        <w:t>порядком составления и рассмотрения проекта бюджета поселения (внесения изменений в решение о бюджете поселения)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3.11. Информация о рассмотрении инициативного проекта администрацией подлежит размещению в соответствии с частью 14 </w:t>
      </w:r>
      <w:r w:rsidRPr="00D3341D">
        <w:rPr>
          <w:color w:val="000000"/>
          <w:sz w:val="28"/>
          <w:szCs w:val="28"/>
        </w:rPr>
        <w:br/>
        <w:t xml:space="preserve">ст. 26.1 федерального закона.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D3341D">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4. Порядок проведения конкурсного отбора</w:t>
      </w:r>
      <w:r>
        <w:rPr>
          <w:rFonts w:ascii="Times New Roman" w:hAnsi="Times New Roman" w:cs="Times New Roman"/>
          <w:b/>
          <w:bCs/>
          <w:color w:val="000000"/>
          <w:sz w:val="28"/>
          <w:szCs w:val="28"/>
          <w:shd w:val="clear" w:color="auto" w:fill="FFFFFF"/>
        </w:rPr>
        <w:t xml:space="preserve"> </w:t>
      </w:r>
      <w:r w:rsidRPr="00D3341D">
        <w:rPr>
          <w:rFonts w:ascii="Times New Roman" w:hAnsi="Times New Roman" w:cs="Times New Roman"/>
          <w:b/>
          <w:bCs/>
          <w:color w:val="000000"/>
          <w:sz w:val="28"/>
          <w:szCs w:val="28"/>
          <w:shd w:val="clear" w:color="auto" w:fill="FFFFFF"/>
        </w:rPr>
        <w:t>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4.2. Проведение конкурсного отбора инициативных проектов возлагается на конкурсную комиссию.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поселения.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Конкурсную комиссию возглавляет Глава поселения.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Число членов конкурсной комиссии должно составлять не менее шести человек.</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Работу конкурсной комиссии обеспечивает администрация. </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4.3.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4.4. Председатель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1) организует работу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председательствует на заседаниях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3) определяет время, место и дату заседания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5) осуществляет контроль за реализацией принятых конкурсной комиссией решений.</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4.5.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4.6. Секретарь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lastRenderedPageBreak/>
        <w:t>1) подготавливает материалы к заседанию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3) ведет и оформляет протоколы заседаний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4.7. Члены конкурсной комиссии участвуют в заседаниях конкурсной комиссии и принятии решений.</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4.10.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4.11.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r>
        <w:rPr>
          <w:rFonts w:ascii="Times New Roman" w:hAnsi="Times New Roman" w:cs="Times New Roman"/>
          <w:color w:val="000000"/>
          <w:sz w:val="28"/>
          <w:szCs w:val="28"/>
        </w:rPr>
        <w:t>Сердежского</w:t>
      </w:r>
      <w:r w:rsidRPr="00D3341D">
        <w:rPr>
          <w:rFonts w:ascii="Times New Roman" w:hAnsi="Times New Roman" w:cs="Times New Roman"/>
          <w:color w:val="000000"/>
          <w:sz w:val="28"/>
          <w:szCs w:val="28"/>
        </w:rPr>
        <w:t xml:space="preserve"> сельского поселения, а также настоящим Положением.</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4.12.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поселения, в целях реализации победившего (победивших) инициативного проекта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4.13. Основными функциями конкурсной комиссии являются: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1) рассмотрение и оценка внесенных инициативных проектов в соответствии с предусмотренными пунктами 4.18 – 4.24 настоящего Положения </w:t>
      </w:r>
      <w:r w:rsidRPr="00D3341D">
        <w:rPr>
          <w:rFonts w:ascii="Times New Roman" w:hAnsi="Times New Roman" w:cs="Times New Roman"/>
          <w:color w:val="000000"/>
          <w:sz w:val="28"/>
          <w:szCs w:val="28"/>
          <w:shd w:val="clear" w:color="auto" w:fill="FFFFFF"/>
        </w:rPr>
        <w:t>критериями конкурсного отбора инициативных проектов</w:t>
      </w:r>
      <w:r w:rsidRPr="00D3341D">
        <w:rPr>
          <w:rFonts w:ascii="Times New Roman" w:hAnsi="Times New Roman" w:cs="Times New Roman"/>
          <w:color w:val="000000"/>
          <w:sz w:val="28"/>
          <w:szCs w:val="28"/>
        </w:rPr>
        <w:t>;</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2) определение победителей конкурсного отбора инициативных проектов.</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4.14.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4.15. По итогам заседания конкурсной комиссией принимается одно из следующих решений:</w:t>
      </w:r>
    </w:p>
    <w:p w:rsidR="00D3341D" w:rsidRPr="00D3341D" w:rsidRDefault="00D3341D" w:rsidP="00D3341D">
      <w:pPr>
        <w:pStyle w:val="s1"/>
        <w:numPr>
          <w:ilvl w:val="0"/>
          <w:numId w:val="16"/>
        </w:numPr>
        <w:shd w:val="clear" w:color="auto" w:fill="FFFFFF"/>
        <w:spacing w:before="0" w:beforeAutospacing="0" w:after="0" w:afterAutospacing="0"/>
        <w:ind w:left="0" w:firstLine="709"/>
        <w:jc w:val="both"/>
        <w:rPr>
          <w:color w:val="000000"/>
          <w:sz w:val="28"/>
          <w:szCs w:val="28"/>
        </w:rPr>
      </w:pPr>
      <w:r w:rsidRPr="00D3341D">
        <w:rPr>
          <w:color w:val="000000"/>
          <w:sz w:val="28"/>
          <w:szCs w:val="28"/>
        </w:rPr>
        <w:t xml:space="preserve">о признании инициативного проекта прошедшим конкурсный отбор; </w:t>
      </w:r>
    </w:p>
    <w:p w:rsidR="00D3341D" w:rsidRPr="00D3341D" w:rsidRDefault="00D3341D" w:rsidP="00D3341D">
      <w:pPr>
        <w:pStyle w:val="s1"/>
        <w:numPr>
          <w:ilvl w:val="0"/>
          <w:numId w:val="16"/>
        </w:numPr>
        <w:shd w:val="clear" w:color="auto" w:fill="FFFFFF"/>
        <w:spacing w:before="0" w:beforeAutospacing="0" w:after="0" w:afterAutospacing="0"/>
        <w:ind w:left="0" w:firstLine="709"/>
        <w:jc w:val="both"/>
        <w:rPr>
          <w:color w:val="000000"/>
          <w:sz w:val="28"/>
          <w:szCs w:val="28"/>
        </w:rPr>
      </w:pPr>
      <w:r w:rsidRPr="00D3341D">
        <w:rPr>
          <w:color w:val="000000"/>
          <w:sz w:val="28"/>
          <w:szCs w:val="28"/>
        </w:rPr>
        <w:t xml:space="preserve">о признании инициативного проекта не прошедшим конкурсный отбор.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4.18. Критериями конкурсного отбора инициативных проектов являются:</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2) планируемое имущественное и (или) трудовое участие заинтересованных лиц в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3) масштаб территории инициативного проекта с учетом количества потенциальных благополучателей от его реализации;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D3341D">
        <w:rPr>
          <w:color w:val="000000"/>
          <w:sz w:val="28"/>
          <w:szCs w:val="28"/>
          <w:shd w:val="clear" w:color="auto" w:fill="FFFFFF"/>
        </w:rPr>
        <w:t xml:space="preserve">.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4.19. Максимальное количество баллов, присваиваемых инициативному </w:t>
      </w:r>
      <w:r w:rsidRPr="00D3341D">
        <w:rPr>
          <w:color w:val="000000"/>
          <w:sz w:val="28"/>
          <w:szCs w:val="28"/>
        </w:rPr>
        <w:lastRenderedPageBreak/>
        <w:t>проекту по критерию, предусмотренному подпунктом 1 пункта 4.18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D3341D" w:rsidRPr="00267C7A" w:rsidRDefault="00D3341D" w:rsidP="00267C7A">
      <w:pPr>
        <w:pStyle w:val="af5"/>
        <w:spacing w:before="0" w:after="0"/>
        <w:ind w:firstLine="709"/>
        <w:jc w:val="center"/>
        <w:rPr>
          <w:i/>
          <w:color w:val="000000"/>
          <w:sz w:val="28"/>
          <w:szCs w:val="28"/>
        </w:rPr>
      </w:pPr>
      <w:r w:rsidRPr="00267C7A">
        <w:rPr>
          <w:i/>
          <w:color w:val="000000"/>
          <w:sz w:val="28"/>
          <w:szCs w:val="28"/>
        </w:rPr>
        <w:t xml:space="preserve">К1i = 40 * </w:t>
      </w:r>
      <w:proofErr w:type="spellStart"/>
      <w:r w:rsidRPr="00267C7A">
        <w:rPr>
          <w:i/>
          <w:color w:val="000000"/>
          <w:sz w:val="28"/>
          <w:szCs w:val="28"/>
        </w:rPr>
        <w:t>ДУНi</w:t>
      </w:r>
      <w:proofErr w:type="spellEnd"/>
      <w:r w:rsidRPr="00267C7A">
        <w:rPr>
          <w:i/>
          <w:color w:val="000000"/>
          <w:sz w:val="28"/>
          <w:szCs w:val="28"/>
        </w:rPr>
        <w:t>/20,</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D3341D">
        <w:rPr>
          <w:color w:val="000000"/>
          <w:sz w:val="28"/>
          <w:szCs w:val="28"/>
        </w:rPr>
        <w:t>ДУНi</w:t>
      </w:r>
      <w:proofErr w:type="spellEnd"/>
      <w:r w:rsidRPr="00D3341D">
        <w:rPr>
          <w:color w:val="000000"/>
          <w:sz w:val="28"/>
          <w:szCs w:val="28"/>
        </w:rPr>
        <w:t xml:space="preserve"> - заявленная доля участия населения в процентах от общей стоимости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4.20. Количество баллов, присваиваемых инициативному проекту по критерию, предусмотренному подпунктом 2 пункта 4.18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баллов, присваиваемых инициативному проекту по критерию, предусмотренному подпунктом 2 пункта 4.18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Общее количество баллов по критерию К2 определяется по формуле</w:t>
      </w:r>
    </w:p>
    <w:p w:rsidR="00D3341D" w:rsidRPr="00267C7A" w:rsidRDefault="00D3341D" w:rsidP="00267C7A">
      <w:pPr>
        <w:pStyle w:val="af5"/>
        <w:spacing w:before="0" w:after="0"/>
        <w:ind w:firstLine="709"/>
        <w:jc w:val="center"/>
        <w:rPr>
          <w:i/>
          <w:color w:val="000000"/>
          <w:sz w:val="28"/>
          <w:szCs w:val="28"/>
        </w:rPr>
      </w:pPr>
      <w:r w:rsidRPr="00267C7A">
        <w:rPr>
          <w:i/>
          <w:color w:val="000000"/>
          <w:sz w:val="28"/>
          <w:szCs w:val="28"/>
        </w:rPr>
        <w:t xml:space="preserve">К2i = </w:t>
      </w:r>
      <w:proofErr w:type="spellStart"/>
      <w:r w:rsidRPr="00267C7A">
        <w:rPr>
          <w:i/>
          <w:color w:val="000000"/>
          <w:sz w:val="28"/>
          <w:szCs w:val="28"/>
        </w:rPr>
        <w:t>Киу</w:t>
      </w:r>
      <w:r w:rsidRPr="00267C7A">
        <w:rPr>
          <w:i/>
          <w:color w:val="000000"/>
          <w:sz w:val="28"/>
          <w:szCs w:val="28"/>
          <w:lang w:val="en-US"/>
        </w:rPr>
        <w:t>i</w:t>
      </w:r>
      <w:proofErr w:type="spellEnd"/>
      <w:r w:rsidRPr="00267C7A">
        <w:rPr>
          <w:i/>
          <w:color w:val="000000"/>
          <w:sz w:val="28"/>
          <w:szCs w:val="28"/>
        </w:rPr>
        <w:t xml:space="preserve"> + </w:t>
      </w:r>
      <w:proofErr w:type="spellStart"/>
      <w:r w:rsidRPr="00267C7A">
        <w:rPr>
          <w:i/>
          <w:color w:val="000000"/>
          <w:sz w:val="28"/>
          <w:szCs w:val="28"/>
        </w:rPr>
        <w:t>Кту</w:t>
      </w:r>
      <w:r w:rsidRPr="00267C7A">
        <w:rPr>
          <w:i/>
          <w:color w:val="000000"/>
          <w:sz w:val="28"/>
          <w:szCs w:val="28"/>
          <w:lang w:val="en-US"/>
        </w:rPr>
        <w:t>i</w:t>
      </w:r>
      <w:proofErr w:type="spellEnd"/>
      <w:r w:rsidRPr="00267C7A">
        <w:rPr>
          <w:i/>
          <w:color w:val="000000"/>
          <w:sz w:val="28"/>
          <w:szCs w:val="28"/>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Киу</w:t>
      </w:r>
      <w:r w:rsidRPr="00267C7A">
        <w:rPr>
          <w:i/>
          <w:color w:val="000000"/>
          <w:sz w:val="28"/>
          <w:szCs w:val="28"/>
          <w:lang w:val="en-US"/>
        </w:rPr>
        <w:t>i</w:t>
      </w:r>
      <w:proofErr w:type="spellEnd"/>
      <w:r w:rsidRPr="00D3341D">
        <w:rPr>
          <w:color w:val="000000"/>
          <w:sz w:val="28"/>
          <w:szCs w:val="28"/>
        </w:rPr>
        <w:t xml:space="preserve"> – количество баллов, присваиваемых инициативному проекту по критерию, предусмотренному подпунктом 2 пункта 4.18 настоящего Положения, в части имущественного участия заинтересованных лиц в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Кту</w:t>
      </w:r>
      <w:r w:rsidRPr="00267C7A">
        <w:rPr>
          <w:i/>
          <w:color w:val="000000"/>
          <w:sz w:val="28"/>
          <w:szCs w:val="28"/>
          <w:lang w:val="en-US"/>
        </w:rPr>
        <w:t>i</w:t>
      </w:r>
      <w:proofErr w:type="spellEnd"/>
      <w:r w:rsidRPr="00D3341D">
        <w:rPr>
          <w:color w:val="000000"/>
          <w:sz w:val="28"/>
          <w:szCs w:val="28"/>
        </w:rPr>
        <w:t xml:space="preserve"> - количество баллов, присваиваемых инициативному проекту по </w:t>
      </w:r>
      <w:r w:rsidRPr="00D3341D">
        <w:rPr>
          <w:color w:val="000000"/>
          <w:sz w:val="28"/>
          <w:szCs w:val="28"/>
        </w:rPr>
        <w:lastRenderedPageBreak/>
        <w:t>критерию, предусмотренному подпунктом 2 пункта 4.18 настоящего Положения, в части трудового участия заинтересованных лиц в реализации инициативного проекта.</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4.21. Максимальное количество баллов, которое может быть присвоено инициативному проекту по критерию, предусмотренному подпунктом 3 пункта 4.18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4.18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D3341D" w:rsidRPr="00267C7A" w:rsidRDefault="00D3341D" w:rsidP="00267C7A">
      <w:pPr>
        <w:pStyle w:val="af5"/>
        <w:spacing w:before="0" w:after="0"/>
        <w:ind w:firstLine="709"/>
        <w:jc w:val="center"/>
        <w:rPr>
          <w:i/>
          <w:color w:val="000000"/>
          <w:sz w:val="28"/>
          <w:szCs w:val="28"/>
          <w:lang w:val="en-US"/>
        </w:rPr>
      </w:pPr>
      <w:r w:rsidRPr="00267C7A">
        <w:rPr>
          <w:i/>
          <w:color w:val="000000"/>
          <w:sz w:val="28"/>
          <w:szCs w:val="28"/>
        </w:rPr>
        <w:t>К</w:t>
      </w:r>
      <w:r w:rsidRPr="00267C7A">
        <w:rPr>
          <w:i/>
          <w:color w:val="000000"/>
          <w:sz w:val="28"/>
          <w:szCs w:val="28"/>
          <w:lang w:val="en-US"/>
        </w:rPr>
        <w:t xml:space="preserve">3i = 10 / </w:t>
      </w:r>
      <w:proofErr w:type="spellStart"/>
      <w:r w:rsidRPr="00267C7A">
        <w:rPr>
          <w:i/>
          <w:color w:val="000000"/>
          <w:sz w:val="28"/>
          <w:szCs w:val="28"/>
        </w:rPr>
        <w:t>КБмкд</w:t>
      </w:r>
      <w:proofErr w:type="spellEnd"/>
      <w:r w:rsidRPr="00267C7A">
        <w:rPr>
          <w:i/>
          <w:color w:val="000000"/>
          <w:sz w:val="28"/>
          <w:szCs w:val="28"/>
          <w:lang w:val="en-US"/>
        </w:rPr>
        <w:t xml:space="preserve">(max) * </w:t>
      </w:r>
      <w:proofErr w:type="spellStart"/>
      <w:r w:rsidRPr="00267C7A">
        <w:rPr>
          <w:i/>
          <w:color w:val="000000"/>
          <w:sz w:val="28"/>
          <w:szCs w:val="28"/>
        </w:rPr>
        <w:t>КБмкд</w:t>
      </w:r>
      <w:proofErr w:type="spellEnd"/>
      <w:r w:rsidRPr="00267C7A">
        <w:rPr>
          <w:i/>
          <w:color w:val="000000"/>
          <w:sz w:val="28"/>
          <w:szCs w:val="28"/>
          <w:lang w:val="en-US"/>
        </w:rPr>
        <w:t>(</w:t>
      </w:r>
      <w:proofErr w:type="spellStart"/>
      <w:r w:rsidRPr="00267C7A">
        <w:rPr>
          <w:i/>
          <w:color w:val="000000"/>
          <w:sz w:val="28"/>
          <w:szCs w:val="28"/>
          <w:lang w:val="en-US"/>
        </w:rPr>
        <w:t>i</w:t>
      </w:r>
      <w:proofErr w:type="spellEnd"/>
      <w:r w:rsidRPr="00267C7A">
        <w:rPr>
          <w:i/>
          <w:color w:val="000000"/>
          <w:sz w:val="28"/>
          <w:szCs w:val="28"/>
          <w:lang w:val="en-US"/>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КБмкд</w:t>
      </w:r>
      <w:proofErr w:type="spellEnd"/>
      <w:r w:rsidRPr="00267C7A">
        <w:rPr>
          <w:i/>
          <w:color w:val="000000"/>
          <w:sz w:val="28"/>
          <w:szCs w:val="28"/>
        </w:rPr>
        <w:t>(</w:t>
      </w:r>
      <w:proofErr w:type="spellStart"/>
      <w:r w:rsidRPr="00267C7A">
        <w:rPr>
          <w:i/>
          <w:color w:val="000000"/>
          <w:sz w:val="28"/>
          <w:szCs w:val="28"/>
        </w:rPr>
        <w:t>max</w:t>
      </w:r>
      <w:proofErr w:type="spellEnd"/>
      <w:r w:rsidRPr="00267C7A">
        <w:rPr>
          <w:i/>
          <w:color w:val="000000"/>
          <w:sz w:val="28"/>
          <w:szCs w:val="28"/>
        </w:rPr>
        <w:t>)</w:t>
      </w:r>
      <w:r w:rsidRPr="00D3341D">
        <w:rPr>
          <w:color w:val="000000"/>
          <w:sz w:val="28"/>
          <w:szCs w:val="28"/>
        </w:rPr>
        <w:t xml:space="preserve">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КБмкд</w:t>
      </w:r>
      <w:proofErr w:type="spellEnd"/>
      <w:r w:rsidRPr="00267C7A">
        <w:rPr>
          <w:i/>
          <w:color w:val="000000"/>
          <w:sz w:val="28"/>
          <w:szCs w:val="28"/>
        </w:rPr>
        <w:t>(i)</w:t>
      </w:r>
      <w:r w:rsidRPr="00D3341D">
        <w:rPr>
          <w:color w:val="000000"/>
          <w:sz w:val="28"/>
          <w:szCs w:val="28"/>
        </w:rPr>
        <w:t xml:space="preserve">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lastRenderedPageBreak/>
        <w:t>4.22. Максимальное количество баллов, присваиваемых инициативному проекту по критерию, предусмотренному подпунктом 4 пункта 4.18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D3341D" w:rsidRPr="00267C7A" w:rsidRDefault="00D3341D" w:rsidP="00267C7A">
      <w:pPr>
        <w:pStyle w:val="af5"/>
        <w:spacing w:before="0" w:after="0"/>
        <w:ind w:firstLine="709"/>
        <w:jc w:val="center"/>
        <w:rPr>
          <w:i/>
          <w:color w:val="000000"/>
          <w:sz w:val="28"/>
          <w:szCs w:val="28"/>
          <w:lang w:val="en-US"/>
        </w:rPr>
      </w:pPr>
      <w:r w:rsidRPr="00267C7A">
        <w:rPr>
          <w:i/>
          <w:color w:val="000000"/>
          <w:sz w:val="28"/>
          <w:szCs w:val="28"/>
        </w:rPr>
        <w:t>К</w:t>
      </w:r>
      <w:r w:rsidRPr="00267C7A">
        <w:rPr>
          <w:i/>
          <w:color w:val="000000"/>
          <w:sz w:val="28"/>
          <w:szCs w:val="28"/>
          <w:lang w:val="en-US"/>
        </w:rPr>
        <w:t xml:space="preserve">4i = 10 * </w:t>
      </w:r>
      <w:proofErr w:type="spellStart"/>
      <w:r w:rsidRPr="00267C7A">
        <w:rPr>
          <w:i/>
          <w:color w:val="000000"/>
          <w:sz w:val="28"/>
          <w:szCs w:val="28"/>
        </w:rPr>
        <w:t>КБподд</w:t>
      </w:r>
      <w:proofErr w:type="spellEnd"/>
      <w:r w:rsidRPr="00267C7A">
        <w:rPr>
          <w:i/>
          <w:color w:val="000000"/>
          <w:sz w:val="28"/>
          <w:szCs w:val="28"/>
          <w:lang w:val="en-US"/>
        </w:rPr>
        <w:t>(</w:t>
      </w:r>
      <w:proofErr w:type="spellStart"/>
      <w:r w:rsidRPr="00267C7A">
        <w:rPr>
          <w:i/>
          <w:color w:val="000000"/>
          <w:sz w:val="28"/>
          <w:szCs w:val="28"/>
          <w:lang w:val="en-US"/>
        </w:rPr>
        <w:t>i</w:t>
      </w:r>
      <w:proofErr w:type="spellEnd"/>
      <w:r w:rsidRPr="00267C7A">
        <w:rPr>
          <w:i/>
          <w:color w:val="000000"/>
          <w:sz w:val="28"/>
          <w:szCs w:val="28"/>
          <w:lang w:val="en-US"/>
        </w:rPr>
        <w:t xml:space="preserve">) / </w:t>
      </w:r>
      <w:proofErr w:type="spellStart"/>
      <w:r w:rsidRPr="00267C7A">
        <w:rPr>
          <w:i/>
          <w:color w:val="000000"/>
          <w:sz w:val="28"/>
          <w:szCs w:val="28"/>
        </w:rPr>
        <w:t>КБмкд</w:t>
      </w:r>
      <w:proofErr w:type="spellEnd"/>
      <w:r w:rsidRPr="00267C7A">
        <w:rPr>
          <w:i/>
          <w:color w:val="000000"/>
          <w:sz w:val="28"/>
          <w:szCs w:val="28"/>
          <w:lang w:val="en-US"/>
        </w:rPr>
        <w:t>(</w:t>
      </w:r>
      <w:proofErr w:type="spellStart"/>
      <w:r w:rsidRPr="00267C7A">
        <w:rPr>
          <w:i/>
          <w:color w:val="000000"/>
          <w:sz w:val="28"/>
          <w:szCs w:val="28"/>
          <w:lang w:val="en-US"/>
        </w:rPr>
        <w:t>i</w:t>
      </w:r>
      <w:proofErr w:type="spellEnd"/>
      <w:r w:rsidRPr="00267C7A">
        <w:rPr>
          <w:i/>
          <w:color w:val="000000"/>
          <w:sz w:val="28"/>
          <w:szCs w:val="28"/>
          <w:lang w:val="en-US"/>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КБподд</w:t>
      </w:r>
      <w:proofErr w:type="spellEnd"/>
      <w:r w:rsidRPr="00267C7A">
        <w:rPr>
          <w:i/>
          <w:color w:val="000000"/>
          <w:sz w:val="28"/>
          <w:szCs w:val="28"/>
        </w:rPr>
        <w:t>(i)</w:t>
      </w:r>
      <w:r w:rsidRPr="00D3341D">
        <w:rPr>
          <w:color w:val="000000"/>
          <w:sz w:val="28"/>
          <w:szCs w:val="28"/>
        </w:rPr>
        <w:t xml:space="preserve">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КБмкд</w:t>
      </w:r>
      <w:proofErr w:type="spellEnd"/>
      <w:r w:rsidRPr="00267C7A">
        <w:rPr>
          <w:i/>
          <w:color w:val="000000"/>
          <w:sz w:val="28"/>
          <w:szCs w:val="28"/>
        </w:rPr>
        <w:t>(i)</w:t>
      </w:r>
      <w:r w:rsidRPr="00D3341D">
        <w:rPr>
          <w:color w:val="000000"/>
          <w:sz w:val="28"/>
          <w:szCs w:val="28"/>
        </w:rPr>
        <w:t xml:space="preserve">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4.23.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D3341D" w:rsidRPr="00267C7A" w:rsidRDefault="00D3341D" w:rsidP="00267C7A">
      <w:pPr>
        <w:pStyle w:val="af5"/>
        <w:spacing w:before="0" w:after="0"/>
        <w:ind w:firstLine="709"/>
        <w:jc w:val="center"/>
        <w:rPr>
          <w:i/>
          <w:color w:val="000000"/>
          <w:sz w:val="28"/>
          <w:szCs w:val="28"/>
          <w:lang w:val="en-US"/>
        </w:rPr>
      </w:pPr>
      <w:r w:rsidRPr="00267C7A">
        <w:rPr>
          <w:i/>
          <w:color w:val="000000"/>
          <w:sz w:val="28"/>
          <w:szCs w:val="28"/>
        </w:rPr>
        <w:t>ОП</w:t>
      </w:r>
      <w:proofErr w:type="spellStart"/>
      <w:r w:rsidRPr="00267C7A">
        <w:rPr>
          <w:i/>
          <w:color w:val="000000"/>
          <w:sz w:val="28"/>
          <w:szCs w:val="28"/>
          <w:lang w:val="en-US"/>
        </w:rPr>
        <w:t>i</w:t>
      </w:r>
      <w:proofErr w:type="spellEnd"/>
      <w:r w:rsidRPr="00267C7A">
        <w:rPr>
          <w:i/>
          <w:color w:val="000000"/>
          <w:sz w:val="28"/>
          <w:szCs w:val="28"/>
          <w:lang w:val="en-US"/>
        </w:rPr>
        <w:t>=K1i + K2i + K3i + K4i,</w:t>
      </w:r>
    </w:p>
    <w:p w:rsidR="00D3341D" w:rsidRPr="00D3341D" w:rsidRDefault="00D3341D" w:rsidP="00267C7A">
      <w:pPr>
        <w:pStyle w:val="af5"/>
        <w:spacing w:before="0" w:after="0"/>
        <w:ind w:firstLine="709"/>
        <w:rPr>
          <w:color w:val="000000"/>
          <w:sz w:val="28"/>
          <w:szCs w:val="28"/>
        </w:rPr>
      </w:pPr>
      <w:r w:rsidRPr="00D3341D">
        <w:rPr>
          <w:color w:val="000000"/>
          <w:sz w:val="28"/>
          <w:szCs w:val="28"/>
        </w:rPr>
        <w:t>где</w:t>
      </w:r>
    </w:p>
    <w:p w:rsidR="00D3341D" w:rsidRPr="00D3341D" w:rsidRDefault="00D3341D" w:rsidP="00D3341D">
      <w:pPr>
        <w:pStyle w:val="af5"/>
        <w:spacing w:before="0" w:after="0"/>
        <w:ind w:firstLine="709"/>
        <w:jc w:val="both"/>
        <w:rPr>
          <w:color w:val="000000"/>
          <w:sz w:val="28"/>
          <w:szCs w:val="28"/>
        </w:rPr>
      </w:pPr>
      <w:proofErr w:type="spellStart"/>
      <w:r w:rsidRPr="00267C7A">
        <w:rPr>
          <w:i/>
          <w:color w:val="000000"/>
          <w:sz w:val="28"/>
          <w:szCs w:val="28"/>
        </w:rPr>
        <w:t>ОПi</w:t>
      </w:r>
      <w:proofErr w:type="spellEnd"/>
      <w:r w:rsidRPr="00D3341D">
        <w:rPr>
          <w:color w:val="000000"/>
          <w:sz w:val="28"/>
          <w:szCs w:val="28"/>
        </w:rPr>
        <w:t xml:space="preserve"> - общее количество баллов, полученных инициативным проектом;</w:t>
      </w:r>
    </w:p>
    <w:p w:rsidR="00D3341D" w:rsidRPr="00D3341D" w:rsidRDefault="00D3341D" w:rsidP="00D3341D">
      <w:pPr>
        <w:pStyle w:val="af5"/>
        <w:spacing w:before="0" w:after="0"/>
        <w:ind w:firstLine="709"/>
        <w:jc w:val="both"/>
        <w:rPr>
          <w:color w:val="000000"/>
          <w:sz w:val="28"/>
          <w:szCs w:val="28"/>
        </w:rPr>
      </w:pPr>
      <w:r w:rsidRPr="00267C7A">
        <w:rPr>
          <w:i/>
          <w:color w:val="000000"/>
          <w:sz w:val="28"/>
          <w:szCs w:val="28"/>
        </w:rPr>
        <w:t>К1i, К2i, К3i и К4i</w:t>
      </w:r>
      <w:r w:rsidRPr="00D3341D">
        <w:rPr>
          <w:color w:val="000000"/>
          <w:sz w:val="28"/>
          <w:szCs w:val="28"/>
        </w:rPr>
        <w:t xml:space="preserve"> - баллы, присвоенные соответствующему инициативному проекту в соответствии с пунктами 4.19 – 4.22 настоящего Положения по каждому из критериев оценки.</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D3341D" w:rsidRPr="00267C7A" w:rsidRDefault="00D3341D" w:rsidP="00267C7A">
      <w:pPr>
        <w:pStyle w:val="af5"/>
        <w:spacing w:before="0" w:after="0"/>
        <w:ind w:firstLine="709"/>
        <w:jc w:val="center"/>
        <w:rPr>
          <w:i/>
          <w:color w:val="000000"/>
          <w:sz w:val="28"/>
          <w:szCs w:val="28"/>
        </w:rPr>
      </w:pPr>
      <w:r w:rsidRPr="00267C7A">
        <w:rPr>
          <w:i/>
          <w:color w:val="000000"/>
          <w:sz w:val="28"/>
          <w:szCs w:val="28"/>
        </w:rPr>
        <w:t>ОП</w:t>
      </w:r>
      <w:proofErr w:type="spellStart"/>
      <w:r w:rsidRPr="00267C7A">
        <w:rPr>
          <w:i/>
          <w:color w:val="000000"/>
          <w:sz w:val="28"/>
          <w:szCs w:val="28"/>
          <w:lang w:val="en-US"/>
        </w:rPr>
        <w:t>i</w:t>
      </w:r>
      <w:proofErr w:type="spellEnd"/>
      <w:r w:rsidRPr="00267C7A">
        <w:rPr>
          <w:i/>
          <w:color w:val="000000"/>
          <w:sz w:val="28"/>
          <w:szCs w:val="28"/>
        </w:rPr>
        <w:t>=</w:t>
      </w:r>
      <w:r w:rsidRPr="00267C7A">
        <w:rPr>
          <w:i/>
          <w:color w:val="000000"/>
          <w:sz w:val="28"/>
          <w:szCs w:val="28"/>
          <w:lang w:val="en-US"/>
        </w:rPr>
        <w:t>K</w:t>
      </w:r>
      <w:r w:rsidRPr="00267C7A">
        <w:rPr>
          <w:i/>
          <w:color w:val="000000"/>
          <w:sz w:val="28"/>
          <w:szCs w:val="28"/>
        </w:rPr>
        <w:t>1</w:t>
      </w:r>
      <w:proofErr w:type="spellStart"/>
      <w:r w:rsidRPr="00267C7A">
        <w:rPr>
          <w:i/>
          <w:color w:val="000000"/>
          <w:sz w:val="28"/>
          <w:szCs w:val="28"/>
          <w:lang w:val="en-US"/>
        </w:rPr>
        <w:t>i</w:t>
      </w:r>
      <w:proofErr w:type="spellEnd"/>
      <w:r w:rsidRPr="00267C7A">
        <w:rPr>
          <w:i/>
          <w:color w:val="000000"/>
          <w:sz w:val="28"/>
          <w:szCs w:val="28"/>
        </w:rPr>
        <w:t xml:space="preserve"> + </w:t>
      </w:r>
      <w:r w:rsidRPr="00267C7A">
        <w:rPr>
          <w:i/>
          <w:color w:val="000000"/>
          <w:sz w:val="28"/>
          <w:szCs w:val="28"/>
          <w:lang w:val="en-US"/>
        </w:rPr>
        <w:t>K</w:t>
      </w:r>
      <w:r w:rsidRPr="00267C7A">
        <w:rPr>
          <w:i/>
          <w:color w:val="000000"/>
          <w:sz w:val="28"/>
          <w:szCs w:val="28"/>
        </w:rPr>
        <w:t>2</w:t>
      </w:r>
      <w:proofErr w:type="spellStart"/>
      <w:r w:rsidRPr="00267C7A">
        <w:rPr>
          <w:i/>
          <w:color w:val="000000"/>
          <w:sz w:val="28"/>
          <w:szCs w:val="28"/>
          <w:lang w:val="en-US"/>
        </w:rPr>
        <w:t>i</w:t>
      </w:r>
      <w:proofErr w:type="spellEnd"/>
      <w:r w:rsidRPr="00267C7A">
        <w:rPr>
          <w:i/>
          <w:color w:val="000000"/>
          <w:sz w:val="28"/>
          <w:szCs w:val="28"/>
        </w:rPr>
        <w:t xml:space="preserve"> + </w:t>
      </w:r>
      <w:r w:rsidRPr="00267C7A">
        <w:rPr>
          <w:i/>
          <w:color w:val="000000"/>
          <w:sz w:val="28"/>
          <w:szCs w:val="28"/>
          <w:lang w:val="en-US"/>
        </w:rPr>
        <w:t>K</w:t>
      </w:r>
      <w:r w:rsidRPr="00267C7A">
        <w:rPr>
          <w:i/>
          <w:color w:val="000000"/>
          <w:sz w:val="28"/>
          <w:szCs w:val="28"/>
        </w:rPr>
        <w:t>3</w:t>
      </w:r>
      <w:proofErr w:type="spellStart"/>
      <w:r w:rsidRPr="00267C7A">
        <w:rPr>
          <w:i/>
          <w:color w:val="000000"/>
          <w:sz w:val="28"/>
          <w:szCs w:val="28"/>
          <w:lang w:val="en-US"/>
        </w:rPr>
        <w:t>i</w:t>
      </w:r>
      <w:proofErr w:type="spellEnd"/>
      <w:r w:rsidRPr="00267C7A">
        <w:rPr>
          <w:i/>
          <w:color w:val="000000"/>
          <w:sz w:val="28"/>
          <w:szCs w:val="28"/>
        </w:rPr>
        <w:t>.</w:t>
      </w:r>
    </w:p>
    <w:p w:rsidR="00D3341D" w:rsidRPr="00D3341D" w:rsidRDefault="00D3341D" w:rsidP="00D3341D">
      <w:pPr>
        <w:pStyle w:val="af5"/>
        <w:spacing w:before="0" w:after="0"/>
        <w:ind w:firstLine="709"/>
        <w:jc w:val="both"/>
        <w:rPr>
          <w:color w:val="000000"/>
          <w:sz w:val="28"/>
          <w:szCs w:val="28"/>
        </w:rPr>
      </w:pPr>
      <w:r w:rsidRPr="00D3341D">
        <w:rPr>
          <w:color w:val="000000"/>
          <w:sz w:val="28"/>
          <w:szCs w:val="28"/>
        </w:rPr>
        <w:t>4.24.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поселения, которые могут быть предоставлены на реализацию инициативных проектов, а также с учетом абзаца второго настоящего пункта.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В случае если два или более инициативных проекта набрали равное количество баллов, но при этом средства бюджета поселения могут быть предоставлены лишь на реализацию одного инициативного проекта, средства бюджета поселения предоставляются на реализацию того инициативного проекта, который получил наибольшую поддержку со стороны граждан, </w:t>
      </w:r>
      <w:r w:rsidRPr="00D3341D">
        <w:rPr>
          <w:color w:val="000000"/>
          <w:sz w:val="28"/>
          <w:szCs w:val="28"/>
        </w:rPr>
        <w:lastRenderedPageBreak/>
        <w:t>достигших шестнадцатилетнего возраста и проживающих на соответствующей территории поселения, в соответствии с пунктами 3.4 – 3.6 настоящего Положения. В случае равного количества поддержавших инициативный проект указанных граждан средства бюджета поселения предоставляются на реализацию того инициативного проекта, который был представлен в администрацию раньше.</w:t>
      </w:r>
    </w:p>
    <w:p w:rsidR="00D3341D" w:rsidRPr="00D3341D" w:rsidRDefault="00D3341D" w:rsidP="00267C7A">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4.25.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 3.8 настоящего Положения, или решение в соответствии с подпунктом 2 пункта 3.8 настоящего Положения и подпунктом 6 части 7 статьи 26.1 федерального закона.</w:t>
      </w:r>
    </w:p>
    <w:p w:rsidR="00D3341D" w:rsidRPr="00D3341D" w:rsidRDefault="00D3341D" w:rsidP="00D3341D">
      <w:pPr>
        <w:spacing w:after="0" w:line="240" w:lineRule="auto"/>
        <w:ind w:firstLine="709"/>
        <w:jc w:val="both"/>
        <w:rPr>
          <w:rFonts w:ascii="Times New Roman" w:hAnsi="Times New Roman" w:cs="Times New Roman"/>
          <w:color w:val="000000"/>
          <w:sz w:val="28"/>
          <w:szCs w:val="28"/>
          <w:shd w:val="clear" w:color="auto" w:fill="FFFFFF"/>
        </w:rPr>
      </w:pPr>
    </w:p>
    <w:p w:rsidR="00D3341D" w:rsidRPr="00D3341D" w:rsidRDefault="00D3341D" w:rsidP="00267C7A">
      <w:pPr>
        <w:spacing w:after="0" w:line="240" w:lineRule="auto"/>
        <w:jc w:val="center"/>
        <w:rPr>
          <w:rFonts w:ascii="Times New Roman" w:hAnsi="Times New Roman" w:cs="Times New Roman"/>
          <w:b/>
          <w:bCs/>
          <w:color w:val="000000"/>
          <w:sz w:val="28"/>
          <w:szCs w:val="28"/>
          <w:shd w:val="clear" w:color="auto" w:fill="FFFFFF"/>
        </w:rPr>
      </w:pPr>
      <w:r w:rsidRPr="00D3341D">
        <w:rPr>
          <w:rFonts w:ascii="Times New Roman" w:hAnsi="Times New Roman" w:cs="Times New Roman"/>
          <w:b/>
          <w:bCs/>
          <w:color w:val="000000"/>
          <w:sz w:val="28"/>
          <w:szCs w:val="28"/>
          <w:shd w:val="clear" w:color="auto" w:fill="FFFFFF"/>
        </w:rPr>
        <w:t>5. Реализация инициативных проектов</w:t>
      </w:r>
    </w:p>
    <w:p w:rsidR="00D3341D" w:rsidRPr="00D3341D" w:rsidRDefault="00D3341D" w:rsidP="00D3341D">
      <w:pPr>
        <w:spacing w:after="0" w:line="240" w:lineRule="auto"/>
        <w:rPr>
          <w:rFonts w:ascii="Times New Roman" w:hAnsi="Times New Roman" w:cs="Times New Roman"/>
          <w:b/>
          <w:bCs/>
          <w:color w:val="000000"/>
          <w:sz w:val="28"/>
          <w:szCs w:val="28"/>
          <w:shd w:val="clear" w:color="auto" w:fill="FFFFFF"/>
        </w:rPr>
      </w:pP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5.2. Расходование средств, предусмотренных решением о бюджете поселения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5.3.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D3341D" w:rsidRPr="00D3341D" w:rsidRDefault="00D3341D" w:rsidP="00D3341D">
      <w:pPr>
        <w:spacing w:after="0" w:line="240" w:lineRule="auto"/>
        <w:ind w:firstLine="709"/>
        <w:jc w:val="both"/>
        <w:rPr>
          <w:rFonts w:ascii="Times New Roman" w:hAnsi="Times New Roman" w:cs="Times New Roman"/>
          <w:color w:val="000000"/>
          <w:sz w:val="28"/>
          <w:szCs w:val="28"/>
        </w:rPr>
      </w:pPr>
      <w:r w:rsidRPr="00D3341D">
        <w:rPr>
          <w:rFonts w:ascii="Times New Roman" w:hAnsi="Times New Roman" w:cs="Times New Roman"/>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w:t>
      </w:r>
      <w:r w:rsidR="00267C7A">
        <w:rPr>
          <w:rFonts w:ascii="Times New Roman" w:hAnsi="Times New Roman" w:cs="Times New Roman"/>
          <w:color w:val="000000"/>
          <w:sz w:val="28"/>
          <w:szCs w:val="28"/>
        </w:rPr>
        <w:t>с пунктом 3 части 3 статьи 26.1</w:t>
      </w:r>
      <w:r w:rsidRPr="00D3341D">
        <w:rPr>
          <w:rFonts w:ascii="Times New Roman" w:hAnsi="Times New Roman" w:cs="Times New Roman"/>
          <w:color w:val="000000"/>
          <w:sz w:val="28"/>
          <w:szCs w:val="28"/>
        </w:rPr>
        <w:t xml:space="preserve"> федерального закона.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267C7A">
      <w:pPr>
        <w:pStyle w:val="s1"/>
        <w:shd w:val="clear" w:color="auto" w:fill="FFFFFF"/>
        <w:spacing w:before="0" w:beforeAutospacing="0" w:after="0" w:afterAutospacing="0"/>
        <w:jc w:val="center"/>
        <w:rPr>
          <w:b/>
          <w:color w:val="000000"/>
          <w:sz w:val="28"/>
          <w:szCs w:val="28"/>
        </w:rPr>
      </w:pPr>
      <w:r w:rsidRPr="00D3341D">
        <w:rPr>
          <w:b/>
          <w:color w:val="000000"/>
          <w:sz w:val="28"/>
          <w:szCs w:val="28"/>
        </w:rPr>
        <w:lastRenderedPageBreak/>
        <w:t>6. Процедура возврата остатка инициативных платежей, не использованных в целях реализации инициативного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6.1.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Предусмотренные абзацем первым настоящего пункта средства перечисляются соответствующим лицам (в том числе организациям) 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w:t>
      </w:r>
      <w:r w:rsidR="00267C7A">
        <w:rPr>
          <w:color w:val="000000"/>
          <w:sz w:val="28"/>
          <w:szCs w:val="28"/>
        </w:rPr>
        <w:t>зацию инициативного проекта.</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r w:rsidRPr="00D3341D">
        <w:rPr>
          <w:color w:val="000000"/>
          <w:sz w:val="28"/>
          <w:szCs w:val="28"/>
        </w:rPr>
        <w:t>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D3341D" w:rsidRPr="00D3341D" w:rsidRDefault="00D3341D" w:rsidP="00D3341D">
      <w:pPr>
        <w:pStyle w:val="s1"/>
        <w:shd w:val="clear" w:color="auto" w:fill="FFFFFF"/>
        <w:spacing w:before="0" w:beforeAutospacing="0" w:after="0" w:afterAutospacing="0"/>
        <w:ind w:firstLine="709"/>
        <w:jc w:val="both"/>
        <w:rPr>
          <w:color w:val="000000"/>
          <w:sz w:val="28"/>
          <w:szCs w:val="28"/>
        </w:rPr>
      </w:pPr>
    </w:p>
    <w:p w:rsidR="00D3341D" w:rsidRPr="00D3341D" w:rsidRDefault="00D3341D" w:rsidP="00267C7A">
      <w:pPr>
        <w:pStyle w:val="s1"/>
        <w:shd w:val="clear" w:color="auto" w:fill="FFFFFF"/>
        <w:spacing w:before="0" w:beforeAutospacing="0" w:after="0" w:afterAutospacing="0"/>
        <w:jc w:val="center"/>
        <w:rPr>
          <w:color w:val="000000"/>
          <w:sz w:val="28"/>
          <w:szCs w:val="28"/>
        </w:rPr>
      </w:pPr>
      <w:r w:rsidRPr="00D3341D">
        <w:rPr>
          <w:color w:val="000000"/>
          <w:sz w:val="28"/>
          <w:szCs w:val="28"/>
        </w:rPr>
        <w:t>__________</w:t>
      </w:r>
      <w:r w:rsidR="00267C7A">
        <w:rPr>
          <w:color w:val="000000"/>
          <w:sz w:val="28"/>
          <w:szCs w:val="28"/>
        </w:rPr>
        <w:t>_____________</w:t>
      </w:r>
    </w:p>
    <w:p w:rsidR="00B53F45" w:rsidRPr="007D7FD8" w:rsidRDefault="00B53F45" w:rsidP="00D3341D">
      <w:pPr>
        <w:shd w:val="clear" w:color="auto" w:fill="FFFFFF"/>
        <w:suppressAutoHyphens/>
        <w:spacing w:after="0" w:line="240" w:lineRule="auto"/>
        <w:ind w:right="-1"/>
        <w:jc w:val="center"/>
        <w:rPr>
          <w:rFonts w:ascii="Times New Roman" w:hAnsi="Times New Roman" w:cs="Times New Roman"/>
          <w:sz w:val="28"/>
          <w:szCs w:val="28"/>
        </w:rPr>
      </w:pPr>
    </w:p>
    <w:sectPr w:rsidR="00B53F45" w:rsidRPr="007D7FD8" w:rsidSect="00D3341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E9" w:rsidRDefault="00B227E9" w:rsidP="00C632BC">
      <w:pPr>
        <w:spacing w:after="0" w:line="240" w:lineRule="auto"/>
      </w:pPr>
      <w:r>
        <w:separator/>
      </w:r>
    </w:p>
  </w:endnote>
  <w:endnote w:type="continuationSeparator" w:id="0">
    <w:p w:rsidR="00B227E9" w:rsidRDefault="00B227E9" w:rsidP="00C6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E9" w:rsidRDefault="00B227E9" w:rsidP="00C632BC">
      <w:pPr>
        <w:spacing w:after="0" w:line="240" w:lineRule="auto"/>
      </w:pPr>
      <w:r>
        <w:separator/>
      </w:r>
    </w:p>
  </w:footnote>
  <w:footnote w:type="continuationSeparator" w:id="0">
    <w:p w:rsidR="00B227E9" w:rsidRDefault="00B227E9" w:rsidP="00C63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15:restartNumberingAfterBreak="0">
    <w:nsid w:val="1D074901"/>
    <w:multiLevelType w:val="hybridMultilevel"/>
    <w:tmpl w:val="FD820A34"/>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B00101"/>
    <w:multiLevelType w:val="hybridMultilevel"/>
    <w:tmpl w:val="4334B338"/>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A91142"/>
    <w:multiLevelType w:val="hybridMultilevel"/>
    <w:tmpl w:val="8B98DC28"/>
    <w:lvl w:ilvl="0" w:tplc="1BF61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A098D50"/>
    <w:multiLevelType w:val="multilevel"/>
    <w:tmpl w:val="5A098D50"/>
    <w:name w:val="Нумерованный список 1"/>
    <w:lvl w:ilvl="0">
      <w:start w:val="1"/>
      <w:numFmt w:val="decimal"/>
      <w:lvlText w:val="%1."/>
      <w:lvlJc w:val="left"/>
    </w:lvl>
    <w:lvl w:ilvl="1">
      <w:start w:val="1"/>
      <w:numFmt w:val="bullet"/>
      <w:lvlText w:val=""/>
      <w:lvlJc w:val="left"/>
      <w:rPr>
        <w:rFonts w:ascii="Symbol" w:hAnsi="Symbol"/>
        <w:b w:val="0"/>
        <w:i w:val="0"/>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0F1F60"/>
    <w:multiLevelType w:val="hybridMultilevel"/>
    <w:tmpl w:val="DA2440EE"/>
    <w:lvl w:ilvl="0" w:tplc="40E4F0A6">
      <w:start w:val="1"/>
      <w:numFmt w:val="decimal"/>
      <w:lvlText w:val="%1."/>
      <w:lvlJc w:val="left"/>
      <w:pPr>
        <w:ind w:left="720" w:hanging="360"/>
      </w:pPr>
      <w:rPr>
        <w:rFonts w:ascii="Times New Roman" w:eastAsia="Arial"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E3B12"/>
    <w:multiLevelType w:val="hybridMultilevel"/>
    <w:tmpl w:val="786C22DC"/>
    <w:lvl w:ilvl="0" w:tplc="6B96C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9"/>
  </w:num>
  <w:num w:numId="8">
    <w:abstractNumId w:val="9"/>
  </w:num>
  <w:num w:numId="9">
    <w:abstractNumId w:val="9"/>
  </w:num>
  <w:num w:numId="10">
    <w:abstractNumId w:val="2"/>
  </w:num>
  <w:num w:numId="11">
    <w:abstractNumId w:val="7"/>
  </w:num>
  <w:num w:numId="12">
    <w:abstractNumId w:val="8"/>
  </w:num>
  <w:num w:numId="13">
    <w:abstractNumId w:val="6"/>
  </w:num>
  <w:num w:numId="14">
    <w:abstractNumId w:val="10"/>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A"/>
    <w:rsid w:val="00051213"/>
    <w:rsid w:val="000D2402"/>
    <w:rsid w:val="00120832"/>
    <w:rsid w:val="001A7FE6"/>
    <w:rsid w:val="001B605F"/>
    <w:rsid w:val="00215313"/>
    <w:rsid w:val="002228EB"/>
    <w:rsid w:val="00267C7A"/>
    <w:rsid w:val="002966AA"/>
    <w:rsid w:val="00350CA7"/>
    <w:rsid w:val="00352F19"/>
    <w:rsid w:val="00394B80"/>
    <w:rsid w:val="00397BC5"/>
    <w:rsid w:val="003D6D74"/>
    <w:rsid w:val="00422206"/>
    <w:rsid w:val="00435E2E"/>
    <w:rsid w:val="00471B8F"/>
    <w:rsid w:val="00476356"/>
    <w:rsid w:val="0049603C"/>
    <w:rsid w:val="005953F9"/>
    <w:rsid w:val="005A2572"/>
    <w:rsid w:val="005B63B5"/>
    <w:rsid w:val="00667536"/>
    <w:rsid w:val="00670D41"/>
    <w:rsid w:val="006C1CA6"/>
    <w:rsid w:val="006C239C"/>
    <w:rsid w:val="0070750A"/>
    <w:rsid w:val="007116C4"/>
    <w:rsid w:val="007773D6"/>
    <w:rsid w:val="007D7FD8"/>
    <w:rsid w:val="007E649E"/>
    <w:rsid w:val="0082753C"/>
    <w:rsid w:val="00832E44"/>
    <w:rsid w:val="008C487F"/>
    <w:rsid w:val="009125B4"/>
    <w:rsid w:val="00924C1A"/>
    <w:rsid w:val="0093034C"/>
    <w:rsid w:val="00956293"/>
    <w:rsid w:val="009B004B"/>
    <w:rsid w:val="009C0FA6"/>
    <w:rsid w:val="009E7415"/>
    <w:rsid w:val="00A108EA"/>
    <w:rsid w:val="00A26709"/>
    <w:rsid w:val="00A54654"/>
    <w:rsid w:val="00AB6244"/>
    <w:rsid w:val="00AB6D96"/>
    <w:rsid w:val="00AC2932"/>
    <w:rsid w:val="00B07B17"/>
    <w:rsid w:val="00B1431E"/>
    <w:rsid w:val="00B227E9"/>
    <w:rsid w:val="00B53F45"/>
    <w:rsid w:val="00BB5407"/>
    <w:rsid w:val="00BC1855"/>
    <w:rsid w:val="00C0531A"/>
    <w:rsid w:val="00C632BC"/>
    <w:rsid w:val="00CE7411"/>
    <w:rsid w:val="00D03E23"/>
    <w:rsid w:val="00D16363"/>
    <w:rsid w:val="00D2341A"/>
    <w:rsid w:val="00D3341D"/>
    <w:rsid w:val="00D66903"/>
    <w:rsid w:val="00D81C22"/>
    <w:rsid w:val="00E31BA5"/>
    <w:rsid w:val="00EE5318"/>
    <w:rsid w:val="00F27D10"/>
    <w:rsid w:val="00F82374"/>
    <w:rsid w:val="00F8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DFED4-4080-40F9-B4D6-C4716BD9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styleId="af">
    <w:name w:val="header"/>
    <w:basedOn w:val="a1"/>
    <w:link w:val="af0"/>
    <w:uiPriority w:val="99"/>
    <w:unhideWhenUsed/>
    <w:rsid w:val="00C632BC"/>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C632BC"/>
    <w:rPr>
      <w:rFonts w:eastAsiaTheme="minorEastAsia"/>
      <w:lang w:eastAsia="ru-RU"/>
    </w:rPr>
  </w:style>
  <w:style w:type="paragraph" w:styleId="af1">
    <w:name w:val="footer"/>
    <w:basedOn w:val="a1"/>
    <w:link w:val="af2"/>
    <w:uiPriority w:val="99"/>
    <w:unhideWhenUsed/>
    <w:rsid w:val="00C632BC"/>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C632BC"/>
    <w:rPr>
      <w:rFonts w:eastAsiaTheme="minorEastAsia"/>
      <w:lang w:eastAsia="ru-RU"/>
    </w:rPr>
  </w:style>
  <w:style w:type="table" w:styleId="4">
    <w:name w:val="Plain Table 4"/>
    <w:basedOn w:val="a3"/>
    <w:uiPriority w:val="44"/>
    <w:rsid w:val="002966AA"/>
    <w:pPr>
      <w:spacing w:after="0" w:line="240" w:lineRule="auto"/>
    </w:pPr>
    <w:rPr>
      <w:rFonts w:ascii="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3">
    <w:name w:val="Body Text"/>
    <w:basedOn w:val="a1"/>
    <w:link w:val="af4"/>
    <w:rsid w:val="00D3341D"/>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2"/>
    <w:link w:val="af3"/>
    <w:rsid w:val="00D3341D"/>
    <w:rPr>
      <w:rFonts w:ascii="Times New Roman" w:hAnsi="Times New Roman" w:cs="Times New Roman"/>
      <w:sz w:val="24"/>
      <w:szCs w:val="24"/>
      <w:lang w:eastAsia="ru-RU"/>
    </w:rPr>
  </w:style>
  <w:style w:type="paragraph" w:styleId="af5">
    <w:name w:val="Normal (Web)"/>
    <w:basedOn w:val="a1"/>
    <w:rsid w:val="00D3341D"/>
    <w:pPr>
      <w:widowControl w:val="0"/>
      <w:suppressAutoHyphens/>
      <w:spacing w:before="100" w:after="119" w:line="240" w:lineRule="auto"/>
    </w:pPr>
    <w:rPr>
      <w:rFonts w:ascii="Times New Roman" w:eastAsia="Lucida Sans Unicode" w:hAnsi="Times New Roman" w:cs="Times New Roman"/>
      <w:sz w:val="24"/>
      <w:szCs w:val="24"/>
    </w:rPr>
  </w:style>
  <w:style w:type="paragraph" w:customStyle="1" w:styleId="s1">
    <w:name w:val="s_1"/>
    <w:basedOn w:val="a1"/>
    <w:rsid w:val="00D3341D"/>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C794203B919A408DB8E55B9A895D47" ma:contentTypeVersion="2" ma:contentTypeDescription="Создание документа." ma:contentTypeScope="" ma:versionID="f266779c4a9955e32b36a058661b258b">
  <xsd:schema xmlns:xsd="http://www.w3.org/2001/XMLSchema" xmlns:xs="http://www.w3.org/2001/XMLSchema" xmlns:p="http://schemas.microsoft.com/office/2006/metadata/properties" xmlns:ns2="57504d04-691e-4fc4-8f09-4f19fdbe90f6" xmlns:ns3="6d7c22ec-c6a4-4777-88aa-bc3c76ac660e" xmlns:ns4="fad3820d-e610-431b-b6b4-76f896434777" targetNamespace="http://schemas.microsoft.com/office/2006/metadata/properties" ma:root="true" ma:fieldsID="4f7b464b7905108ba4b10e7a304dcefe" ns2:_="" ns3:_="" ns4:_="">
    <xsd:import namespace="57504d04-691e-4fc4-8f09-4f19fdbe90f6"/>
    <xsd:import namespace="6d7c22ec-c6a4-4777-88aa-bc3c76ac660e"/>
    <xsd:import namespace="fad3820d-e610-431b-b6b4-76f89643477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3820d-e610-431b-b6b4-76f89643477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Устав"/>
          <xsd:enumeration value="Состав и структура"/>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Сердежского сельского поселения</_x041e__x043f__x0438__x0441__x0430__x043d__x0438__x0435_>
    <_x041f__x0430__x043f__x043a__x0430_ xmlns="fad3820d-e610-431b-b6b4-76f896434777">2021</_x041f__x0430__x043f__x043a__x0430_>
    <_dlc_DocId xmlns="57504d04-691e-4fc4-8f09-4f19fdbe90f6">XXJ7TYMEEKJ2-2371-334</_dlc_DocId>
    <_dlc_DocIdUrl xmlns="57504d04-691e-4fc4-8f09-4f19fdbe90f6">
      <Url>https://vip.gov.mari.ru/sernur/ssp/_layouts/DocIdRedir.aspx?ID=XXJ7TYMEEKJ2-2371-334</Url>
      <Description>XXJ7TYMEEKJ2-2371-334</Description>
    </_dlc_DocIdUrl>
  </documentManagement>
</p:properties>
</file>

<file path=customXml/itemProps1.xml><?xml version="1.0" encoding="utf-8"?>
<ds:datastoreItem xmlns:ds="http://schemas.openxmlformats.org/officeDocument/2006/customXml" ds:itemID="{D5D8DD4B-86A1-4B27-8A4E-C938E989A93A}"/>
</file>

<file path=customXml/itemProps2.xml><?xml version="1.0" encoding="utf-8"?>
<ds:datastoreItem xmlns:ds="http://schemas.openxmlformats.org/officeDocument/2006/customXml" ds:itemID="{0C905D2A-F8D6-40EE-939C-D9D60EE93A74}"/>
</file>

<file path=customXml/itemProps3.xml><?xml version="1.0" encoding="utf-8"?>
<ds:datastoreItem xmlns:ds="http://schemas.openxmlformats.org/officeDocument/2006/customXml" ds:itemID="{64B077C2-4F4F-4D31-A17D-34CF278345B1}"/>
</file>

<file path=customXml/itemProps4.xml><?xml version="1.0" encoding="utf-8"?>
<ds:datastoreItem xmlns:ds="http://schemas.openxmlformats.org/officeDocument/2006/customXml" ds:itemID="{E8CF0667-8F27-4CB8-B9E9-1F54255A6B20}"/>
</file>

<file path=docProps/app.xml><?xml version="1.0" encoding="utf-8"?>
<Properties xmlns="http://schemas.openxmlformats.org/officeDocument/2006/extended-properties" xmlns:vt="http://schemas.openxmlformats.org/officeDocument/2006/docPropsVTypes">
  <Template>Normal.dotm</Template>
  <TotalTime>16</TotalTime>
  <Pages>1</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97 от 25.02.2021</dc:title>
  <dc:subject/>
  <dc:creator>Admin</dc:creator>
  <cp:keywords/>
  <dc:description/>
  <cp:lastModifiedBy>Ямбулатова</cp:lastModifiedBy>
  <cp:revision>5</cp:revision>
  <cp:lastPrinted>2021-02-25T07:21:00Z</cp:lastPrinted>
  <dcterms:created xsi:type="dcterms:W3CDTF">2021-02-11T07:10:00Z</dcterms:created>
  <dcterms:modified xsi:type="dcterms:W3CDTF">2021-02-25T07:23:00Z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0x010100FBC794203B919A408DB8E55B9A895D47</vt:lpwstr>
  </property>
  <property fmtid="{D5CDD505-2E9C-101B-9397-08002B2CF9AE}" pid="3" name="_dlc_DocIdItemGuid">
    <vt:lpwstr>9127d48e-19f1-4b11-a0b1-72965562b3c4</vt:lpwstr>
  </property>
</Properties>
</file>