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EE" w:rsidRDefault="007F61EE" w:rsidP="007F61E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7F61EE" w:rsidTr="007F61EE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F61EE" w:rsidRDefault="007F61EE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7F61EE" w:rsidRDefault="007F61EE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7F61EE" w:rsidRDefault="007F61EE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ШЕРНУР МУНИЦИПАЛЬНЫЙ РАЙОН</w:t>
            </w:r>
          </w:p>
          <w:p w:rsidR="007F61EE" w:rsidRDefault="007F61EE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 ЯЛ ШОТАН ИЛЕМ"</w:t>
            </w:r>
          </w:p>
          <w:p w:rsidR="007F61EE" w:rsidRDefault="007F61EE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ОБРАЗОВАНИЙЫН</w:t>
            </w:r>
          </w:p>
          <w:p w:rsidR="007F61EE" w:rsidRDefault="007F61EE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</w:t>
            </w:r>
          </w:p>
          <w:p w:rsidR="007F61EE" w:rsidRDefault="007F61EE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ЯЛ ШОТАН ИЛЕМЫН</w:t>
            </w:r>
          </w:p>
          <w:p w:rsidR="007F61EE" w:rsidRDefault="007F61EE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АДМИНИСТРАЦИЙЖЕ</w:t>
            </w:r>
          </w:p>
          <w:p w:rsidR="007F61EE" w:rsidRDefault="007F61EE">
            <w:pPr>
              <w:ind w:right="-109"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61EE" w:rsidRDefault="007F61EE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61EE" w:rsidRDefault="007F61EE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7F61EE" w:rsidRDefault="007F61EE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7F61EE" w:rsidRDefault="007F61EE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КУКНУРСКАЯ СЕЛЬСКАЯ</w:t>
            </w:r>
          </w:p>
          <w:p w:rsidR="007F61EE" w:rsidRDefault="007F61EE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7F61EE" w:rsidRDefault="007F61EE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"КУКНУРСКОЕ СЕЛЬСКОЕ ПОСЕЛЕНИЕ"</w:t>
            </w:r>
          </w:p>
          <w:p w:rsidR="007F61EE" w:rsidRDefault="007F61EE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7F61EE" w:rsidRDefault="007F61EE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</w:t>
            </w:r>
          </w:p>
        </w:tc>
      </w:tr>
    </w:tbl>
    <w:p w:rsidR="007F61EE" w:rsidRDefault="007F61EE" w:rsidP="007F61EE"/>
    <w:p w:rsidR="007F61EE" w:rsidRDefault="007F61EE" w:rsidP="007F61EE">
      <w:pPr>
        <w:tabs>
          <w:tab w:val="center" w:pos="4677"/>
          <w:tab w:val="left" w:pos="7170"/>
        </w:tabs>
      </w:pPr>
      <w:r>
        <w:rPr>
          <w:b/>
        </w:rPr>
        <w:tab/>
        <w:t>от 16 декабря  2016 года № 82</w:t>
      </w:r>
    </w:p>
    <w:p w:rsidR="007F61EE" w:rsidRDefault="007F61EE" w:rsidP="007F61EE">
      <w:pPr>
        <w:jc w:val="center"/>
        <w:rPr>
          <w:sz w:val="28"/>
          <w:szCs w:val="28"/>
        </w:rPr>
      </w:pP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«Присвоение адреса объекту капитального строительства»</w:t>
      </w:r>
    </w:p>
    <w:p w:rsidR="007F61EE" w:rsidRDefault="007F61EE" w:rsidP="007F61EE">
      <w:pPr>
        <w:jc w:val="center"/>
        <w:rPr>
          <w:b/>
          <w:sz w:val="28"/>
          <w:szCs w:val="28"/>
        </w:rPr>
      </w:pPr>
    </w:p>
    <w:p w:rsidR="007F61EE" w:rsidRDefault="007F61EE" w:rsidP="007F61EE">
      <w:pPr>
        <w:rPr>
          <w:b/>
          <w:sz w:val="28"/>
          <w:szCs w:val="28"/>
        </w:rPr>
      </w:pPr>
    </w:p>
    <w:p w:rsidR="007F61EE" w:rsidRDefault="007F61EE" w:rsidP="007F61E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</w:t>
      </w:r>
      <w:r>
        <w:rPr>
          <w:sz w:val="28"/>
        </w:rPr>
        <w:t> </w:t>
      </w:r>
      <w:hyperlink r:id="rId4" w:history="1">
        <w:r>
          <w:rPr>
            <w:rStyle w:val="a5"/>
            <w:color w:val="auto"/>
            <w:sz w:val="28"/>
            <w:u w:val="none"/>
          </w:rPr>
          <w:t>Градостроительным кодексом Российской Федерации</w:t>
        </w:r>
      </w:hyperlink>
      <w:r>
        <w:rPr>
          <w:sz w:val="28"/>
          <w:szCs w:val="28"/>
        </w:rPr>
        <w:t>,</w:t>
      </w:r>
      <w:r>
        <w:rPr>
          <w:sz w:val="28"/>
        </w:rPr>
        <w:t> </w:t>
      </w:r>
      <w:hyperlink r:id="rId5" w:history="1">
        <w:r>
          <w:rPr>
            <w:rStyle w:val="a5"/>
            <w:color w:val="auto"/>
            <w:sz w:val="28"/>
            <w:u w:val="none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>
        <w:rPr>
          <w:sz w:val="28"/>
          <w:szCs w:val="28"/>
        </w:rPr>
        <w:t>,</w:t>
      </w:r>
      <w:r>
        <w:rPr>
          <w:sz w:val="28"/>
        </w:rPr>
        <w:t> </w:t>
      </w:r>
      <w:hyperlink r:id="rId6" w:history="1">
        <w:r>
          <w:rPr>
            <w:rStyle w:val="a5"/>
            <w:color w:val="auto"/>
            <w:sz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 xml:space="preserve">, Кукнурская сельская администрация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</w:t>
      </w:r>
    </w:p>
    <w:p w:rsidR="007F61EE" w:rsidRDefault="007F61EE" w:rsidP="007F61E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«Присвоение адреса объекту капитального строительства», согласно приложению.</w:t>
      </w:r>
    </w:p>
    <w:p w:rsidR="007F61EE" w:rsidRDefault="007F61EE" w:rsidP="007F61E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61EE" w:rsidRDefault="007F61EE" w:rsidP="007F61E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обнародования. </w:t>
      </w:r>
    </w:p>
    <w:p w:rsidR="007F61EE" w:rsidRDefault="007F61EE" w:rsidP="007F61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F61EE" w:rsidRDefault="007F61EE" w:rsidP="007F61EE">
      <w:pPr>
        <w:autoSpaceDE w:val="0"/>
        <w:ind w:firstLine="720"/>
        <w:jc w:val="both"/>
        <w:rPr>
          <w:sz w:val="28"/>
          <w:szCs w:val="28"/>
        </w:rPr>
      </w:pPr>
    </w:p>
    <w:p w:rsidR="007F61EE" w:rsidRDefault="007F61EE" w:rsidP="007F61EE">
      <w:pPr>
        <w:autoSpaceDE w:val="0"/>
        <w:ind w:firstLine="720"/>
        <w:jc w:val="both"/>
        <w:rPr>
          <w:sz w:val="28"/>
          <w:szCs w:val="28"/>
        </w:rPr>
      </w:pPr>
    </w:p>
    <w:p w:rsidR="007F61EE" w:rsidRDefault="007F61EE" w:rsidP="007F61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</w:p>
    <w:p w:rsidR="007F61EE" w:rsidRDefault="007F61EE" w:rsidP="007F61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Кукнурского сельского поселения                                              Н.А.Конакова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7F61EE" w:rsidRDefault="007F61EE" w:rsidP="007F61EE">
      <w:pPr>
        <w:jc w:val="right"/>
      </w:pPr>
      <w:r>
        <w:t xml:space="preserve">администрации Кукнурского </w:t>
      </w:r>
    </w:p>
    <w:p w:rsidR="007F61EE" w:rsidRDefault="007F61EE" w:rsidP="007F61EE">
      <w:pPr>
        <w:jc w:val="right"/>
      </w:pPr>
      <w:r>
        <w:t>сельского поселения</w:t>
      </w:r>
    </w:p>
    <w:p w:rsidR="007F61EE" w:rsidRDefault="007F61EE" w:rsidP="007F61EE">
      <w:pPr>
        <w:jc w:val="right"/>
      </w:pPr>
      <w:r>
        <w:t xml:space="preserve">от  16.12.2016 г. № 82 </w:t>
      </w:r>
    </w:p>
    <w:p w:rsidR="007F61EE" w:rsidRDefault="007F61EE" w:rsidP="007F61EE">
      <w:pPr>
        <w:jc w:val="right"/>
      </w:pP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</w:t>
      </w:r>
      <w:r>
        <w:rPr>
          <w:b/>
          <w:sz w:val="28"/>
          <w:szCs w:val="28"/>
        </w:rPr>
        <w:t>Присвоение адреса объекту капитального строительства»</w:t>
      </w:r>
    </w:p>
    <w:p w:rsidR="007F61EE" w:rsidRDefault="007F61EE" w:rsidP="007F61EE">
      <w:pPr>
        <w:jc w:val="center"/>
        <w:rPr>
          <w:sz w:val="28"/>
          <w:szCs w:val="28"/>
        </w:rPr>
      </w:pP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1.1.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капитального строительства»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присвоению адреса объекту капитального строительства.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</w:t>
      </w:r>
      <w:proofErr w:type="gramStart"/>
      <w:r>
        <w:rPr>
          <w:sz w:val="28"/>
          <w:szCs w:val="28"/>
        </w:rPr>
        <w:t xml:space="preserve">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  <w:proofErr w:type="gramEnd"/>
    </w:p>
    <w:p w:rsidR="007F61EE" w:rsidRDefault="007F61EE" w:rsidP="007F61E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Муниципальная услуга предоставляется в помещении администрации Кукнурского сельского поселения Сернурского района (далее - Администрация) по адресу: </w:t>
      </w:r>
      <w:r>
        <w:rPr>
          <w:sz w:val="28"/>
          <w:szCs w:val="28"/>
          <w:shd w:val="clear" w:color="auto" w:fill="FFFFFF"/>
        </w:rPr>
        <w:t xml:space="preserve">425467, РМЭ Сернурский район, с. Кукнур, ул. Кооперативная, д. 5, тел. 8 (83633) 9-55-30, </w:t>
      </w: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kuknura</w:t>
      </w:r>
      <w:r w:rsidRPr="007F61E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F61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Адрес официального сайта Администрации в информационно - телекоммуникационной сети «Интернет» http://www.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 xml:space="preserve">.ru/ (далее – интернет - сайт). 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7F61EE" w:rsidRDefault="007F61EE" w:rsidP="007F61EE">
      <w:pPr>
        <w:jc w:val="both"/>
        <w:rPr>
          <w:b/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Наименование муниципальной услуги: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Присвоение адреса объекту капитального строительства.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2.2. Наименование органа, предоставляющего муниципальную услугу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услуга предоставляется Администрацией.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Результатом предоставления муниципальной услуги является:</w:t>
      </w:r>
    </w:p>
    <w:p w:rsidR="007F61EE" w:rsidRDefault="007F61EE" w:rsidP="007F6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присвоении адреса объекту капитального строительства;</w:t>
      </w:r>
    </w:p>
    <w:p w:rsidR="007F61EE" w:rsidRDefault="007F61EE" w:rsidP="007F6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 в принятии решения о присвоении адреса объекту капитального строительства.</w:t>
      </w:r>
    </w:p>
    <w:p w:rsidR="007F61EE" w:rsidRDefault="007F61EE" w:rsidP="007F61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присвоении объекту адресации адреса или аннулировании его адреса, а также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решение</w:t>
        </w:r>
      </w:hyperlink>
      <w:r>
        <w:rPr>
          <w:sz w:val="28"/>
          <w:szCs w:val="28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 Правовые основания для предоставления муниципальной услуги: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Постановление Правительства РФ от 19 ноября 2014 г. № 1221«Об утверждении Правил присвоения, изменения и аннулирования адресов»).</w:t>
      </w:r>
      <w:proofErr w:type="gramEnd"/>
    </w:p>
    <w:p w:rsidR="007F61EE" w:rsidRDefault="007F61EE" w:rsidP="007F61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7F61EE" w:rsidRDefault="007F61EE" w:rsidP="007F61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7F61EE" w:rsidRDefault="007F61EE" w:rsidP="007F61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7F61EE" w:rsidRDefault="007F61EE" w:rsidP="007F61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Минрегиона России от 10 мая 2011 г. № 207 «Об утверждении формы градостроительного плана земельного участка»; </w:t>
      </w:r>
    </w:p>
    <w:p w:rsidR="007F61EE" w:rsidRDefault="007F61EE" w:rsidP="007F61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Минрегиона России от 11 августа 2006 г. № 93 «Об утверждении Инструкции о порядке заполнения формы градостроительного плана земельного участка»; </w:t>
      </w:r>
    </w:p>
    <w:p w:rsidR="007F61EE" w:rsidRDefault="007F61EE" w:rsidP="007F61EE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Земельный кодекс Российской Федерации от 25.10.2011 № 136 - ФЗ;</w:t>
      </w:r>
    </w:p>
    <w:p w:rsidR="007F61EE" w:rsidRDefault="007F61EE" w:rsidP="007F61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Федеральный закон от 30.12.2009 № 384-ФЗ «Технический регламент о безопасности зданий и сооружений»;</w:t>
      </w:r>
    </w:p>
    <w:p w:rsidR="007F61EE" w:rsidRDefault="007F61EE" w:rsidP="007F61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Федеральный закон от 22.07.2008 № 123-ФЗ «Технический регламент о требованиях пожарной безопасности»;</w:t>
      </w:r>
    </w:p>
    <w:p w:rsidR="007F61EE" w:rsidRDefault="007F61EE" w:rsidP="007F61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2.07.01-89*. Градостроительство. Планировка и застройка городских и сельских поселений, утвержденным Приказом Минрегиона РФ от 28.12.2010 № 820; </w:t>
      </w:r>
    </w:p>
    <w:p w:rsidR="007F61EE" w:rsidRDefault="007F61EE" w:rsidP="007F61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нормативные правовые акты Российской Федерации, Республики Марий Эл и муниципальные нормативные правовые акты администрации Кукнурского сельского поселения Сернурского района, регламентирующие правоотношения в сфере градостроительной деятельности.    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 Для предоставления муниципальной услуги</w:t>
      </w:r>
      <w:bookmarkStart w:id="0" w:name="sub_1034"/>
      <w:r>
        <w:rPr>
          <w:sz w:val="28"/>
          <w:szCs w:val="28"/>
        </w:rPr>
        <w:t xml:space="preserve"> к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заявлению</w:t>
        </w:r>
      </w:hyperlink>
      <w:r>
        <w:rPr>
          <w:sz w:val="28"/>
          <w:szCs w:val="28"/>
        </w:rPr>
        <w:t xml:space="preserve"> прилагаются следующие документы: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41"/>
      <w:bookmarkEnd w:id="0"/>
      <w:r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42"/>
      <w:bookmarkEnd w:id="1"/>
      <w:r>
        <w:rPr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</w:t>
      </w:r>
      <w:r>
        <w:rPr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43"/>
      <w:bookmarkEnd w:id="2"/>
      <w:r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44"/>
      <w:bookmarkEnd w:id="3"/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45"/>
      <w:bookmarkEnd w:id="4"/>
      <w:r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46"/>
      <w:bookmarkEnd w:id="5"/>
      <w:r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47"/>
      <w:bookmarkEnd w:id="6"/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8" w:name="sub_1348"/>
      <w:bookmarkEnd w:id="7"/>
    </w:p>
    <w:p w:rsidR="007F61EE" w:rsidRDefault="007F61EE" w:rsidP="007F61EE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anchor="sub_1141" w:history="1">
        <w:r>
          <w:rPr>
            <w:rStyle w:val="a5"/>
            <w:color w:val="auto"/>
            <w:sz w:val="28"/>
            <w:szCs w:val="28"/>
            <w:u w:val="none"/>
          </w:rPr>
          <w:t>подпункте «а» пункта 14</w:t>
        </w:r>
      </w:hyperlink>
      <w:r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49"/>
      <w:bookmarkEnd w:id="8"/>
      <w:r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anchor="sub_1142" w:history="1">
        <w:r>
          <w:rPr>
            <w:rStyle w:val="a5"/>
            <w:color w:val="auto"/>
            <w:sz w:val="28"/>
            <w:szCs w:val="28"/>
            <w:u w:val="none"/>
          </w:rPr>
          <w:t>подпункте «б» пункта 14</w:t>
        </w:r>
      </w:hyperlink>
      <w:r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адресов»).</w:t>
      </w:r>
    </w:p>
    <w:bookmarkEnd w:id="9"/>
    <w:p w:rsidR="007F61EE" w:rsidRDefault="007F61EE" w:rsidP="007F61EE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2.7. </w:t>
      </w:r>
      <w:r>
        <w:rPr>
          <w:color w:val="000000"/>
          <w:sz w:val="28"/>
          <w:szCs w:val="28"/>
        </w:rPr>
        <w:t xml:space="preserve"> Для рассмотрения заявления уполномоченный орган в порядке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F61EE" w:rsidRDefault="007F61EE" w:rsidP="007F61EE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кадастровый паспорт земельного участка; </w:t>
      </w:r>
    </w:p>
    <w:p w:rsidR="007F61EE" w:rsidRDefault="007F61EE" w:rsidP="007F61EE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кадастровый паспорт на объект;</w:t>
      </w:r>
    </w:p>
    <w:p w:rsidR="007F61EE" w:rsidRDefault="007F61EE" w:rsidP="007F61EE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выписка из единого государственного реестра прав на недвижимое имущество, если право на присвоение адреса объекту капитального строительства зарегистрировано в Едином государственном реестре прав на недвижимое имущество и сделок с ним»;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2.8. Копии документов, не заверенные в установленном законодательством порядке, должны быть представлены с предъявлением оригинала. Копии документов, представленные с предъявлением оригинала, сличаются, заверяются лицом, осуществляющим прием документов, после чего оригинал возвращается заявителю.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2.9. При предоставлении муниципальной услуги уполномоченным органом требуется получение согласия заявителя на обработку его персональных данных. </w:t>
      </w:r>
      <w:proofErr w:type="gramStart"/>
      <w:r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rPr>
          <w:sz w:val="28"/>
          <w:szCs w:val="28"/>
        </w:rPr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2.10. Орган, предоставляющий муниципальную услугу, не вправе требовать от заявителя: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7F61EE" w:rsidRDefault="007F61EE" w:rsidP="007F6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 от 27.07.2010 № 210-ФЗ «Об организации предоставления государственных и муниципальных услуг» муниципальных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7F61EE" w:rsidRDefault="007F61EE" w:rsidP="007F6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 </w:t>
      </w:r>
      <w:proofErr w:type="gramEnd"/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Исчерпывающий перечень оснований для отказа в приеме документов, необходимых для предоставления муниципальной услуги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Основаниями для отказа в приеме документов, необходимых для предоставления муниципальной услуги, являются: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подача заявления о предоставлении муниципальной услуги ненадлежащим лицом;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 исполнено карандашом;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заявлении содержатся нецензурные либо оскорбительные выражения;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текст заявления не поддается прочтению, неразборчиво написан;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>5) в заявлении или в документах имеются подчистки либо приписки, зачеркнутые слова и иные неоговоренные исправления;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имеются документы с серьезными повреждениями, не позволяющими однозначно истолковать их содержание. 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Исчерпывающий перечень оснований для отказа в предоставлении муниципальной услуги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2.12. В предоставлении муниципальной услуги может быть отказано в случаях, если: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1"/>
      <w:r>
        <w:rPr>
          <w:sz w:val="28"/>
          <w:szCs w:val="28"/>
        </w:rPr>
        <w:t xml:space="preserve">а) с </w:t>
      </w:r>
      <w:hyperlink r:id="rId11" w:history="1">
        <w:r>
          <w:rPr>
            <w:rStyle w:val="a5"/>
            <w:color w:val="auto"/>
            <w:sz w:val="28"/>
            <w:szCs w:val="28"/>
            <w:u w:val="none"/>
          </w:rPr>
          <w:t>заявлением</w:t>
        </w:r>
      </w:hyperlink>
      <w:r>
        <w:rPr>
          <w:sz w:val="28"/>
          <w:szCs w:val="28"/>
        </w:rPr>
        <w:t xml:space="preserve"> о присвоении объекту адресации адреса обратилось лицо, не указанное в подпункте 1.2 пункта 1 Административного регламента;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2"/>
      <w:bookmarkEnd w:id="10"/>
      <w:r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03"/>
      <w:bookmarkEnd w:id="11"/>
      <w:r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bookmarkEnd w:id="12"/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2" w:anchor="sub_1005" w:history="1">
        <w:r>
          <w:rPr>
            <w:rStyle w:val="a5"/>
            <w:color w:val="auto"/>
            <w:sz w:val="28"/>
            <w:szCs w:val="28"/>
            <w:u w:val="none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13" w:anchor="sub_1008" w:history="1">
        <w:r>
          <w:rPr>
            <w:rStyle w:val="a5"/>
            <w:color w:val="auto"/>
            <w:sz w:val="28"/>
            <w:szCs w:val="28"/>
            <w:u w:val="none"/>
          </w:rPr>
          <w:t>8 - 11</w:t>
        </w:r>
      </w:hyperlink>
      <w:r>
        <w:rPr>
          <w:sz w:val="28"/>
          <w:szCs w:val="28"/>
        </w:rPr>
        <w:t xml:space="preserve"> и </w:t>
      </w:r>
      <w:hyperlink r:id="rId14" w:anchor="sub_1014" w:history="1">
        <w:r>
          <w:rPr>
            <w:rStyle w:val="a5"/>
            <w:color w:val="auto"/>
            <w:sz w:val="28"/>
            <w:szCs w:val="28"/>
            <w:u w:val="none"/>
          </w:rPr>
          <w:t>14 - 18</w:t>
        </w:r>
      </w:hyperlink>
      <w:r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адресов»).</w:t>
      </w:r>
      <w:proofErr w:type="gramEnd"/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1EE" w:rsidRDefault="007F61EE" w:rsidP="007F6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Размер платы, взимаемой с заявителя при предоставлении муниципальной услуги, и способы ее взимания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2.13. Предоставление муниципальной услуги является бесплатным.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2.14.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 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регистрации запроса заявителя о предоставлении муниципальной услуги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2.15. Срок регистрации запроса заявителя специалистом уполномоченного органа составляет 1 рабочий день. 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Требования к помещениям, в которых предоставляется муниципальная услуга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2.16.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удобства граждан помещения для непосредственного взаимодействия должностных лиц территориального органа и граждан должны располагаться на нижних этажах здания.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территориального органа.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стульями, столами (стойками), бланками заявлений и письменными принадлежностями.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которых размещаются информационные листки, образцы заполнения форм бланков, типовые формы документов.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2.17. Кабинеты для приема граждан должны быть оборудованы информационными табличками с указанием фамилии, имени и отчества должностного лица, дней и часов приёма, времени перерыва на обед, технического перерыва.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Места для приема граждан должны быть оборудованы стульями и столами для возможности оформления документов.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сопровождение инвалидов, имеющих стойкие расстройства функции зрения и самостоятельного передвижения, и оказание им помощи  в помещении предоставления муниципальной услуги;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 РФ;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Приём граждан ведётся специалистом по приёму населения в порядке общей очереди либо по предварительной записи.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 по приёму населения, а так 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РФ и законодательством УР.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 доступности и качества муниципальной услуги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2.18. Показатели доступности муниципальной услуги: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возможность получения информации о порядке предоставления муниципальной услуги.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Показатели качества предоставления муниципальной услуги: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своевременность предоставления муниципальной услуги; достоверность и полнота информирования заявителя о ходе рассмотрения его заявления;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 рассмотрения заявления, отсутствие или наличие жалоб на действия (бездействие) должностных лиц. 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Иные требования и особенности предоставления муниципальной услуги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2.19. 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доступ к сведениям о муниципальной услуге;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возможность подачи с использованием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телекоммуникационных технологий запроса о предоставлении муниципальной услуги и иных документов, необходимых для получения муниципальной услуги, и возможность получения сведений о ходе выполнения запроса о предоставлении муниципальной услуги.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2.20. </w:t>
      </w:r>
      <w:proofErr w:type="gramStart"/>
      <w:r>
        <w:rPr>
          <w:sz w:val="28"/>
          <w:szCs w:val="28"/>
        </w:rPr>
        <w:t>Предоставление муниципальной услуги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 по принципу «одного окна» при условии заключения соглашения о взаимодействии с многофункциональными центрами предоставления государственных и муниципальных услуг в Республике Марий Эл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2.21. Заявления и документы, необходимые для предоставления муниципальной услуги, представляемые в форме электронных документов: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подписываются электронной подписью в соответствии с требованиями законодательства Российской Федерации; представляются в уполномоченный орган с использованием электронных носителей и (или) информационно-телекоммуникационных сетей общего пользования, включая сеть «Интернет»;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при посещении уполномоченного органа;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многофункциональных центров предоставления государственных и муниципальных услуг; </w:t>
      </w:r>
    </w:p>
    <w:p w:rsidR="007F61EE" w:rsidRDefault="007F61EE" w:rsidP="007F6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посредством Единого и Регионального порталов услуг (без использования электронных носителей);</w:t>
      </w:r>
      <w:proofErr w:type="gramEnd"/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Предоставление муниципальной услуги включает в себя следующие административные процедуры: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заявления и представленных документов;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заявления и представленных документов; </w:t>
      </w:r>
    </w:p>
    <w:p w:rsidR="007F61EE" w:rsidRDefault="007F61EE" w:rsidP="007F61E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191"/>
      <w:r>
        <w:rPr>
          <w:sz w:val="28"/>
          <w:szCs w:val="28"/>
        </w:rPr>
        <w:t>3) определение возможности присвоения объекту адресации адреса или аннулирования его адреса;</w:t>
      </w:r>
    </w:p>
    <w:p w:rsidR="007F61EE" w:rsidRDefault="007F61EE" w:rsidP="007F61E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1192"/>
      <w:bookmarkEnd w:id="13"/>
      <w:r>
        <w:rPr>
          <w:sz w:val="28"/>
          <w:szCs w:val="28"/>
        </w:rPr>
        <w:t>4) проведение осмотра местонахождения объекта адресации (при необходимости</w:t>
      </w:r>
      <w:bookmarkEnd w:id="14"/>
      <w:r>
        <w:rPr>
          <w:sz w:val="28"/>
          <w:szCs w:val="28"/>
        </w:rPr>
        <w:t>;</w:t>
      </w:r>
    </w:p>
    <w:p w:rsidR="007F61EE" w:rsidRDefault="007F61EE" w:rsidP="007F61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Прием заявления и представленных документов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Заявления с прилагаемыми документами принимаются специалистом уполномоченного органа, ответственным за делопроизводство.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Заявление и документы регистрируются в день их поступления в установленном порядке и передаются специалисту, ответственному за проверку представленных документов на соответствие требованиям, установленным действующим законодательством Российской Федерации, и подготовку проекта решения.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Рассмотрение заявления и представленных документов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Основанием для начала исполнения административной процедуры является поступление специалисту уполномоченного органа заявления с приложением комплекта документов. </w:t>
      </w:r>
    </w:p>
    <w:p w:rsidR="007F61EE" w:rsidRDefault="007F61EE" w:rsidP="007F61EE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Специалист уполномоченного органа в течение </w:t>
      </w:r>
      <w:r>
        <w:rPr>
          <w:rStyle w:val="s3"/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календарных дней после регистрации заявления с приложением необходимых документов проводит их проверку на соответствие требованиям, установленным действующим законодательством, а также на наличие оснований, предусмотренных пунктом 2.5 настоящего Административного регламента, готовит проект решения и проводит его согласование в установленном порядке. </w:t>
      </w:r>
    </w:p>
    <w:p w:rsidR="007F61EE" w:rsidRDefault="007F61EE" w:rsidP="007F61EE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Принятие решения о присвоении адреса объекту капитального строительства либо об отказе в присвоении адреса объекту капитального строительства и выдача документов заявителю»;</w:t>
      </w:r>
    </w:p>
    <w:p w:rsidR="007F61EE" w:rsidRDefault="007F61EE" w:rsidP="007F61EE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s3"/>
          <w:color w:val="000000"/>
          <w:sz w:val="28"/>
          <w:szCs w:val="28"/>
        </w:rPr>
        <w:t>В случае наличия оснований для отказа в предоставлении муниципальной услуги, предусмотренной пунктом 2.12 Административного регламента и положениями пункта 40 Правил присвоения, изменения и аннулирования адресов, утвержденного постановлением Правительства РФ от 19.11.2014 №1221,</w:t>
      </w:r>
      <w:r>
        <w:rPr>
          <w:color w:val="000000"/>
          <w:sz w:val="28"/>
          <w:szCs w:val="28"/>
        </w:rPr>
        <w:t xml:space="preserve"> специалист уполномоченного органа готовит решение об отказе в присвоении адреса объекту капитального строительства, обеспечивает его подписание должностным лицом, регистрирует его в журнале регистрации или системе электронного документооборота и</w:t>
      </w:r>
      <w:proofErr w:type="gramEnd"/>
      <w:r>
        <w:rPr>
          <w:color w:val="000000"/>
          <w:sz w:val="28"/>
          <w:szCs w:val="28"/>
        </w:rPr>
        <w:t xml:space="preserve"> направляет заявителю способом, указанным в заявлении. Второй экземпляр решение об отказе остается в уполномоченном органе и подшивается в дело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7F61EE" w:rsidRDefault="007F61EE" w:rsidP="007F61EE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В случае соответствия представленных документов установленным требованиям и отсутствия оснований для отказа в предоставлении муниципальной услуги, предусмотренных пунктом 2.5 настоящего Административного регламента, специалист уполномоченного органа готовит проект решения о присвоении адреса объекту капитального строительства и направляет его для подписания руководителю уполномоченного органа. Указанное решение регистрируется в журнале регистрации или системе электронного документооборота, его копия направляется заявителю способом, указанным в заявлении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7F61EE" w:rsidRDefault="007F61EE" w:rsidP="007F61EE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apple-style-span"/>
          <w:sz w:val="28"/>
          <w:szCs w:val="28"/>
        </w:rPr>
        <w:t xml:space="preserve">4. </w:t>
      </w:r>
      <w:proofErr w:type="gramStart"/>
      <w:r>
        <w:rPr>
          <w:rStyle w:val="apple-style-span"/>
          <w:sz w:val="28"/>
          <w:szCs w:val="28"/>
        </w:rPr>
        <w:t xml:space="preserve">При получении муниципальной услуги </w:t>
      </w:r>
      <w:r>
        <w:rPr>
          <w:sz w:val="28"/>
          <w:szCs w:val="28"/>
        </w:rPr>
        <w:t xml:space="preserve">«Присвоение адреса объекту капитального строительства» </w:t>
      </w:r>
      <w:r>
        <w:rPr>
          <w:rStyle w:val="apple-style-span"/>
          <w:sz w:val="28"/>
          <w:szCs w:val="28"/>
        </w:rPr>
        <w:t>заявитель имеет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</w:t>
      </w:r>
      <w:r>
        <w:rPr>
          <w:rStyle w:val="s1"/>
          <w:color w:val="000000"/>
          <w:sz w:val="28"/>
          <w:szCs w:val="28"/>
        </w:rPr>
        <w:t>»;</w:t>
      </w:r>
      <w:proofErr w:type="gramEnd"/>
    </w:p>
    <w:p w:rsidR="007F61EE" w:rsidRDefault="007F61EE" w:rsidP="007F61EE">
      <w:pPr>
        <w:jc w:val="both"/>
      </w:pP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муниципального образования, его заместителями, или руководителем и должностными лицами структурного подразделения Администрации муниципального образования, участвующими в предоставлении муниципальной услуги.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 Периодичность осуществления текущего контроля устанавливается Главой Администрации муниципального образования или </w:t>
      </w:r>
      <w:r>
        <w:rPr>
          <w:sz w:val="28"/>
          <w:szCs w:val="28"/>
        </w:rPr>
        <w:lastRenderedPageBreak/>
        <w:t xml:space="preserve">руководителем структурного подразделения Администрации муниципального образования.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в полном объеме и качеством предоставленной муниципальной услуги включает в себя проведение проверок, выявление и устранение нарушений прав заявителя.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4.5.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F61EE" w:rsidRDefault="007F61EE" w:rsidP="007F61EE">
      <w:pPr>
        <w:jc w:val="both"/>
        <w:rPr>
          <w:sz w:val="28"/>
          <w:szCs w:val="28"/>
        </w:rPr>
      </w:pPr>
    </w:p>
    <w:p w:rsidR="007F61EE" w:rsidRDefault="007F61EE" w:rsidP="007F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Федеральным законом от 27.07.2010 №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 Заявитель может обратиться с жалобой, в том числе в следующих случаях: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нарушение срока регистрации запроса заявителя о предоставлении муниципальной услуги;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нарушение срока предоставления муниципальной услуги;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Республики Марий Эл, муниципальными правовыми актами;</w:t>
      </w:r>
      <w:proofErr w:type="gramEnd"/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услуг либо Регионального портала услуг, а также может быть принята при личном приеме заявителя.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5.6. Жалоба должна содержать: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либо12 муниципального служащего, решения и действия (бездействие) которых обжалуются; </w:t>
      </w:r>
    </w:p>
    <w:p w:rsidR="007F61EE" w:rsidRDefault="007F61EE" w:rsidP="007F6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5.7.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</w:t>
      </w:r>
      <w:r>
        <w:rPr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5.8. По результатам рассмотрения жалобы орган, предоставляющий муниципальную услугу, принимает одно из следующих решений: </w:t>
      </w:r>
    </w:p>
    <w:p w:rsidR="007F61EE" w:rsidRDefault="007F61EE" w:rsidP="007F6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 </w:t>
      </w:r>
      <w:proofErr w:type="gramEnd"/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F61EE" w:rsidRDefault="007F61EE" w:rsidP="007F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</w:p>
    <w:p w:rsidR="007F61EE" w:rsidRDefault="007F61EE" w:rsidP="007F61EE">
      <w:pPr>
        <w:pStyle w:val="a4"/>
        <w:spacing w:line="240" w:lineRule="auto"/>
        <w:ind w:firstLine="0"/>
        <w:rPr>
          <w:szCs w:val="28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0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0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Примерная форма заявления</w:t>
      </w:r>
    </w:p>
    <w:p w:rsidR="007F61EE" w:rsidRDefault="007F61EE" w:rsidP="007F61EE">
      <w:pPr>
        <w:pStyle w:val="a4"/>
        <w:spacing w:line="240" w:lineRule="auto"/>
        <w:ind w:firstLine="4820"/>
        <w:rPr>
          <w:sz w:val="24"/>
          <w:szCs w:val="24"/>
        </w:rPr>
      </w:pPr>
    </w:p>
    <w:p w:rsidR="007F61EE" w:rsidRDefault="007F61EE" w:rsidP="007F61EE">
      <w:pPr>
        <w:pStyle w:val="a4"/>
        <w:spacing w:line="240" w:lineRule="auto"/>
        <w:ind w:firstLine="4820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Cs w:val="28"/>
        </w:rPr>
      </w:pPr>
      <w:r>
        <w:rPr>
          <w:szCs w:val="28"/>
        </w:rPr>
        <w:t>В администрацию Кукнурского              сельского поселения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от______________________________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                      (Ф.И.О. заявителя)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Телефон_________________________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Реквизиты документа, удостоверяющего 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личность_________________________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Реквизиты доверенности____________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_________________________________</w:t>
      </w:r>
    </w:p>
    <w:p w:rsidR="007F61EE" w:rsidRDefault="007F61EE" w:rsidP="007F61EE">
      <w:pPr>
        <w:pStyle w:val="a4"/>
        <w:spacing w:line="240" w:lineRule="auto"/>
        <w:ind w:firstLine="4395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7F61EE" w:rsidRDefault="007F61EE" w:rsidP="007F61EE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Cs w:val="28"/>
        </w:rPr>
        <w:t>Прошу присвоить (изменить) адрес (зданию, земельному участку, индивидуальному жилому дому, и т.д.)</w:t>
      </w:r>
      <w:r>
        <w:rPr>
          <w:sz w:val="20"/>
          <w:szCs w:val="20"/>
        </w:rPr>
        <w:t>______________________________</w:t>
      </w:r>
      <w:proofErr w:type="gramEnd"/>
    </w:p>
    <w:p w:rsidR="007F61EE" w:rsidRDefault="007F61EE" w:rsidP="007F61EE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(наименование объекта недвижимости)</w:t>
      </w: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К заявлению прилагаю документы:</w:t>
      </w:r>
    </w:p>
    <w:p w:rsidR="007F61EE" w:rsidRDefault="007F61EE" w:rsidP="007F61EE">
      <w:pPr>
        <w:rPr>
          <w:sz w:val="20"/>
          <w:szCs w:val="20"/>
        </w:rPr>
      </w:pPr>
      <w:r>
        <w:t>1…..</w:t>
      </w:r>
    </w:p>
    <w:p w:rsidR="007F61EE" w:rsidRDefault="007F61EE" w:rsidP="007F61EE">
      <w:r>
        <w:t>2…</w:t>
      </w:r>
    </w:p>
    <w:p w:rsidR="007F61EE" w:rsidRDefault="007F61EE" w:rsidP="007F61EE"/>
    <w:p w:rsidR="007F61EE" w:rsidRDefault="007F61EE" w:rsidP="007F61EE"/>
    <w:p w:rsidR="007F61EE" w:rsidRDefault="007F61EE" w:rsidP="007F61EE"/>
    <w:p w:rsidR="007F61EE" w:rsidRDefault="007F61EE" w:rsidP="007F61EE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Cs w:val="28"/>
        </w:rPr>
        <w:t>Ответ прислать</w:t>
      </w:r>
      <w:r>
        <w:rPr>
          <w:sz w:val="20"/>
          <w:szCs w:val="20"/>
        </w:rPr>
        <w:t xml:space="preserve"> _______________________________________________________________________________________.</w:t>
      </w: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«____»________20__г.                              ________________________</w:t>
      </w:r>
    </w:p>
    <w:p w:rsidR="007F61EE" w:rsidRDefault="007F61EE" w:rsidP="007F61E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(подпись заявителя)</w:t>
      </w:r>
    </w:p>
    <w:p w:rsidR="007F61EE" w:rsidRDefault="007F61EE" w:rsidP="007F61EE">
      <w:pPr>
        <w:ind w:left="360"/>
        <w:jc w:val="both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7F61EE" w:rsidRDefault="007F61EE" w:rsidP="007F61EE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</w:t>
      </w:r>
      <w:r>
        <w:rPr>
          <w:sz w:val="24"/>
          <w:szCs w:val="24"/>
        </w:rPr>
        <w:t>Приложение №2</w:t>
      </w:r>
    </w:p>
    <w:p w:rsidR="007F61EE" w:rsidRDefault="007F61EE" w:rsidP="007F61EE">
      <w:pPr>
        <w:jc w:val="center"/>
        <w:rPr>
          <w:b/>
          <w:sz w:val="20"/>
          <w:szCs w:val="20"/>
        </w:rPr>
      </w:pPr>
      <w:r>
        <w:rPr>
          <w:b/>
        </w:rPr>
        <w:t xml:space="preserve">Блок-схема последовательности действий при предоставлении </w:t>
      </w:r>
    </w:p>
    <w:p w:rsidR="007F61EE" w:rsidRDefault="007F61EE" w:rsidP="007F61EE">
      <w:pPr>
        <w:jc w:val="center"/>
        <w:rPr>
          <w:b/>
        </w:rPr>
      </w:pPr>
      <w:r>
        <w:rPr>
          <w:b/>
        </w:rPr>
        <w:t xml:space="preserve">муниципальной услуги </w:t>
      </w:r>
    </w:p>
    <w:p w:rsidR="007F61EE" w:rsidRDefault="007F61EE" w:rsidP="007F61EE"/>
    <w:p w:rsidR="007F61EE" w:rsidRDefault="007F61EE" w:rsidP="007F61EE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0" type="#_x0000_t109" style="position:absolute;margin-left:369.25pt;margin-top:138.55pt;width:93pt;height:27.75pt;z-index:251658240">
            <v:stroke dashstyle="dash"/>
            <v:textbox style="mso-next-textbox:#_x0000_s1070">
              <w:txbxContent>
                <w:p w:rsidR="007F61EE" w:rsidRDefault="007F61EE" w:rsidP="007F61EE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1  день</w:t>
                  </w:r>
                  <w:proofErr w:type="gramEnd"/>
                </w:p>
              </w:txbxContent>
            </v:textbox>
          </v:shape>
        </w:pict>
      </w:r>
      <w:r>
        <w:pict>
          <v:shape id="_x0000_s1068" type="#_x0000_t109" style="position:absolute;margin-left:369.25pt;margin-top:47.8pt;width:93pt;height:27.95pt;z-index:251658240">
            <v:stroke dashstyle="dash"/>
            <v:textbox style="mso-next-textbox:#_x0000_s1068">
              <w:txbxContent>
                <w:p w:rsidR="007F61EE" w:rsidRDefault="007F61EE" w:rsidP="007F61EE">
                  <w:pPr>
                    <w:jc w:val="center"/>
                  </w:pPr>
                  <w:r>
                    <w:rPr>
                      <w:lang w:val="en-US"/>
                    </w:rPr>
                    <w:t xml:space="preserve">15 </w:t>
                  </w:r>
                  <w:r>
                    <w:t>минут</w:t>
                  </w:r>
                </w:p>
              </w:txbxContent>
            </v:textbox>
          </v:shape>
        </w:pict>
      </w:r>
      <w:r>
        <w:pict>
          <v:shape id="_x0000_s1069" type="#_x0000_t109" style="position:absolute;margin-left:369.25pt;margin-top:93.95pt;width:93pt;height:28.1pt;z-index:251658240">
            <v:stroke dashstyle="dash"/>
            <v:textbox style="mso-next-textbox:#_x0000_s1069">
              <w:txbxContent>
                <w:p w:rsidR="007F61EE" w:rsidRDefault="007F61EE" w:rsidP="007F61EE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1  день</w:t>
                  </w:r>
                  <w:proofErr w:type="gramEnd"/>
                </w:p>
              </w:txbxContent>
            </v:textbox>
          </v:shape>
        </w:pict>
      </w:r>
      <w:r>
        <w:pict>
          <v:shape id="_x0000_s1071" type="#_x0000_t109" style="position:absolute;margin-left:369.25pt;margin-top:185.05pt;width:93pt;height:27pt;z-index:251658240">
            <v:stroke dashstyle="dash"/>
            <v:textbox style="mso-next-textbox:#_x0000_s1071">
              <w:txbxContent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10  дней</w:t>
                  </w:r>
                  <w:proofErr w:type="gramEnd"/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05.05pt;margin-top:61.3pt;width:188.95pt;height:0;flip:x;z-index:251658240" o:connectortype="straight">
            <v:stroke dashstyle="dash" endarrow="block"/>
          </v:shape>
        </w:pict>
      </w:r>
      <w:r>
        <w:pict>
          <v:shape id="_x0000_s1066" type="#_x0000_t32" style="position:absolute;margin-left:205.05pt;margin-top:107.05pt;width:188.95pt;height:0;flip:x;z-index:251658240" o:connectortype="straight">
            <v:stroke dashstyle="dash" endarrow="block"/>
          </v:shape>
        </w:pict>
      </w:r>
      <w:r>
        <w:pict>
          <v:shape id="_x0000_s1065" type="#_x0000_t32" style="position:absolute;margin-left:205.05pt;margin-top:152.8pt;width:188.95pt;height:0;flip:x;z-index:251658240" o:connectortype="straight">
            <v:stroke dashstyle="dash" endarrow="block"/>
          </v:shape>
        </w:pict>
      </w:r>
      <w:r>
        <w:pict>
          <v:shape id="_x0000_s1064" type="#_x0000_t32" style="position:absolute;margin-left:205.65pt;margin-top:198pt;width:188.35pt;height:.05pt;flip:x;z-index:251658240" o:connectortype="straight">
            <v:stroke dashstyle="dash" endarrow="block"/>
          </v:shape>
        </w:pict>
      </w:r>
      <w:r>
        <w:pict>
          <v:shape id="_x0000_s1063" type="#_x0000_t32" style="position:absolute;margin-left:397.35pt;margin-top:357.55pt;width:20.7pt;height:0;flip:x;z-index:251658240" o:connectortype="straight">
            <v:stroke dashstyle="dash" endarrow="block"/>
          </v:shape>
        </w:pict>
      </w:r>
      <w:r>
        <w:pict>
          <v:shape id="_x0000_s1062" type="#_x0000_t109" style="position:absolute;margin-left:418.05pt;margin-top:338.05pt;width:68.95pt;height:39.95pt;z-index:251658240">
            <v:stroke dashstyle="dash"/>
            <v:textbox>
              <w:txbxContent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5  д</w:t>
                  </w:r>
                  <w:r>
                    <w:rPr>
                      <w:sz w:val="20"/>
                      <w:szCs w:val="20"/>
                    </w:rPr>
                    <w:t>ней</w:t>
                  </w:r>
                  <w:proofErr w:type="gramEnd"/>
                </w:p>
              </w:txbxContent>
            </v:textbox>
          </v:shape>
        </w:pict>
      </w:r>
      <w:r>
        <w:pict>
          <v:line id="_x0000_s1054" style="position:absolute;flip:x;z-index:251658240" from="271.8pt,436.3pt" to="331.45pt,436.3pt">
            <v:stroke endarrow="block"/>
          </v:line>
        </w:pict>
      </w:r>
      <w:r>
        <w:pict>
          <v:line id="_x0000_s1055" style="position:absolute;z-index:251658240" from="-9.4pt,628.5pt" to="145.5pt,628.5pt">
            <v:stroke endarrow="block"/>
          </v:line>
        </w:pict>
      </w:r>
      <w:r>
        <w:pict>
          <v:oval id="_x0000_s1049" style="position:absolute;margin-left:145.5pt;margin-top:593.55pt;width:153pt;height:1in;z-index:251658240">
            <v:textbox style="mso-next-textbox:#_x0000_s1049">
              <w:txbxContent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муниципальной услуги завершено</w:t>
                  </w:r>
                </w:p>
              </w:txbxContent>
            </v:textbox>
          </v:oval>
        </w:pict>
      </w:r>
      <w:r>
        <w:pict>
          <v:line id="_x0000_s1047" style="position:absolute;z-index:251658240" from="221.55pt,476.55pt" to="221.55pt,593.55pt">
            <v:stroke endarrow="block"/>
          </v:line>
        </w:pict>
      </w:r>
      <w:r>
        <w:pict>
          <v:rect id="_x0000_s1053" style="position:absolute;margin-left:171.8pt;margin-top:395.55pt;width:100pt;height:81pt;z-index:251658240">
            <v:textbox style="mso-next-textbox:#_x0000_s1053">
              <w:txbxContent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ответа Заявителю</w:t>
                  </w:r>
                </w:p>
              </w:txbxContent>
            </v:textbox>
          </v:rect>
        </w:pict>
      </w:r>
      <w:r>
        <w:pict>
          <v:shape id="_x0000_s1061" type="#_x0000_t32" style="position:absolute;margin-left:201.3pt;margin-top:374.25pt;width:0;height:21.3pt;z-index:251658240" o:connectortype="straight">
            <v:stroke dashstyle="dash" endarrow="block"/>
          </v:shape>
        </w:pict>
      </w:r>
      <w:r>
        <w:pict>
          <v:shape id="_x0000_s1060" type="#_x0000_t109" style="position:absolute;margin-left:167.6pt;margin-top:334.3pt;width:68.95pt;height:39.95pt;z-index:251658240">
            <v:stroke dashstyle="dash"/>
            <v:textbox>
              <w:txbxContent>
                <w:p w:rsidR="007F61EE" w:rsidRDefault="007F61EE" w:rsidP="007F61EE">
                  <w:pPr>
                    <w:jc w:val="center"/>
                  </w:pPr>
                  <w:r>
                    <w:t>10 дней</w:t>
                  </w:r>
                </w:p>
              </w:txbxContent>
            </v:textbox>
          </v:shape>
        </w:pict>
      </w:r>
      <w:r>
        <w:pict>
          <v:line id="_x0000_s1050" style="position:absolute;z-index:251658240" from="244.05pt,323.55pt" to="267.3pt,323.55pt"/>
        </w:pict>
      </w:r>
      <w:r>
        <w:pict>
          <v:line id="_x0000_s1052" style="position:absolute;z-index:251658240" from="244.05pt,323.55pt" to="244.05pt,395.55pt">
            <v:stroke endarrow="block"/>
          </v:line>
        </w:pict>
      </w:r>
      <w:r>
        <w:pict>
          <v:line id="_x0000_s1045" style="position:absolute;z-index:251658240" from="304.4pt,243pt" to="322.05pt,243pt"/>
        </w:pict>
      </w:r>
      <w:r>
        <w:pict>
          <v:line id="_x0000_s1046" style="position:absolute;z-index:251658240" from="322.05pt,243pt" to="322.05pt,285.1pt">
            <v:stroke endarrow="block"/>
          </v:line>
        </w:pict>
      </w:r>
      <w:r>
        <w:pict>
          <v:rect id="_x0000_s1058" style="position:absolute;margin-left:388.35pt;margin-top:285.1pt;width:45pt;height:36pt;z-index:251658240" stroked="f">
            <v:textbox style="mso-next-textbox:#_x0000_s1058">
              <w:txbxContent>
                <w:p w:rsidR="007F61EE" w:rsidRDefault="007F61EE" w:rsidP="007F61EE">
                  <w:pPr>
                    <w:jc w:val="center"/>
                  </w:pPr>
                </w:p>
                <w:p w:rsidR="007F61EE" w:rsidRDefault="007F61EE" w:rsidP="007F61E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line id="_x0000_s1057" style="position:absolute;z-index:251658240" from="384.15pt,323.55pt" to="397.35pt,323.55pt"/>
        </w:pict>
      </w:r>
      <w:r>
        <w:pict>
          <v:line id="_x0000_s1051" style="position:absolute;z-index:251658240" from="397.35pt,323.55pt" to="397.35pt,395.55pt">
            <v:stroke endarrow="block"/>
          </v:line>
        </w:pict>
      </w:r>
      <w: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6" type="#_x0000_t11" style="position:absolute;margin-left:259.35pt;margin-top:286.05pt;width:124.8pt;height:81pt;z-index:251658240">
            <v:textbox style="mso-next-textbox:#_x0000_s1056">
              <w:txbxContent>
                <w:p w:rsidR="007F61EE" w:rsidRDefault="007F61EE" w:rsidP="007F61E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Наличие необходимых для исполнения запроса документов</w:t>
                  </w:r>
                </w:p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запроса.</w:t>
                  </w:r>
                </w:p>
                <w:p w:rsidR="007F61EE" w:rsidRDefault="007F61EE" w:rsidP="007F61EE">
                  <w:pPr>
                    <w:jc w:val="center"/>
                  </w:pPr>
                  <w:r>
                    <w:t>Принятие решения о возможности исполнения запроса</w:t>
                  </w:r>
                </w:p>
              </w:txbxContent>
            </v:textbox>
          </v:shape>
        </w:pict>
      </w:r>
      <w:r>
        <w:pict>
          <v:rect id="_x0000_s1038" style="position:absolute;margin-left:331.45pt;margin-top:395.55pt;width:135pt;height:81pt;z-index:251658240">
            <v:textbox style="mso-next-textbox:#_x0000_s1038">
              <w:txbxContent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Заявителя о недостаче необходимых документов</w:t>
                  </w:r>
                </w:p>
                <w:p w:rsidR="007F61EE" w:rsidRDefault="007F61EE" w:rsidP="007F61E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line id="_x0000_s1043" style="position:absolute;z-index:251658240" from="-9.45pt,427.3pt" to="8.2pt,427.3pt">
            <v:stroke endarrow="block"/>
          </v:line>
        </w:pict>
      </w:r>
      <w:r>
        <w:pict>
          <v:oval id="_x0000_s1059" style="position:absolute;margin-left:54.7pt;margin-top:-.25pt;width:302.6pt;height:55.75pt;z-index:251658240">
            <v:textbox style="mso-next-textbox:#_x0000_s1059">
              <w:txbxContent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исполнения муниципальной услуги: поступил запрос (заявление) о предоставлении информации</w:t>
                  </w:r>
                </w:p>
              </w:txbxContent>
            </v:textbox>
          </v:oval>
        </w:pict>
      </w:r>
      <w:r>
        <w:pict>
          <v:line id="_x0000_s1031" style="position:absolute;z-index:251658240" from="205.05pt,99pt" to="205.05pt,117pt">
            <v:stroke endarrow="block"/>
          </v:line>
        </w:pict>
      </w:r>
      <w:r>
        <w:pict>
          <v:line id="_x0000_s1033" style="position:absolute;z-index:251658240" from="205.05pt,2in" to="205.05pt,162pt">
            <v:stroke endarrow="block"/>
          </v:line>
        </w:pict>
      </w:r>
      <w:r>
        <w:pict>
          <v:line id="_x0000_s1029" style="position:absolute;z-index:251658240" from="205.05pt,54pt" to="205.05pt,1in">
            <v:stroke endarrow="block"/>
          </v:line>
        </w:pict>
      </w:r>
      <w:r>
        <w:pict>
          <v:rect id="_x0000_s1028" style="position:absolute;margin-left:72.7pt;margin-top:1in;width:268.2pt;height:27pt;z-index:251658240">
            <v:textbox style="mso-next-textbox:#_x0000_s1028">
              <w:txbxContent>
                <w:p w:rsidR="007F61EE" w:rsidRDefault="007F61EE" w:rsidP="007F61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запроса Заявителя</w:t>
                  </w:r>
                </w:p>
              </w:txbxContent>
            </v:textbox>
          </v:rect>
        </w:pict>
      </w:r>
      <w:r>
        <w:pict>
          <v:rect id="_x0000_s1030" style="position:absolute;margin-left:72.7pt;margin-top:117pt;width:268.2pt;height:27pt;z-index:251658240">
            <v:textbox style="mso-next-textbox:#_x0000_s1030">
              <w:txbxContent>
                <w:p w:rsidR="007F61EE" w:rsidRDefault="007F61EE" w:rsidP="007F61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запроса Главой</w:t>
                  </w:r>
                </w:p>
              </w:txbxContent>
            </v:textbox>
          </v:rect>
        </w:pict>
      </w:r>
      <w:r>
        <w:pict>
          <v:rect id="_x0000_s1032" style="position:absolute;margin-left:72.7pt;margin-top:162pt;width:268.2pt;height:27pt;z-index:251658240">
            <v:textbox style="mso-next-textbox:#_x0000_s1032">
              <w:txbxContent>
                <w:p w:rsidR="007F61EE" w:rsidRDefault="007F61EE" w:rsidP="007F61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запроса исполнителю</w:t>
                  </w:r>
                </w:p>
              </w:txbxContent>
            </v:textbox>
          </v:rect>
        </w:pict>
      </w:r>
      <w:r>
        <w:pict>
          <v:line id="_x0000_s1035" style="position:absolute;z-index:251658240" from="205.05pt,189pt" to="205.05pt,207.05pt">
            <v:stroke endarrow="block"/>
          </v:line>
        </w:pict>
      </w:r>
      <w:r>
        <w:pict>
          <v:rect id="_x0000_s1026" style="position:absolute;margin-left:310.95pt;margin-top:198pt;width:41.4pt;height:35pt;z-index:251658240" stroked="f">
            <v:textbox style="mso-next-textbox:#_x0000_s1026">
              <w:txbxContent>
                <w:p w:rsidR="007F61EE" w:rsidRDefault="007F61EE" w:rsidP="007F61EE"/>
                <w:p w:rsidR="007F61EE" w:rsidRDefault="007F61EE" w:rsidP="007F61EE">
                  <w:r>
                    <w:t>ДА</w:t>
                  </w:r>
                </w:p>
              </w:txbxContent>
            </v:textbox>
          </v:rect>
        </w:pict>
      </w:r>
      <w:r>
        <w:pict>
          <v:rect id="_x0000_s1027" style="position:absolute;margin-left:226.35pt;margin-top:286.05pt;width:33pt;height:32.4pt;z-index:251658240" stroked="f">
            <v:textbox style="mso-next-textbox:#_x0000_s1027">
              <w:txbxContent>
                <w:p w:rsidR="007F61EE" w:rsidRDefault="007F61EE" w:rsidP="007F61EE"/>
                <w:p w:rsidR="007F61EE" w:rsidRDefault="007F61EE" w:rsidP="007F61EE">
                  <w:r>
                    <w:t>ДА</w:t>
                  </w:r>
                </w:p>
              </w:txbxContent>
            </v:textbox>
          </v:rect>
        </w:pict>
      </w:r>
      <w:r>
        <w:pict>
          <v:line id="_x0000_s1042" style="position:absolute;z-index:251658240" from="-9.45pt,521.05pt" to="8.55pt,521.05pt">
            <v:stroke endarrow="block"/>
          </v:line>
        </w:pict>
      </w:r>
      <w:r>
        <w:pict>
          <v:rect id="_x0000_s1039" style="position:absolute;margin-left:8.55pt;margin-top:476.55pt;width:153.05pt;height:90.05pt;z-index:251658240">
            <v:textbox style="mso-next-textbox:#_x0000_s1039">
              <w:txbxContent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Заявителя об отсутствии запрашиваемой информации и  рекомендации по ее дальнейшему поиску</w:t>
                  </w:r>
                </w:p>
              </w:txbxContent>
            </v:textbox>
          </v:rect>
        </w:pict>
      </w:r>
      <w:r>
        <w:pict>
          <v:rect id="_x0000_s1037" style="position:absolute;margin-left:8.2pt;margin-top:387pt;width:153.05pt;height:80.95pt;z-index:251658240">
            <v:textbox style="mso-next-textbox:#_x0000_s1037">
              <w:txbxContent>
                <w:p w:rsidR="007F61EE" w:rsidRDefault="007F61EE" w:rsidP="007F61E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Уведомление Заявителя об отказе в получении информа-ции конфиденциального харак-тера или </w:t>
                  </w:r>
                  <w:proofErr w:type="gramStart"/>
                  <w:r>
                    <w:rPr>
                      <w:sz w:val="18"/>
                      <w:szCs w:val="18"/>
                    </w:rPr>
                    <w:t>содержащей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государ-</w:t>
                  </w:r>
                  <w:r>
                    <w:t>ственную тайну,  при  отсутст-вии  у него на это права</w:t>
                  </w:r>
                </w:p>
              </w:txbxContent>
            </v:textbox>
          </v:rect>
        </w:pict>
      </w:r>
      <w:r>
        <w:pict>
          <v:rect id="_x0000_s1036" style="position:absolute;margin-left:8.55pt;margin-top:297pt;width:152.7pt;height:81pt;z-index:251658240">
            <v:textbox style="mso-next-textbox:#_x0000_s1036">
              <w:txbxContent>
                <w:p w:rsidR="007F61EE" w:rsidRDefault="007F61EE" w:rsidP="007F61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Заявителя о необходимости уточнения тематики и предоставления дополнительных сведений для исполнения  запроса</w:t>
                  </w:r>
                </w:p>
              </w:txbxContent>
            </v:textbox>
          </v:rect>
        </w:pict>
      </w:r>
      <w:r>
        <w:pict>
          <v:line id="_x0000_s1044" style="position:absolute;z-index:251658240" from="-9.45pt,338.05pt" to="8.55pt,338.05pt">
            <v:stroke endarrow="block"/>
          </v:line>
        </w:pict>
      </w:r>
      <w:r>
        <w:pict>
          <v:rect id="_x0000_s1048" style="position:absolute;margin-left:30.75pt;margin-top:198pt;width:58.05pt;height:35.9pt;z-index:251658240" stroked="f">
            <v:textbox style="mso-next-textbox:#_x0000_s1048">
              <w:txbxContent>
                <w:p w:rsidR="007F61EE" w:rsidRDefault="007F61EE" w:rsidP="007F61EE">
                  <w:pPr>
                    <w:jc w:val="center"/>
                  </w:pPr>
                </w:p>
                <w:p w:rsidR="007F61EE" w:rsidRDefault="007F61EE" w:rsidP="007F61E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shape id="_x0000_s1034" type="#_x0000_t11" style="position:absolute;margin-left:107.6pt;margin-top:207.05pt;width:196.8pt;height:73.05pt;z-index:251658240">
            <v:textbox style="mso-next-textbox:#_x0000_s1034">
              <w:txbxContent>
                <w:p w:rsidR="007F61EE" w:rsidRDefault="007F61EE" w:rsidP="007F61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 запроса исполнителем.</w:t>
                  </w:r>
                </w:p>
                <w:p w:rsidR="007F61EE" w:rsidRDefault="007F61EE" w:rsidP="007F61E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Принятие решения о</w:t>
                  </w:r>
                  <w:r>
                    <w:t xml:space="preserve"> возможности исполнения запроса</w:t>
                  </w:r>
                </w:p>
              </w:txbxContent>
            </v:textbox>
          </v:shape>
        </w:pict>
      </w:r>
      <w:r>
        <w:pict>
          <v:line id="_x0000_s1040" style="position:absolute;flip:x;z-index:251658240" from="-9.45pt,243pt" to="107.6pt,243pt"/>
        </w:pict>
      </w:r>
      <w:r>
        <w:pict>
          <v:line id="_x0000_s1041" style="position:absolute;z-index:251658240" from="-9.45pt,243pt" to="-9.45pt,628.5pt"/>
        </w:pict>
      </w:r>
      <w:r>
        <w:t xml:space="preserve"> </w:t>
      </w:r>
    </w:p>
    <w:p w:rsidR="007F61EE" w:rsidRDefault="007F61EE" w:rsidP="007F61EE">
      <w:pPr>
        <w:ind w:left="360"/>
        <w:jc w:val="both"/>
      </w:pPr>
    </w:p>
    <w:p w:rsidR="007F61EE" w:rsidRDefault="007F61EE" w:rsidP="007F61EE">
      <w:pPr>
        <w:ind w:left="360"/>
        <w:jc w:val="both"/>
      </w:pPr>
    </w:p>
    <w:p w:rsidR="007F61EE" w:rsidRDefault="007F61EE" w:rsidP="007F61EE">
      <w:pPr>
        <w:ind w:left="360"/>
        <w:jc w:val="both"/>
      </w:pPr>
    </w:p>
    <w:p w:rsidR="007F61EE" w:rsidRDefault="007F61EE" w:rsidP="007F61EE">
      <w:pPr>
        <w:ind w:left="360"/>
        <w:jc w:val="both"/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7F61EE" w:rsidRDefault="007F61EE" w:rsidP="007F61EE">
      <w:pPr>
        <w:ind w:firstLine="708"/>
        <w:jc w:val="both"/>
        <w:rPr>
          <w:sz w:val="20"/>
          <w:szCs w:val="20"/>
        </w:rPr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ind w:firstLine="708"/>
        <w:jc w:val="both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>
      <w:pPr>
        <w:jc w:val="right"/>
      </w:pPr>
    </w:p>
    <w:p w:rsidR="007F61EE" w:rsidRDefault="007F61EE" w:rsidP="007F61EE"/>
    <w:p w:rsidR="006D72BF" w:rsidRDefault="006D72BF"/>
    <w:sectPr w:rsidR="006D72BF" w:rsidSect="006D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61EE"/>
    <w:rsid w:val="00161837"/>
    <w:rsid w:val="006D72BF"/>
    <w:rsid w:val="007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064"/>
        <o:r id="V:Rule3" type="connector" idref="#_x0000_s1063"/>
        <o:r id="V:Rule4" type="connector" idref="#_x0000_s1065"/>
        <o:r id="V:Rule5" type="connector" idref="#_x0000_s1066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61EE"/>
    <w:pPr>
      <w:spacing w:before="100" w:beforeAutospacing="1" w:after="100" w:afterAutospacing="1"/>
    </w:pPr>
  </w:style>
  <w:style w:type="paragraph" w:styleId="a4">
    <w:name w:val="No Spacing"/>
    <w:qFormat/>
    <w:rsid w:val="007F61E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">
    <w:name w:val="Основной текст (3)_"/>
    <w:basedOn w:val="a0"/>
    <w:link w:val="30"/>
    <w:locked/>
    <w:rsid w:val="007F61EE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61EE"/>
    <w:pPr>
      <w:shd w:val="clear" w:color="auto" w:fill="FFFFFF"/>
      <w:spacing w:line="274" w:lineRule="exact"/>
      <w:ind w:hanging="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p2">
    <w:name w:val="p2"/>
    <w:basedOn w:val="a"/>
    <w:rsid w:val="007F61EE"/>
    <w:pPr>
      <w:spacing w:before="100" w:beforeAutospacing="1" w:after="100" w:afterAutospacing="1"/>
    </w:pPr>
  </w:style>
  <w:style w:type="paragraph" w:customStyle="1" w:styleId="p3">
    <w:name w:val="p3"/>
    <w:basedOn w:val="a"/>
    <w:rsid w:val="007F61EE"/>
    <w:pPr>
      <w:spacing w:before="100" w:beforeAutospacing="1" w:after="100" w:afterAutospacing="1"/>
    </w:pPr>
  </w:style>
  <w:style w:type="character" w:customStyle="1" w:styleId="s1">
    <w:name w:val="s1"/>
    <w:rsid w:val="007F61EE"/>
  </w:style>
  <w:style w:type="character" w:customStyle="1" w:styleId="apple-style-span">
    <w:name w:val="apple-style-span"/>
    <w:rsid w:val="007F61EE"/>
  </w:style>
  <w:style w:type="character" w:customStyle="1" w:styleId="s3">
    <w:name w:val="s3"/>
    <w:rsid w:val="007F61EE"/>
  </w:style>
  <w:style w:type="character" w:styleId="a5">
    <w:name w:val="Hyperlink"/>
    <w:basedOn w:val="a0"/>
    <w:uiPriority w:val="99"/>
    <w:semiHidden/>
    <w:unhideWhenUsed/>
    <w:rsid w:val="007F6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5886.1000/" TargetMode="External"/><Relationship Id="rId13" Type="http://schemas.openxmlformats.org/officeDocument/2006/relationships/hyperlink" Target="file:///C:/Users/1/Desktop/&#1052;&#1086;&#1080;%20&#1076;&#1086;&#1082;&#1091;&#1084;&#1077;&#1085;&#1090;&#1099;/&#1053;&#1055;&#1040;/&#1053;&#1055;&#1040;%20-%202016/&#1053;&#1055;&#1040;%20&#1052;&#1080;&#1085;&#1102;&#1089;&#1090;/&#1055;&#1086;&#1089;&#1090;.%2082%20&#1054;%20&#1087;&#1088;&#1080;&#1089;&#1074;&#1086;&#1077;&#1085;&#1080;&#1080;%20&#1072;&#1076;&#1088;&#1077;&#1089;&#1072;%20&#1082;&#1072;&#1087;&#1080;&#1090;.&#1089;&#1090;&#1088;&#1086;&#1080;&#1090;&#1077;&#1083;&#1100;&#1089;&#1090;&#1074;&#1072;.doc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garantf1://70765886.2000/" TargetMode="External"/><Relationship Id="rId12" Type="http://schemas.openxmlformats.org/officeDocument/2006/relationships/hyperlink" Target="file:///C:/Users/1/Desktop/&#1052;&#1086;&#1080;%20&#1076;&#1086;&#1082;&#1091;&#1084;&#1077;&#1085;&#1090;&#1099;/&#1053;&#1055;&#1040;/&#1053;&#1055;&#1040;%20-%202016/&#1053;&#1055;&#1040;%20&#1052;&#1080;&#1085;&#1102;&#1089;&#1090;/&#1055;&#1086;&#1089;&#1090;.%2082%20&#1054;%20&#1087;&#1088;&#1080;&#1089;&#1074;&#1086;&#1077;&#1085;&#1080;&#1080;%20&#1072;&#1076;&#1088;&#1077;&#1089;&#1072;%20&#1082;&#1072;&#1087;&#1080;&#1090;.&#1089;&#1090;&#1088;&#1086;&#1080;&#1090;&#1077;&#1083;&#1100;&#1089;&#1090;&#1074;&#1072;.doc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garantf1://70765886.1000/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/Users/1/Desktop/&#1052;&#1086;&#1080;%20&#1076;&#1086;&#1082;&#1091;&#1084;&#1077;&#1085;&#1090;&#1099;/&#1053;&#1055;&#1040;/&#1053;&#1055;&#1040;%20-%202016/&#1053;&#1055;&#1040;%20&#1052;&#1080;&#1085;&#1102;&#1089;&#1090;/&#1055;&#1086;&#1089;&#1090;.%2082%20&#1054;%20&#1087;&#1088;&#1080;&#1089;&#1074;&#1086;&#1077;&#1085;&#1080;&#1080;%20&#1072;&#1076;&#1088;&#1077;&#1089;&#1072;%20&#1082;&#1072;&#1087;&#1080;&#1090;.&#1089;&#1090;&#1088;&#1086;&#1080;&#1090;&#1077;&#1083;&#1100;&#1089;&#1090;&#1074;&#1072;.doc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docs.cntd.ru/document/901707810" TargetMode="External"/><Relationship Id="rId9" Type="http://schemas.openxmlformats.org/officeDocument/2006/relationships/hyperlink" Target="file:///C:/Users/1/Desktop/&#1052;&#1086;&#1080;%20&#1076;&#1086;&#1082;&#1091;&#1084;&#1077;&#1085;&#1090;&#1099;/&#1053;&#1055;&#1040;/&#1053;&#1055;&#1040;%20-%202016/&#1053;&#1055;&#1040;%20&#1052;&#1080;&#1085;&#1102;&#1089;&#1090;/&#1055;&#1086;&#1089;&#1090;.%2082%20&#1054;%20&#1087;&#1088;&#1080;&#1089;&#1074;&#1086;&#1077;&#1085;&#1080;&#1080;%20&#1072;&#1076;&#1088;&#1077;&#1089;&#1072;%20&#1082;&#1072;&#1087;&#1080;&#1090;.&#1089;&#1090;&#1088;&#1086;&#1080;&#1090;&#1077;&#1083;&#1100;&#1089;&#1090;&#1074;&#1072;.doc" TargetMode="External"/><Relationship Id="rId14" Type="http://schemas.openxmlformats.org/officeDocument/2006/relationships/hyperlink" Target="file:///C:/Users/1/Desktop/&#1052;&#1086;&#1080;%20&#1076;&#1086;&#1082;&#1091;&#1084;&#1077;&#1085;&#1090;&#1099;/&#1053;&#1055;&#1040;/&#1053;&#1055;&#1040;%20-%202016/&#1053;&#1055;&#1040;%20&#1052;&#1080;&#1085;&#1102;&#1089;&#1090;/&#1055;&#1086;&#1089;&#1090;.%2082%20&#1054;%20&#1087;&#1088;&#1080;&#1089;&#1074;&#1086;&#1077;&#1085;&#1080;&#1080;%20&#1072;&#1076;&#1088;&#1077;&#1089;&#1072;%20&#1082;&#1072;&#1087;&#1080;&#1090;.&#1089;&#1090;&#1088;&#1086;&#1080;&#1090;&#1077;&#1083;&#110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6256789-3105-4b5c-b2fa-fcbe1612c9d8">2016 год</_x041f__x0430__x043f__x043a__x0430_>
    <_dlc_DocId xmlns="57504d04-691e-4fc4-8f09-4f19fdbe90f6">XXJ7TYMEEKJ2-2329-19</_dlc_DocId>
    <_x041e__x043f__x0438__x0441__x0430__x043d__x0438__x0435_ xmlns="6d7c22ec-c6a4-4777-88aa-bc3c76ac660e">Об утверждении административного регламента
   «Присвоение адреса объекту капитального строительства»
</_x041e__x043f__x0438__x0441__x0430__x043d__x0438__x0435_>
    <_dlc_DocIdUrl xmlns="57504d04-691e-4fc4-8f09-4f19fdbe90f6">
      <Url>https://vip.gov.mari.ru/sernur/kusp/_layouts/DocIdRedir.aspx?ID=XXJ7TYMEEKJ2-2329-19</Url>
      <Description>XXJ7TYMEEKJ2-2329-19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81C43F6EAC3B4895D82F973BDE91AB" ma:contentTypeVersion="2" ma:contentTypeDescription="Создание документа." ma:contentTypeScope="" ma:versionID="c0d7cef533758d49e90d96048a5b099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256789-3105-4b5c-b2fa-fcbe1612c9d8" targetNamespace="http://schemas.microsoft.com/office/2006/metadata/properties" ma:root="true" ma:fieldsID="b4737930e2284e23101dde95411d63f1" ns2:_="" ns3:_="" ns4:_="">
    <xsd:import namespace="57504d04-691e-4fc4-8f09-4f19fdbe90f6"/>
    <xsd:import namespace="6d7c22ec-c6a4-4777-88aa-bc3c76ac660e"/>
    <xsd:import namespace="b6256789-3105-4b5c-b2fa-fcbe1612c9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56789-3105-4b5c-b2fa-fcbe1612c9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2 год"/>
          <xsd:enumeration value="2013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7E647-E849-4E61-B7E2-12EED5DDE269}"/>
</file>

<file path=customXml/itemProps2.xml><?xml version="1.0" encoding="utf-8"?>
<ds:datastoreItem xmlns:ds="http://schemas.openxmlformats.org/officeDocument/2006/customXml" ds:itemID="{462E16CB-BF22-4B7E-8546-4DA16816107B}"/>
</file>

<file path=customXml/itemProps3.xml><?xml version="1.0" encoding="utf-8"?>
<ds:datastoreItem xmlns:ds="http://schemas.openxmlformats.org/officeDocument/2006/customXml" ds:itemID="{2170377C-F692-497C-9DD5-5750692D328E}"/>
</file>

<file path=customXml/itemProps4.xml><?xml version="1.0" encoding="utf-8"?>
<ds:datastoreItem xmlns:ds="http://schemas.openxmlformats.org/officeDocument/2006/customXml" ds:itemID="{D68CAEE4-5926-42D6-A804-4900621DA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5293</Words>
  <Characters>30172</Characters>
  <Application>Microsoft Office Word</Application>
  <DocSecurity>0</DocSecurity>
  <Lines>251</Lines>
  <Paragraphs>70</Paragraphs>
  <ScaleCrop>false</ScaleCrop>
  <Company>Microsoft</Company>
  <LinksUpToDate>false</LinksUpToDate>
  <CharactersWithSpaces>35395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16.12.2016 г.</dc:title>
  <dc:subject/>
  <dc:creator>1</dc:creator>
  <cp:keywords/>
  <dc:description/>
  <cp:lastModifiedBy>1</cp:lastModifiedBy>
  <cp:revision>3</cp:revision>
  <dcterms:created xsi:type="dcterms:W3CDTF">2018-06-29T08:20:00Z</dcterms:created>
  <dcterms:modified xsi:type="dcterms:W3CDTF">2018-06-29T08:20:00Z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0da9260c-6ad5-4f68-8d3c-456ce181f449</vt:lpwstr>
  </property>
  <property fmtid="{D5CDD505-2E9C-101B-9397-08002B2CF9AE}" pid="3" name="ContentTypeId">
    <vt:lpwstr>0x010100F081C43F6EAC3B4895D82F973BDE91AB</vt:lpwstr>
  </property>
</Properties>
</file>