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040" w:rsidRDefault="00C77040" w:rsidP="00C77040"/>
    <w:tbl>
      <w:tblPr>
        <w:tblW w:w="0" w:type="auto"/>
        <w:tblLook w:val="01E0"/>
      </w:tblPr>
      <w:tblGrid>
        <w:gridCol w:w="4433"/>
        <w:gridCol w:w="4562"/>
      </w:tblGrid>
      <w:tr w:rsidR="00C77040" w:rsidRPr="00DE7606" w:rsidTr="00802627">
        <w:tc>
          <w:tcPr>
            <w:tcW w:w="4433" w:type="dxa"/>
          </w:tcPr>
          <w:p w:rsidR="00C77040" w:rsidRPr="00DE7606" w:rsidRDefault="00C77040" w:rsidP="00802627">
            <w:pPr>
              <w:jc w:val="center"/>
              <w:rPr>
                <w:szCs w:val="28"/>
              </w:rPr>
            </w:pPr>
            <w:r w:rsidRPr="00DE7606">
              <w:rPr>
                <w:szCs w:val="28"/>
              </w:rPr>
              <w:t>МАРИЙ ЭЛ  РЕСПУБЛИКА</w:t>
            </w:r>
          </w:p>
          <w:p w:rsidR="00C77040" w:rsidRPr="00DE7606" w:rsidRDefault="00C77040" w:rsidP="00802627">
            <w:pPr>
              <w:jc w:val="center"/>
              <w:rPr>
                <w:szCs w:val="28"/>
              </w:rPr>
            </w:pPr>
            <w:r w:rsidRPr="00DE7606">
              <w:rPr>
                <w:szCs w:val="28"/>
              </w:rPr>
              <w:t>ШЕРНУР МУНИЦИПАЛЬНЫЙ РАЙОНЫН  ОЛА ШОТАН ШЕРНУР АДМИНИСТРАЦИЙЖЕ</w:t>
            </w:r>
          </w:p>
          <w:p w:rsidR="00C77040" w:rsidRPr="00DE7606" w:rsidRDefault="00C77040" w:rsidP="00802627">
            <w:pPr>
              <w:rPr>
                <w:szCs w:val="28"/>
              </w:rPr>
            </w:pPr>
          </w:p>
        </w:tc>
        <w:tc>
          <w:tcPr>
            <w:tcW w:w="4562" w:type="dxa"/>
          </w:tcPr>
          <w:p w:rsidR="00C77040" w:rsidRPr="00DE7606" w:rsidRDefault="00C77040" w:rsidP="00802627">
            <w:pPr>
              <w:pStyle w:val="ab"/>
              <w:ind w:firstLine="720"/>
              <w:jc w:val="center"/>
              <w:rPr>
                <w:rFonts w:ascii="Times New Roman" w:hAnsi="Times New Roman" w:cs="Times New Roman"/>
                <w:sz w:val="28"/>
                <w:szCs w:val="28"/>
              </w:rPr>
            </w:pPr>
            <w:r w:rsidRPr="00DE7606">
              <w:rPr>
                <w:rFonts w:ascii="Times New Roman" w:hAnsi="Times New Roman" w:cs="Times New Roman"/>
                <w:sz w:val="28"/>
                <w:szCs w:val="28"/>
              </w:rPr>
              <w:t>СЕРНУРСКАЯ ГОРОДСКАЯ АДМИНИСТРАЦИЯ СЕРНУРСКОГО МУНИПАЛЬНОГО РАЙОНА РЕСПУБЛИКИ МАРИЙ ЭЛ</w:t>
            </w:r>
          </w:p>
          <w:p w:rsidR="00C77040" w:rsidRPr="00DE7606" w:rsidRDefault="00C77040" w:rsidP="00802627">
            <w:pPr>
              <w:rPr>
                <w:szCs w:val="28"/>
              </w:rPr>
            </w:pPr>
          </w:p>
        </w:tc>
      </w:tr>
      <w:tr w:rsidR="00C77040" w:rsidRPr="00DE7606" w:rsidTr="00802627">
        <w:tc>
          <w:tcPr>
            <w:tcW w:w="4433" w:type="dxa"/>
          </w:tcPr>
          <w:p w:rsidR="00C77040" w:rsidRPr="00DE7606" w:rsidRDefault="00C77040" w:rsidP="00802627">
            <w:pPr>
              <w:pStyle w:val="ab"/>
              <w:ind w:firstLine="720"/>
              <w:jc w:val="center"/>
              <w:rPr>
                <w:rFonts w:ascii="Times New Roman" w:hAnsi="Times New Roman" w:cs="Times New Roman"/>
                <w:sz w:val="28"/>
                <w:szCs w:val="28"/>
              </w:rPr>
            </w:pPr>
            <w:r w:rsidRPr="00DE7606">
              <w:rPr>
                <w:rFonts w:ascii="Times New Roman" w:hAnsi="Times New Roman" w:cs="Times New Roman"/>
                <w:sz w:val="28"/>
                <w:szCs w:val="28"/>
              </w:rPr>
              <w:t>ПУНЧАЛ</w:t>
            </w:r>
          </w:p>
        </w:tc>
        <w:tc>
          <w:tcPr>
            <w:tcW w:w="4562" w:type="dxa"/>
          </w:tcPr>
          <w:p w:rsidR="00C77040" w:rsidRPr="00DE7606" w:rsidRDefault="00C77040" w:rsidP="00802627">
            <w:pPr>
              <w:pStyle w:val="ab"/>
              <w:ind w:firstLine="720"/>
              <w:jc w:val="center"/>
              <w:rPr>
                <w:rFonts w:ascii="Times New Roman" w:hAnsi="Times New Roman" w:cs="Times New Roman"/>
                <w:sz w:val="28"/>
                <w:szCs w:val="28"/>
              </w:rPr>
            </w:pPr>
            <w:r w:rsidRPr="00DE7606">
              <w:rPr>
                <w:rFonts w:ascii="Times New Roman" w:hAnsi="Times New Roman" w:cs="Times New Roman"/>
                <w:sz w:val="28"/>
                <w:szCs w:val="28"/>
              </w:rPr>
              <w:t>ПОСТАНОВЛЕНИЕ</w:t>
            </w:r>
          </w:p>
        </w:tc>
      </w:tr>
    </w:tbl>
    <w:p w:rsidR="00C77040" w:rsidRDefault="00C77040" w:rsidP="00C77040">
      <w:pPr>
        <w:shd w:val="clear" w:color="auto" w:fill="FFFFFF"/>
        <w:tabs>
          <w:tab w:val="left" w:pos="3600"/>
        </w:tabs>
        <w:ind w:right="139"/>
        <w:rPr>
          <w:szCs w:val="28"/>
        </w:rPr>
      </w:pPr>
    </w:p>
    <w:p w:rsidR="00C77040" w:rsidRDefault="00C77040" w:rsidP="00C77040">
      <w:pPr>
        <w:shd w:val="clear" w:color="auto" w:fill="FFFFFF"/>
        <w:ind w:right="139"/>
        <w:jc w:val="center"/>
        <w:rPr>
          <w:szCs w:val="28"/>
        </w:rPr>
      </w:pPr>
    </w:p>
    <w:p w:rsidR="00C77040" w:rsidRDefault="00C77040" w:rsidP="00C77040">
      <w:pPr>
        <w:shd w:val="clear" w:color="auto" w:fill="FFFFFF"/>
        <w:ind w:right="139"/>
        <w:jc w:val="center"/>
        <w:rPr>
          <w:szCs w:val="28"/>
        </w:rPr>
      </w:pPr>
    </w:p>
    <w:p w:rsidR="00C77040" w:rsidRPr="00CE6A4D" w:rsidRDefault="00C77040" w:rsidP="00C77040">
      <w:pPr>
        <w:jc w:val="center"/>
      </w:pPr>
      <w:r>
        <w:rPr>
          <w:szCs w:val="28"/>
        </w:rPr>
        <w:t>от  09 июня</w:t>
      </w:r>
      <w:r w:rsidRPr="00CE6A4D">
        <w:rPr>
          <w:szCs w:val="28"/>
        </w:rPr>
        <w:t xml:space="preserve"> 201</w:t>
      </w:r>
      <w:r>
        <w:rPr>
          <w:szCs w:val="28"/>
        </w:rPr>
        <w:t>7</w:t>
      </w:r>
      <w:r w:rsidRPr="00CE6A4D">
        <w:rPr>
          <w:szCs w:val="28"/>
        </w:rPr>
        <w:t xml:space="preserve"> года № </w:t>
      </w:r>
      <w:r>
        <w:rPr>
          <w:szCs w:val="28"/>
        </w:rPr>
        <w:t>103/1</w:t>
      </w:r>
    </w:p>
    <w:p w:rsidR="00C77040" w:rsidRDefault="00C77040" w:rsidP="00C77040">
      <w:pPr>
        <w:jc w:val="both"/>
        <w:rPr>
          <w:rFonts w:ascii="Times New Roman CYR" w:eastAsia="Times New Roman CYR" w:hAnsi="Times New Roman CYR" w:cs="Times New Roman CYR"/>
          <w:sz w:val="22"/>
          <w:szCs w:val="22"/>
        </w:rPr>
      </w:pPr>
    </w:p>
    <w:p w:rsidR="002D7818" w:rsidRDefault="002D7818" w:rsidP="00C77040">
      <w:pPr>
        <w:jc w:val="both"/>
        <w:rPr>
          <w:rFonts w:ascii="Times New Roman CYR" w:eastAsia="Times New Roman CYR" w:hAnsi="Times New Roman CYR" w:cs="Times New Roman CYR"/>
          <w:sz w:val="22"/>
          <w:szCs w:val="22"/>
        </w:rPr>
      </w:pPr>
    </w:p>
    <w:p w:rsidR="00C77040" w:rsidRDefault="00C77040" w:rsidP="00C77040">
      <w:pPr>
        <w:ind w:right="283"/>
        <w:jc w:val="center"/>
        <w:rPr>
          <w:b/>
          <w:color w:val="000000"/>
          <w:sz w:val="27"/>
          <w:szCs w:val="27"/>
        </w:rPr>
      </w:pPr>
      <w:r>
        <w:rPr>
          <w:b/>
          <w:color w:val="000000"/>
          <w:sz w:val="27"/>
          <w:szCs w:val="27"/>
        </w:rPr>
        <w:t xml:space="preserve">Об утверждении </w:t>
      </w:r>
      <w:r w:rsidR="00A74E68">
        <w:rPr>
          <w:b/>
          <w:color w:val="000000"/>
          <w:sz w:val="27"/>
          <w:szCs w:val="27"/>
        </w:rPr>
        <w:t>м</w:t>
      </w:r>
      <w:r>
        <w:rPr>
          <w:b/>
          <w:color w:val="000000"/>
          <w:sz w:val="27"/>
          <w:szCs w:val="27"/>
        </w:rPr>
        <w:t>униципальной целевой</w:t>
      </w:r>
      <w:r w:rsidRPr="00C77040">
        <w:rPr>
          <w:b/>
          <w:color w:val="000000"/>
          <w:sz w:val="27"/>
          <w:szCs w:val="27"/>
        </w:rPr>
        <w:t xml:space="preserve"> Программ</w:t>
      </w:r>
      <w:r>
        <w:rPr>
          <w:b/>
          <w:color w:val="000000"/>
          <w:sz w:val="27"/>
          <w:szCs w:val="27"/>
        </w:rPr>
        <w:t>ы</w:t>
      </w:r>
      <w:r w:rsidRPr="00C77040">
        <w:rPr>
          <w:b/>
          <w:color w:val="000000"/>
          <w:sz w:val="27"/>
          <w:szCs w:val="27"/>
        </w:rPr>
        <w:t xml:space="preserve"> </w:t>
      </w:r>
    </w:p>
    <w:p w:rsidR="00C77040" w:rsidRDefault="00C77040" w:rsidP="00C77040">
      <w:pPr>
        <w:ind w:right="283"/>
        <w:jc w:val="center"/>
        <w:rPr>
          <w:b/>
          <w:color w:val="000000"/>
          <w:sz w:val="27"/>
          <w:szCs w:val="27"/>
        </w:rPr>
      </w:pPr>
      <w:r w:rsidRPr="00C77040">
        <w:rPr>
          <w:b/>
          <w:color w:val="000000"/>
          <w:sz w:val="27"/>
          <w:szCs w:val="27"/>
        </w:rPr>
        <w:t>«Повышение безопасности дорожного движения</w:t>
      </w:r>
      <w:r w:rsidR="00A74E68">
        <w:rPr>
          <w:b/>
          <w:color w:val="000000"/>
          <w:sz w:val="27"/>
          <w:szCs w:val="27"/>
        </w:rPr>
        <w:t xml:space="preserve"> в </w:t>
      </w:r>
      <w:r w:rsidR="00EA72A0">
        <w:rPr>
          <w:b/>
          <w:color w:val="000000"/>
          <w:sz w:val="27"/>
          <w:szCs w:val="27"/>
        </w:rPr>
        <w:t xml:space="preserve">             </w:t>
      </w:r>
      <w:r w:rsidR="00500A46">
        <w:rPr>
          <w:b/>
          <w:color w:val="000000"/>
          <w:sz w:val="27"/>
          <w:szCs w:val="27"/>
        </w:rPr>
        <w:t>муниципальном образовании</w:t>
      </w:r>
      <w:r w:rsidR="00A74E68">
        <w:rPr>
          <w:b/>
          <w:color w:val="000000"/>
          <w:sz w:val="27"/>
          <w:szCs w:val="27"/>
        </w:rPr>
        <w:t xml:space="preserve"> «Городское поселение </w:t>
      </w:r>
      <w:r w:rsidR="00C556DD">
        <w:rPr>
          <w:b/>
          <w:color w:val="000000"/>
          <w:sz w:val="27"/>
          <w:szCs w:val="27"/>
        </w:rPr>
        <w:t>Сернур»</w:t>
      </w:r>
      <w:r w:rsidRPr="00C77040">
        <w:rPr>
          <w:b/>
          <w:color w:val="000000"/>
          <w:sz w:val="27"/>
          <w:szCs w:val="27"/>
        </w:rPr>
        <w:t xml:space="preserve"> </w:t>
      </w:r>
    </w:p>
    <w:p w:rsidR="00C77040" w:rsidRPr="00C77040" w:rsidRDefault="00C77040" w:rsidP="00C77040">
      <w:pPr>
        <w:ind w:right="283"/>
        <w:jc w:val="center"/>
        <w:rPr>
          <w:rFonts w:ascii="Times New Roman CYR" w:eastAsia="Times New Roman CYR" w:hAnsi="Times New Roman CYR" w:cs="Times New Roman CYR"/>
          <w:b/>
          <w:bCs/>
          <w:szCs w:val="28"/>
        </w:rPr>
      </w:pPr>
      <w:r w:rsidRPr="00C77040">
        <w:rPr>
          <w:b/>
          <w:color w:val="000000"/>
          <w:sz w:val="27"/>
          <w:szCs w:val="27"/>
        </w:rPr>
        <w:t>Республики Марий Эл на 2018 - 2020 годы»</w:t>
      </w:r>
    </w:p>
    <w:p w:rsidR="00C77040" w:rsidRPr="00CE6A4D" w:rsidRDefault="00C77040" w:rsidP="00C77040">
      <w:pPr>
        <w:ind w:right="283" w:firstLine="708"/>
        <w:jc w:val="both"/>
        <w:rPr>
          <w:rFonts w:ascii="Times New Roman CYR" w:eastAsia="Times New Roman CYR" w:hAnsi="Times New Roman CYR" w:cs="Times New Roman CYR"/>
        </w:rPr>
      </w:pPr>
    </w:p>
    <w:p w:rsidR="00782E50" w:rsidRPr="00782E50" w:rsidRDefault="00782E50" w:rsidP="00440181">
      <w:pPr>
        <w:ind w:firstLine="708"/>
        <w:jc w:val="both"/>
        <w:rPr>
          <w:szCs w:val="28"/>
        </w:rPr>
      </w:pPr>
      <w:r w:rsidRPr="00782E50">
        <w:rPr>
          <w:szCs w:val="28"/>
          <w:shd w:val="clear" w:color="auto" w:fill="FFFFFF"/>
        </w:rPr>
        <w:t>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10 декабря 1995 года №196-ФЗ «О безопасности дорожного движения»,</w:t>
      </w:r>
      <w:r w:rsidRPr="00782E50">
        <w:rPr>
          <w:rStyle w:val="apple-converted-space"/>
          <w:szCs w:val="28"/>
          <w:shd w:val="clear" w:color="auto" w:fill="FFFFFF"/>
        </w:rPr>
        <w:t> </w:t>
      </w:r>
      <w:r w:rsidRPr="00782E50">
        <w:rPr>
          <w:szCs w:val="28"/>
        </w:rPr>
        <w:t xml:space="preserve"> </w:t>
      </w:r>
      <w:r w:rsidR="00EF6E27">
        <w:rPr>
          <w:szCs w:val="28"/>
        </w:rPr>
        <w:t xml:space="preserve">постановлением Правительства РФ  от 03 октября 2013 года № 864 «О федеральной целевой программе «Повышение безопасности дорожного движения в 2013-2020 годах», </w:t>
      </w:r>
    </w:p>
    <w:p w:rsidR="00440181" w:rsidRPr="00AA11E0" w:rsidRDefault="00440181" w:rsidP="00440181">
      <w:pPr>
        <w:ind w:firstLine="708"/>
        <w:jc w:val="both"/>
        <w:rPr>
          <w:szCs w:val="28"/>
        </w:rPr>
      </w:pPr>
      <w:r>
        <w:rPr>
          <w:color w:val="000000"/>
          <w:szCs w:val="28"/>
        </w:rPr>
        <w:t xml:space="preserve">Сернурская городская администрация муниципального  образования «Городское поселение Сернур» </w:t>
      </w:r>
      <w:r w:rsidRPr="00440181">
        <w:rPr>
          <w:b/>
          <w:color w:val="000000"/>
          <w:szCs w:val="28"/>
        </w:rPr>
        <w:t>постановляет:</w:t>
      </w:r>
    </w:p>
    <w:p w:rsidR="00440181" w:rsidRPr="00AA11E0" w:rsidRDefault="00440181" w:rsidP="00440181">
      <w:pPr>
        <w:shd w:val="clear" w:color="auto" w:fill="FFFFFF"/>
        <w:ind w:firstLine="708"/>
        <w:jc w:val="both"/>
        <w:rPr>
          <w:color w:val="000000"/>
          <w:szCs w:val="28"/>
        </w:rPr>
      </w:pPr>
      <w:r w:rsidRPr="00AA11E0">
        <w:rPr>
          <w:color w:val="000000"/>
          <w:szCs w:val="28"/>
        </w:rPr>
        <w:t xml:space="preserve">1. Утвердить муниципальную </w:t>
      </w:r>
      <w:r w:rsidR="00145DA5">
        <w:rPr>
          <w:color w:val="000000"/>
          <w:szCs w:val="28"/>
        </w:rPr>
        <w:t>целевую П</w:t>
      </w:r>
      <w:r w:rsidRPr="00AA11E0">
        <w:rPr>
          <w:color w:val="000000"/>
          <w:szCs w:val="28"/>
        </w:rPr>
        <w:t>рограмму «Повышение б</w:t>
      </w:r>
      <w:r>
        <w:rPr>
          <w:color w:val="000000"/>
          <w:szCs w:val="28"/>
        </w:rPr>
        <w:t xml:space="preserve">езопасности дорожного движения в </w:t>
      </w:r>
      <w:r w:rsidR="00500A46">
        <w:rPr>
          <w:color w:val="000000"/>
          <w:szCs w:val="28"/>
        </w:rPr>
        <w:t xml:space="preserve">муниципальном образовании </w:t>
      </w:r>
      <w:r w:rsidR="00C556DD">
        <w:rPr>
          <w:color w:val="000000"/>
          <w:szCs w:val="28"/>
        </w:rPr>
        <w:t>«Городское поселение Сернур</w:t>
      </w:r>
      <w:r>
        <w:rPr>
          <w:color w:val="000000"/>
          <w:szCs w:val="28"/>
        </w:rPr>
        <w:t>» Республики Марий Эл на 2018</w:t>
      </w:r>
      <w:r w:rsidRPr="00AA11E0">
        <w:rPr>
          <w:color w:val="000000"/>
          <w:szCs w:val="28"/>
        </w:rPr>
        <w:t>-2020</w:t>
      </w:r>
      <w:r>
        <w:rPr>
          <w:color w:val="000000"/>
          <w:szCs w:val="28"/>
        </w:rPr>
        <w:t xml:space="preserve"> годы</w:t>
      </w:r>
      <w:r w:rsidRPr="00AA11E0">
        <w:rPr>
          <w:color w:val="000000"/>
          <w:szCs w:val="28"/>
        </w:rPr>
        <w:t>».</w:t>
      </w:r>
    </w:p>
    <w:p w:rsidR="00440181" w:rsidRPr="00AA11E0" w:rsidRDefault="00440181" w:rsidP="00440181">
      <w:pPr>
        <w:shd w:val="clear" w:color="auto" w:fill="FFFFFF"/>
        <w:ind w:firstLine="708"/>
        <w:jc w:val="both"/>
        <w:rPr>
          <w:szCs w:val="28"/>
        </w:rPr>
      </w:pPr>
      <w:r w:rsidRPr="00AA11E0">
        <w:rPr>
          <w:color w:val="000000"/>
          <w:szCs w:val="28"/>
        </w:rPr>
        <w:t xml:space="preserve">2. </w:t>
      </w:r>
      <w:r w:rsidRPr="00AA11E0">
        <w:rPr>
          <w:szCs w:val="28"/>
        </w:rPr>
        <w:t>Постановление вступает в силу с</w:t>
      </w:r>
      <w:r w:rsidR="0046700A">
        <w:rPr>
          <w:szCs w:val="28"/>
        </w:rPr>
        <w:t>о дня его</w:t>
      </w:r>
      <w:r w:rsidRPr="00AA11E0">
        <w:rPr>
          <w:szCs w:val="28"/>
        </w:rPr>
        <w:t xml:space="preserve"> подписания и подлежит </w:t>
      </w:r>
      <w:r>
        <w:rPr>
          <w:szCs w:val="28"/>
        </w:rPr>
        <w:t xml:space="preserve">опубликованию </w:t>
      </w:r>
      <w:r w:rsidR="00AE2EA8">
        <w:rPr>
          <w:szCs w:val="28"/>
        </w:rPr>
        <w:t>в районной газете «</w:t>
      </w:r>
      <w:r w:rsidR="00E1731B">
        <w:rPr>
          <w:szCs w:val="28"/>
        </w:rPr>
        <w:t>Край с</w:t>
      </w:r>
      <w:r w:rsidR="00AE2EA8">
        <w:rPr>
          <w:szCs w:val="28"/>
        </w:rPr>
        <w:t>ернурский»</w:t>
      </w:r>
      <w:r w:rsidR="00E1731B">
        <w:rPr>
          <w:szCs w:val="28"/>
        </w:rPr>
        <w:t xml:space="preserve"> </w:t>
      </w:r>
      <w:r w:rsidR="002C7615">
        <w:rPr>
          <w:szCs w:val="28"/>
        </w:rPr>
        <w:t xml:space="preserve">и размещению </w:t>
      </w:r>
      <w:r>
        <w:rPr>
          <w:szCs w:val="28"/>
        </w:rPr>
        <w:t xml:space="preserve">на официальном сайте </w:t>
      </w:r>
      <w:r w:rsidR="0046700A">
        <w:rPr>
          <w:szCs w:val="28"/>
        </w:rPr>
        <w:t xml:space="preserve">администрации муниципального образования в </w:t>
      </w:r>
      <w:r w:rsidR="002D7818">
        <w:rPr>
          <w:szCs w:val="28"/>
        </w:rPr>
        <w:t>информационно-</w:t>
      </w:r>
      <w:r w:rsidR="00D039B8">
        <w:rPr>
          <w:szCs w:val="28"/>
        </w:rPr>
        <w:t>теле</w:t>
      </w:r>
      <w:r w:rsidR="002D7818">
        <w:rPr>
          <w:szCs w:val="28"/>
        </w:rPr>
        <w:t>коммуникационной сети</w:t>
      </w:r>
      <w:r>
        <w:rPr>
          <w:szCs w:val="28"/>
        </w:rPr>
        <w:t xml:space="preserve"> Интернет</w:t>
      </w:r>
      <w:r w:rsidR="002D7818">
        <w:rPr>
          <w:szCs w:val="28"/>
        </w:rPr>
        <w:t xml:space="preserve"> </w:t>
      </w:r>
      <w:r w:rsidR="002C7615">
        <w:rPr>
          <w:szCs w:val="28"/>
        </w:rPr>
        <w:t>(</w:t>
      </w:r>
      <w:r w:rsidR="002D7818">
        <w:rPr>
          <w:szCs w:val="28"/>
        </w:rPr>
        <w:t xml:space="preserve">адрес доступа: </w:t>
      </w:r>
      <w:r w:rsidR="002D7818">
        <w:rPr>
          <w:szCs w:val="28"/>
          <w:lang w:val="en-US"/>
        </w:rPr>
        <w:t>mari</w:t>
      </w:r>
      <w:r w:rsidR="002D7818" w:rsidRPr="002D7818">
        <w:rPr>
          <w:szCs w:val="28"/>
        </w:rPr>
        <w:t>-</w:t>
      </w:r>
      <w:r w:rsidR="002D7818">
        <w:rPr>
          <w:szCs w:val="28"/>
          <w:lang w:val="en-US"/>
        </w:rPr>
        <w:t>el</w:t>
      </w:r>
      <w:r w:rsidR="002D7818" w:rsidRPr="002D7818">
        <w:rPr>
          <w:szCs w:val="28"/>
        </w:rPr>
        <w:t>.</w:t>
      </w:r>
      <w:r w:rsidR="002D7818">
        <w:rPr>
          <w:szCs w:val="28"/>
          <w:lang w:val="en-US"/>
        </w:rPr>
        <w:t>gov</w:t>
      </w:r>
      <w:r w:rsidR="002D7818" w:rsidRPr="002D7818">
        <w:rPr>
          <w:szCs w:val="28"/>
        </w:rPr>
        <w:t>.</w:t>
      </w:r>
      <w:r w:rsidR="002D7818">
        <w:rPr>
          <w:szCs w:val="28"/>
          <w:lang w:val="en-US"/>
        </w:rPr>
        <w:t>ru</w:t>
      </w:r>
      <w:r w:rsidR="002D7818" w:rsidRPr="002D7818">
        <w:rPr>
          <w:szCs w:val="28"/>
        </w:rPr>
        <w:t>)</w:t>
      </w:r>
      <w:r w:rsidRPr="00AA11E0">
        <w:rPr>
          <w:szCs w:val="28"/>
        </w:rPr>
        <w:t>.</w:t>
      </w:r>
    </w:p>
    <w:p w:rsidR="00C77040" w:rsidRDefault="00C77040" w:rsidP="00C77040">
      <w:pPr>
        <w:ind w:right="283" w:firstLine="708"/>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 xml:space="preserve">3. Контроль за </w:t>
      </w:r>
      <w:r w:rsidR="002D7818">
        <w:rPr>
          <w:rFonts w:ascii="Times New Roman CYR" w:eastAsia="Times New Roman CYR" w:hAnsi="Times New Roman CYR" w:cs="Times New Roman CYR"/>
          <w:szCs w:val="28"/>
        </w:rPr>
        <w:t>исполнением</w:t>
      </w:r>
      <w:r>
        <w:rPr>
          <w:rFonts w:ascii="Times New Roman CYR" w:eastAsia="Times New Roman CYR" w:hAnsi="Times New Roman CYR" w:cs="Times New Roman CYR"/>
          <w:szCs w:val="28"/>
        </w:rPr>
        <w:t xml:space="preserve"> настоящего постановления </w:t>
      </w:r>
      <w:r w:rsidR="002D7818">
        <w:rPr>
          <w:rFonts w:ascii="Times New Roman CYR" w:eastAsia="Times New Roman CYR" w:hAnsi="Times New Roman CYR" w:cs="Times New Roman CYR"/>
          <w:szCs w:val="28"/>
        </w:rPr>
        <w:t>возложить на временно исполняющего обязанности заместителя главы Сернурской городской администрации Н.В. Черных</w:t>
      </w:r>
      <w:r>
        <w:rPr>
          <w:rFonts w:ascii="Times New Roman CYR" w:eastAsia="Times New Roman CYR" w:hAnsi="Times New Roman CYR" w:cs="Times New Roman CYR"/>
          <w:szCs w:val="28"/>
        </w:rPr>
        <w:t>.</w:t>
      </w:r>
    </w:p>
    <w:p w:rsidR="00C77040" w:rsidRDefault="00C77040" w:rsidP="00C77040">
      <w:pPr>
        <w:ind w:right="283" w:firstLine="708"/>
        <w:jc w:val="both"/>
        <w:rPr>
          <w:rFonts w:ascii="Times New Roman CYR" w:eastAsia="Times New Roman CYR" w:hAnsi="Times New Roman CYR" w:cs="Times New Roman CYR"/>
          <w:szCs w:val="28"/>
        </w:rPr>
      </w:pPr>
    </w:p>
    <w:p w:rsidR="00C77040" w:rsidRDefault="00C77040" w:rsidP="00C77040">
      <w:pPr>
        <w:ind w:right="283" w:firstLine="708"/>
        <w:jc w:val="both"/>
        <w:rPr>
          <w:rFonts w:ascii="Times New Roman CYR" w:eastAsia="Times New Roman CYR" w:hAnsi="Times New Roman CYR" w:cs="Times New Roman CYR"/>
          <w:szCs w:val="28"/>
        </w:rPr>
      </w:pPr>
    </w:p>
    <w:p w:rsidR="00C77040" w:rsidRDefault="00C77040" w:rsidP="00C77040">
      <w:pPr>
        <w:ind w:right="283"/>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Глава администрации</w:t>
      </w:r>
    </w:p>
    <w:p w:rsidR="00C77040" w:rsidRDefault="00C77040" w:rsidP="00C77040">
      <w:pPr>
        <w:ind w:right="283"/>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 xml:space="preserve">муниципального образования </w:t>
      </w:r>
    </w:p>
    <w:p w:rsidR="00C77040" w:rsidRDefault="00C77040" w:rsidP="00C77040">
      <w:pPr>
        <w:ind w:right="283"/>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«Городское поселение Сернур»                                    Н.И.</w:t>
      </w:r>
      <w:r w:rsidR="00A74E68">
        <w:rPr>
          <w:rFonts w:ascii="Times New Roman CYR" w:eastAsia="Times New Roman CYR" w:hAnsi="Times New Roman CYR" w:cs="Times New Roman CYR"/>
          <w:szCs w:val="28"/>
        </w:rPr>
        <w:t xml:space="preserve"> </w:t>
      </w:r>
      <w:r>
        <w:rPr>
          <w:rFonts w:ascii="Times New Roman CYR" w:eastAsia="Times New Roman CYR" w:hAnsi="Times New Roman CYR" w:cs="Times New Roman CYR"/>
          <w:szCs w:val="28"/>
        </w:rPr>
        <w:t>Лежнин</w:t>
      </w:r>
    </w:p>
    <w:p w:rsidR="00C77040" w:rsidRDefault="00C77040" w:rsidP="004B305F">
      <w:pPr>
        <w:jc w:val="center"/>
        <w:rPr>
          <w:b/>
          <w:bCs/>
          <w:szCs w:val="28"/>
        </w:rPr>
      </w:pPr>
    </w:p>
    <w:p w:rsidR="004B305F" w:rsidRPr="002F21DA" w:rsidRDefault="004B305F" w:rsidP="004B305F">
      <w:pPr>
        <w:jc w:val="center"/>
        <w:rPr>
          <w:b/>
          <w:bCs/>
          <w:szCs w:val="28"/>
        </w:rPr>
      </w:pPr>
      <w:r w:rsidRPr="002F21DA">
        <w:rPr>
          <w:b/>
          <w:bCs/>
          <w:szCs w:val="28"/>
          <w:lang w:val="en-US"/>
        </w:rPr>
        <w:lastRenderedPageBreak/>
        <w:t>I</w:t>
      </w:r>
      <w:r w:rsidRPr="002F21DA">
        <w:rPr>
          <w:b/>
          <w:bCs/>
          <w:szCs w:val="28"/>
        </w:rPr>
        <w:t>. ПАСПОРТ ПРОГРАММЫ</w:t>
      </w:r>
    </w:p>
    <w:p w:rsidR="004B305F" w:rsidRPr="002F21DA" w:rsidRDefault="004B305F" w:rsidP="004B305F">
      <w:pPr>
        <w:jc w:val="center"/>
        <w:rPr>
          <w:b/>
          <w:bCs/>
          <w:szCs w:val="28"/>
        </w:rPr>
      </w:pPr>
    </w:p>
    <w:tbl>
      <w:tblPr>
        <w:tblW w:w="8931" w:type="dxa"/>
        <w:tblInd w:w="108" w:type="dxa"/>
        <w:tblLayout w:type="fixed"/>
        <w:tblLook w:val="0000"/>
      </w:tblPr>
      <w:tblGrid>
        <w:gridCol w:w="2694"/>
        <w:gridCol w:w="6237"/>
      </w:tblGrid>
      <w:tr w:rsidR="004B305F" w:rsidRPr="002F21DA" w:rsidTr="00D939A7">
        <w:tc>
          <w:tcPr>
            <w:tcW w:w="2694" w:type="dxa"/>
          </w:tcPr>
          <w:p w:rsidR="004B305F" w:rsidRPr="002F21DA" w:rsidRDefault="004B305F" w:rsidP="00100F8B">
            <w:r w:rsidRPr="002F21DA">
              <w:rPr>
                <w:szCs w:val="28"/>
              </w:rPr>
              <w:t>Наименование программы</w:t>
            </w:r>
          </w:p>
        </w:tc>
        <w:tc>
          <w:tcPr>
            <w:tcW w:w="6237" w:type="dxa"/>
          </w:tcPr>
          <w:p w:rsidR="004B305F" w:rsidRPr="002F21DA" w:rsidRDefault="004B305F" w:rsidP="00100F8B">
            <w:pPr>
              <w:jc w:val="both"/>
            </w:pPr>
            <w:r w:rsidRPr="002F21DA">
              <w:rPr>
                <w:szCs w:val="28"/>
              </w:rPr>
              <w:t xml:space="preserve">Муниципальная целевая Программа «Повышение безопасности дорожного движения в </w:t>
            </w:r>
            <w:r w:rsidR="00EA72A0">
              <w:rPr>
                <w:szCs w:val="28"/>
              </w:rPr>
              <w:t>муниципальном образовании</w:t>
            </w:r>
            <w:r w:rsidR="000858FB">
              <w:rPr>
                <w:szCs w:val="28"/>
              </w:rPr>
              <w:t xml:space="preserve"> «Городское поселение </w:t>
            </w:r>
            <w:r w:rsidR="005E2C4B">
              <w:rPr>
                <w:szCs w:val="28"/>
              </w:rPr>
              <w:t>Сернур»</w:t>
            </w:r>
            <w:r w:rsidRPr="002F21DA">
              <w:rPr>
                <w:szCs w:val="28"/>
              </w:rPr>
              <w:t xml:space="preserve"> Республики Марий Эл на 201</w:t>
            </w:r>
            <w:r>
              <w:rPr>
                <w:szCs w:val="28"/>
              </w:rPr>
              <w:t>8 - 2020</w:t>
            </w:r>
            <w:r w:rsidRPr="002F21DA">
              <w:rPr>
                <w:szCs w:val="28"/>
              </w:rPr>
              <w:t xml:space="preserve"> годы»</w:t>
            </w:r>
          </w:p>
          <w:p w:rsidR="004B305F" w:rsidRPr="002F21DA" w:rsidRDefault="004B305F" w:rsidP="00100F8B">
            <w:pPr>
              <w:jc w:val="both"/>
            </w:pPr>
          </w:p>
        </w:tc>
      </w:tr>
      <w:tr w:rsidR="004B305F" w:rsidRPr="002F21DA" w:rsidTr="00D939A7">
        <w:trPr>
          <w:trHeight w:val="1147"/>
        </w:trPr>
        <w:tc>
          <w:tcPr>
            <w:tcW w:w="2694" w:type="dxa"/>
          </w:tcPr>
          <w:p w:rsidR="004B305F" w:rsidRPr="002F21DA" w:rsidRDefault="004B305F" w:rsidP="00100F8B">
            <w:r w:rsidRPr="002F21DA">
              <w:rPr>
                <w:szCs w:val="28"/>
              </w:rPr>
              <w:t>Основание для разработки Программы</w:t>
            </w:r>
          </w:p>
        </w:tc>
        <w:tc>
          <w:tcPr>
            <w:tcW w:w="6237" w:type="dxa"/>
          </w:tcPr>
          <w:p w:rsidR="004B305F" w:rsidRPr="004B305F" w:rsidRDefault="004B305F" w:rsidP="004B305F">
            <w:pPr>
              <w:jc w:val="both"/>
              <w:rPr>
                <w:szCs w:val="28"/>
              </w:rPr>
            </w:pPr>
            <w:r w:rsidRPr="002F21DA">
              <w:rPr>
                <w:szCs w:val="28"/>
              </w:rPr>
              <w:t>Разработана в соответствии с Федеральным законом от 10.12.1995 г. № 196-ФЗ «О безопасности дорожного движения»</w:t>
            </w:r>
            <w:r>
              <w:rPr>
                <w:szCs w:val="28"/>
              </w:rPr>
              <w:t xml:space="preserve">, постановление Правительства РФ от 03.10.2013г. № 864 </w:t>
            </w:r>
            <w:r w:rsidRPr="004B305F">
              <w:rPr>
                <w:szCs w:val="28"/>
              </w:rPr>
              <w:t>"О федеральной целевой программе "Повышение безопасности дорожного движения в 2013 - 2020 годах"</w:t>
            </w:r>
          </w:p>
          <w:p w:rsidR="004B305F" w:rsidRPr="004B305F" w:rsidRDefault="004B305F" w:rsidP="004B305F">
            <w:pPr>
              <w:jc w:val="both"/>
              <w:rPr>
                <w:szCs w:val="28"/>
              </w:rPr>
            </w:pPr>
          </w:p>
          <w:p w:rsidR="004B305F" w:rsidRPr="002F21DA" w:rsidRDefault="004B305F" w:rsidP="004B305F">
            <w:pPr>
              <w:jc w:val="both"/>
            </w:pPr>
          </w:p>
        </w:tc>
      </w:tr>
      <w:tr w:rsidR="004B305F" w:rsidRPr="002F21DA" w:rsidTr="00D939A7">
        <w:tc>
          <w:tcPr>
            <w:tcW w:w="2694" w:type="dxa"/>
          </w:tcPr>
          <w:p w:rsidR="004B305F" w:rsidRPr="002F21DA" w:rsidRDefault="004B305F" w:rsidP="00100F8B">
            <w:r w:rsidRPr="002F21DA">
              <w:rPr>
                <w:szCs w:val="28"/>
              </w:rPr>
              <w:t>Основные разработчики Программы</w:t>
            </w:r>
          </w:p>
          <w:p w:rsidR="004B305F" w:rsidRPr="002F21DA" w:rsidRDefault="004B305F" w:rsidP="00100F8B"/>
        </w:tc>
        <w:tc>
          <w:tcPr>
            <w:tcW w:w="6237" w:type="dxa"/>
          </w:tcPr>
          <w:p w:rsidR="004B305F" w:rsidRPr="002F21DA" w:rsidRDefault="004B305F" w:rsidP="00100F8B">
            <w:pPr>
              <w:jc w:val="both"/>
            </w:pPr>
            <w:r w:rsidRPr="002F21DA">
              <w:rPr>
                <w:szCs w:val="28"/>
              </w:rPr>
              <w:t xml:space="preserve">администрация </w:t>
            </w:r>
            <w:r w:rsidR="00D939A7">
              <w:rPr>
                <w:szCs w:val="28"/>
              </w:rPr>
              <w:t>муниципального об</w:t>
            </w:r>
            <w:r w:rsidR="00BB44F3">
              <w:rPr>
                <w:szCs w:val="28"/>
              </w:rPr>
              <w:t>разования «Городское поселение Сернур</w:t>
            </w:r>
            <w:r w:rsidR="00D939A7">
              <w:rPr>
                <w:szCs w:val="28"/>
              </w:rPr>
              <w:t>»</w:t>
            </w:r>
            <w:r w:rsidRPr="002F21DA">
              <w:rPr>
                <w:szCs w:val="28"/>
              </w:rPr>
              <w:t>;</w:t>
            </w:r>
          </w:p>
          <w:p w:rsidR="004B305F" w:rsidRPr="002F21DA" w:rsidRDefault="004B305F" w:rsidP="00100F8B">
            <w:pPr>
              <w:jc w:val="both"/>
            </w:pPr>
            <w:r w:rsidRPr="002F21DA">
              <w:rPr>
                <w:szCs w:val="28"/>
              </w:rPr>
              <w:t>ОГИБДД МО МВД России «Сернурский» (по согласованию)</w:t>
            </w:r>
          </w:p>
          <w:p w:rsidR="004B305F" w:rsidRPr="002F21DA" w:rsidRDefault="004B305F" w:rsidP="00100F8B">
            <w:pPr>
              <w:jc w:val="both"/>
            </w:pPr>
          </w:p>
        </w:tc>
      </w:tr>
      <w:tr w:rsidR="004B305F" w:rsidRPr="002F21DA" w:rsidTr="00D939A7">
        <w:trPr>
          <w:trHeight w:val="1264"/>
        </w:trPr>
        <w:tc>
          <w:tcPr>
            <w:tcW w:w="2694" w:type="dxa"/>
          </w:tcPr>
          <w:p w:rsidR="004B305F" w:rsidRPr="002F21DA" w:rsidRDefault="004B305F" w:rsidP="00100F8B">
            <w:r w:rsidRPr="002F21DA">
              <w:rPr>
                <w:szCs w:val="28"/>
              </w:rPr>
              <w:t>Цель и задачи Программы</w:t>
            </w:r>
          </w:p>
        </w:tc>
        <w:tc>
          <w:tcPr>
            <w:tcW w:w="6237" w:type="dxa"/>
          </w:tcPr>
          <w:p w:rsidR="004B305F" w:rsidRPr="002F21DA" w:rsidRDefault="004B305F" w:rsidP="00100F8B">
            <w:pPr>
              <w:pStyle w:val="ConsPlusNonformat"/>
              <w:widowControl/>
              <w:jc w:val="both"/>
              <w:rPr>
                <w:rFonts w:ascii="Times New Roman" w:hAnsi="Times New Roman" w:cs="Times New Roman"/>
                <w:i/>
                <w:sz w:val="28"/>
                <w:szCs w:val="28"/>
              </w:rPr>
            </w:pPr>
            <w:r w:rsidRPr="002F21DA">
              <w:rPr>
                <w:rFonts w:ascii="Times New Roman" w:hAnsi="Times New Roman" w:cs="Times New Roman"/>
                <w:i/>
                <w:sz w:val="28"/>
                <w:szCs w:val="28"/>
              </w:rPr>
              <w:t>Целями Программы являются:</w:t>
            </w:r>
          </w:p>
          <w:p w:rsidR="004B305F" w:rsidRDefault="00D939A7" w:rsidP="00100F8B">
            <w:pPr>
              <w:pStyle w:val="ConsPlusNonformat"/>
              <w:widowControl/>
              <w:numPr>
                <w:ilvl w:val="0"/>
                <w:numId w:val="2"/>
              </w:numPr>
              <w:ind w:left="0"/>
              <w:jc w:val="both"/>
              <w:rPr>
                <w:rFonts w:ascii="Times New Roman" w:hAnsi="Times New Roman" w:cs="Times New Roman"/>
                <w:sz w:val="28"/>
                <w:szCs w:val="28"/>
              </w:rPr>
            </w:pPr>
            <w:r>
              <w:rPr>
                <w:rFonts w:ascii="Times New Roman" w:hAnsi="Times New Roman" w:cs="Times New Roman"/>
                <w:sz w:val="28"/>
                <w:szCs w:val="28"/>
              </w:rPr>
              <w:t>-</w:t>
            </w:r>
            <w:r w:rsidR="004B305F" w:rsidRPr="00D939A7">
              <w:rPr>
                <w:rFonts w:ascii="Times New Roman" w:hAnsi="Times New Roman" w:cs="Times New Roman"/>
                <w:sz w:val="28"/>
                <w:szCs w:val="28"/>
              </w:rPr>
              <w:t>сокращение количества лиц, погибших в результате доро</w:t>
            </w:r>
            <w:r>
              <w:rPr>
                <w:rFonts w:ascii="Times New Roman" w:hAnsi="Times New Roman" w:cs="Times New Roman"/>
                <w:sz w:val="28"/>
                <w:szCs w:val="28"/>
              </w:rPr>
              <w:t>жно-транспортных происшествий -</w:t>
            </w:r>
            <w:r w:rsidR="004B305F" w:rsidRPr="00D939A7">
              <w:rPr>
                <w:rFonts w:ascii="Times New Roman" w:hAnsi="Times New Roman" w:cs="Times New Roman"/>
                <w:sz w:val="28"/>
                <w:szCs w:val="28"/>
              </w:rPr>
              <w:t>сокращение количества дорожно-транспорт</w:t>
            </w:r>
            <w:r>
              <w:rPr>
                <w:rFonts w:ascii="Times New Roman" w:hAnsi="Times New Roman" w:cs="Times New Roman"/>
                <w:sz w:val="28"/>
                <w:szCs w:val="28"/>
              </w:rPr>
              <w:t>ных происшествий с пострадавшим</w:t>
            </w:r>
          </w:p>
          <w:p w:rsidR="00D939A7" w:rsidRDefault="00D939A7" w:rsidP="00100F8B">
            <w:pPr>
              <w:pStyle w:val="ConsPlusNonformat"/>
              <w:widowControl/>
              <w:numPr>
                <w:ilvl w:val="0"/>
                <w:numId w:val="2"/>
              </w:numPr>
              <w:ind w:left="0"/>
              <w:jc w:val="both"/>
              <w:rPr>
                <w:rFonts w:ascii="Times New Roman" w:hAnsi="Times New Roman" w:cs="Times New Roman"/>
                <w:sz w:val="28"/>
                <w:szCs w:val="28"/>
              </w:rPr>
            </w:pPr>
            <w:r>
              <w:rPr>
                <w:rFonts w:ascii="Times New Roman" w:hAnsi="Times New Roman" w:cs="Times New Roman"/>
                <w:sz w:val="28"/>
                <w:szCs w:val="28"/>
              </w:rPr>
              <w:t>-приведение улично-дорожной сети в нормативное состояние</w:t>
            </w:r>
          </w:p>
          <w:p w:rsidR="00D939A7" w:rsidRPr="00D939A7" w:rsidRDefault="00D939A7" w:rsidP="00100F8B">
            <w:pPr>
              <w:pStyle w:val="ConsPlusNonformat"/>
              <w:widowControl/>
              <w:numPr>
                <w:ilvl w:val="0"/>
                <w:numId w:val="2"/>
              </w:numPr>
              <w:ind w:left="0"/>
              <w:jc w:val="both"/>
              <w:rPr>
                <w:rFonts w:ascii="Times New Roman" w:hAnsi="Times New Roman" w:cs="Times New Roman"/>
                <w:sz w:val="28"/>
                <w:szCs w:val="28"/>
              </w:rPr>
            </w:pPr>
            <w:r>
              <w:rPr>
                <w:rFonts w:ascii="Times New Roman" w:hAnsi="Times New Roman" w:cs="Times New Roman"/>
                <w:sz w:val="28"/>
                <w:szCs w:val="28"/>
              </w:rPr>
              <w:t>-приведение пешеходных переходов в рамки требований национальных стандартов</w:t>
            </w:r>
          </w:p>
          <w:p w:rsidR="004B305F" w:rsidRPr="002F21DA" w:rsidRDefault="004B305F" w:rsidP="00100F8B">
            <w:pPr>
              <w:pStyle w:val="ConsPlusNonformat"/>
              <w:widowControl/>
              <w:numPr>
                <w:ilvl w:val="0"/>
                <w:numId w:val="2"/>
              </w:numPr>
              <w:ind w:left="0"/>
              <w:jc w:val="both"/>
              <w:rPr>
                <w:rFonts w:ascii="Times New Roman" w:hAnsi="Times New Roman" w:cs="Times New Roman"/>
                <w:sz w:val="28"/>
                <w:szCs w:val="28"/>
              </w:rPr>
            </w:pPr>
          </w:p>
          <w:p w:rsidR="004B305F" w:rsidRPr="002F21DA" w:rsidRDefault="004B305F" w:rsidP="00100F8B">
            <w:pPr>
              <w:pStyle w:val="ConsPlusNonformat"/>
              <w:widowControl/>
              <w:jc w:val="both"/>
              <w:rPr>
                <w:rFonts w:ascii="Times New Roman" w:hAnsi="Times New Roman" w:cs="Times New Roman"/>
                <w:i/>
                <w:sz w:val="28"/>
                <w:szCs w:val="28"/>
              </w:rPr>
            </w:pPr>
            <w:r w:rsidRPr="002F21DA">
              <w:rPr>
                <w:rFonts w:ascii="Times New Roman" w:hAnsi="Times New Roman" w:cs="Times New Roman"/>
                <w:i/>
                <w:sz w:val="28"/>
                <w:szCs w:val="28"/>
              </w:rPr>
              <w:t>Задачами Программы являются:</w:t>
            </w:r>
          </w:p>
          <w:p w:rsidR="004B305F" w:rsidRPr="002F21DA" w:rsidRDefault="004B305F" w:rsidP="00100F8B">
            <w:pPr>
              <w:pStyle w:val="ConsPlusNonformat"/>
              <w:widowControl/>
              <w:numPr>
                <w:ilvl w:val="0"/>
                <w:numId w:val="1"/>
              </w:numPr>
              <w:ind w:left="0"/>
              <w:jc w:val="both"/>
              <w:rPr>
                <w:rFonts w:ascii="Times New Roman" w:hAnsi="Times New Roman" w:cs="Times New Roman"/>
                <w:sz w:val="28"/>
                <w:szCs w:val="28"/>
              </w:rPr>
            </w:pPr>
            <w:r w:rsidRPr="002F21DA">
              <w:rPr>
                <w:rFonts w:ascii="Times New Roman" w:hAnsi="Times New Roman" w:cs="Times New Roman"/>
                <w:sz w:val="28"/>
                <w:szCs w:val="28"/>
              </w:rPr>
              <w:t>предупреждение опасного поведения участников дорожного движения;</w:t>
            </w:r>
          </w:p>
          <w:p w:rsidR="004B305F" w:rsidRPr="002F21DA" w:rsidRDefault="004B305F" w:rsidP="00100F8B">
            <w:pPr>
              <w:pStyle w:val="ConsPlusNonformat"/>
              <w:widowControl/>
              <w:numPr>
                <w:ilvl w:val="0"/>
                <w:numId w:val="1"/>
              </w:numPr>
              <w:ind w:left="0"/>
              <w:jc w:val="both"/>
              <w:rPr>
                <w:rFonts w:ascii="Times New Roman" w:hAnsi="Times New Roman" w:cs="Times New Roman"/>
                <w:sz w:val="28"/>
                <w:szCs w:val="28"/>
              </w:rPr>
            </w:pPr>
            <w:r w:rsidRPr="002F21DA">
              <w:rPr>
                <w:rFonts w:ascii="Times New Roman" w:hAnsi="Times New Roman" w:cs="Times New Roman"/>
                <w:sz w:val="28"/>
                <w:szCs w:val="28"/>
              </w:rPr>
              <w:t>сокращение детского дорожно-транспортного травматизма;</w:t>
            </w:r>
          </w:p>
          <w:p w:rsidR="004B305F" w:rsidRPr="002F21DA" w:rsidRDefault="004B305F" w:rsidP="00100F8B">
            <w:pPr>
              <w:pStyle w:val="ConsPlusNonformat"/>
              <w:widowControl/>
              <w:numPr>
                <w:ilvl w:val="0"/>
                <w:numId w:val="1"/>
              </w:numPr>
              <w:ind w:left="0"/>
              <w:jc w:val="both"/>
              <w:rPr>
                <w:rFonts w:ascii="Times New Roman" w:hAnsi="Times New Roman" w:cs="Times New Roman"/>
                <w:sz w:val="28"/>
                <w:szCs w:val="28"/>
              </w:rPr>
            </w:pPr>
            <w:r w:rsidRPr="002F21DA">
              <w:rPr>
                <w:rFonts w:ascii="Times New Roman" w:hAnsi="Times New Roman" w:cs="Times New Roman"/>
                <w:sz w:val="28"/>
                <w:szCs w:val="28"/>
              </w:rPr>
              <w:t>совершенствование организации движения транспорта и пешеходов;</w:t>
            </w:r>
          </w:p>
          <w:p w:rsidR="004B305F" w:rsidRPr="002F21DA" w:rsidRDefault="004B305F" w:rsidP="00100F8B">
            <w:pPr>
              <w:pStyle w:val="ConsPlusNonformat"/>
              <w:widowControl/>
              <w:numPr>
                <w:ilvl w:val="0"/>
                <w:numId w:val="1"/>
              </w:numPr>
              <w:ind w:left="0"/>
              <w:jc w:val="both"/>
              <w:rPr>
                <w:rFonts w:ascii="Times New Roman" w:hAnsi="Times New Roman" w:cs="Times New Roman"/>
                <w:sz w:val="28"/>
                <w:szCs w:val="28"/>
              </w:rPr>
            </w:pPr>
            <w:r w:rsidRPr="002F21DA">
              <w:rPr>
                <w:rFonts w:ascii="Times New Roman" w:hAnsi="Times New Roman" w:cs="Times New Roman"/>
                <w:sz w:val="28"/>
                <w:szCs w:val="28"/>
              </w:rPr>
              <w:t xml:space="preserve">существенное повышение эффективности функционирования системы </w:t>
            </w:r>
            <w:r w:rsidR="00D939A7">
              <w:rPr>
                <w:rFonts w:ascii="Times New Roman" w:hAnsi="Times New Roman" w:cs="Times New Roman"/>
                <w:sz w:val="28"/>
                <w:szCs w:val="28"/>
              </w:rPr>
              <w:t xml:space="preserve">муниципального </w:t>
            </w:r>
            <w:r w:rsidRPr="002F21DA">
              <w:rPr>
                <w:rFonts w:ascii="Times New Roman" w:hAnsi="Times New Roman" w:cs="Times New Roman"/>
                <w:sz w:val="28"/>
                <w:szCs w:val="28"/>
              </w:rPr>
              <w:t>управления в области обеспечения безопасности дорожного движен</w:t>
            </w:r>
            <w:r w:rsidR="00D939A7">
              <w:rPr>
                <w:rFonts w:ascii="Times New Roman" w:hAnsi="Times New Roman" w:cs="Times New Roman"/>
                <w:sz w:val="28"/>
                <w:szCs w:val="28"/>
              </w:rPr>
              <w:t>ия на местном уровне управления.</w:t>
            </w:r>
          </w:p>
          <w:p w:rsidR="004B305F" w:rsidRPr="002F21DA" w:rsidRDefault="004B305F" w:rsidP="00100F8B">
            <w:pPr>
              <w:pStyle w:val="ConsPlusNonformat"/>
              <w:widowControl/>
              <w:ind w:left="-360"/>
              <w:jc w:val="both"/>
              <w:rPr>
                <w:rFonts w:ascii="Times New Roman" w:hAnsi="Times New Roman" w:cs="Times New Roman"/>
                <w:sz w:val="28"/>
                <w:szCs w:val="28"/>
              </w:rPr>
            </w:pPr>
          </w:p>
        </w:tc>
      </w:tr>
      <w:tr w:rsidR="004B305F" w:rsidRPr="002F21DA" w:rsidTr="00D939A7">
        <w:tc>
          <w:tcPr>
            <w:tcW w:w="2694" w:type="dxa"/>
          </w:tcPr>
          <w:p w:rsidR="004B305F" w:rsidRPr="002F21DA" w:rsidRDefault="004B305F" w:rsidP="00100F8B">
            <w:r w:rsidRPr="002F21DA">
              <w:rPr>
                <w:szCs w:val="28"/>
              </w:rPr>
              <w:lastRenderedPageBreak/>
              <w:t>Важнейшие целевые показатели и индикаторы</w:t>
            </w:r>
          </w:p>
        </w:tc>
        <w:tc>
          <w:tcPr>
            <w:tcW w:w="6237" w:type="dxa"/>
          </w:tcPr>
          <w:p w:rsidR="004B305F" w:rsidRPr="002F21DA" w:rsidRDefault="004B305F" w:rsidP="00100F8B">
            <w:pPr>
              <w:pStyle w:val="ConsPlusNonformat"/>
              <w:widowControl/>
              <w:jc w:val="both"/>
              <w:rPr>
                <w:rFonts w:ascii="Times New Roman" w:hAnsi="Times New Roman" w:cs="Times New Roman"/>
                <w:sz w:val="28"/>
                <w:szCs w:val="28"/>
              </w:rPr>
            </w:pPr>
            <w:r w:rsidRPr="002F21DA">
              <w:rPr>
                <w:rFonts w:ascii="Times New Roman" w:hAnsi="Times New Roman" w:cs="Times New Roman"/>
                <w:sz w:val="28"/>
                <w:szCs w:val="28"/>
                <w:u w:val="single"/>
              </w:rPr>
              <w:t>Важнейшими показателями Программы являются</w:t>
            </w:r>
            <w:r w:rsidRPr="002F21DA">
              <w:rPr>
                <w:rFonts w:ascii="Times New Roman" w:hAnsi="Times New Roman" w:cs="Times New Roman"/>
                <w:sz w:val="28"/>
                <w:szCs w:val="28"/>
              </w:rPr>
              <w:t>:</w:t>
            </w:r>
          </w:p>
          <w:p w:rsidR="004B305F" w:rsidRPr="002F21DA" w:rsidRDefault="004B305F" w:rsidP="00100F8B">
            <w:pPr>
              <w:pStyle w:val="ConsPlusNonformat"/>
              <w:widowControl/>
              <w:numPr>
                <w:ilvl w:val="0"/>
                <w:numId w:val="7"/>
              </w:numPr>
              <w:ind w:left="0"/>
              <w:jc w:val="both"/>
              <w:rPr>
                <w:rFonts w:ascii="Times New Roman" w:hAnsi="Times New Roman" w:cs="Times New Roman"/>
                <w:sz w:val="28"/>
                <w:szCs w:val="28"/>
              </w:rPr>
            </w:pPr>
            <w:r w:rsidRPr="002F21DA">
              <w:rPr>
                <w:rFonts w:ascii="Times New Roman" w:hAnsi="Times New Roman" w:cs="Times New Roman"/>
                <w:sz w:val="28"/>
                <w:szCs w:val="28"/>
              </w:rPr>
              <w:t>сокращение количества лиц, погибших в результате дорожно-транспортных происшествий;</w:t>
            </w:r>
          </w:p>
          <w:p w:rsidR="004B305F" w:rsidRDefault="004B305F" w:rsidP="00100F8B">
            <w:pPr>
              <w:pStyle w:val="ConsPlusNonformat"/>
              <w:widowControl/>
              <w:numPr>
                <w:ilvl w:val="0"/>
                <w:numId w:val="7"/>
              </w:numPr>
              <w:ind w:left="0"/>
              <w:jc w:val="both"/>
              <w:rPr>
                <w:rFonts w:ascii="Times New Roman" w:hAnsi="Times New Roman" w:cs="Times New Roman"/>
                <w:sz w:val="28"/>
                <w:szCs w:val="28"/>
              </w:rPr>
            </w:pPr>
            <w:r w:rsidRPr="002F21DA">
              <w:rPr>
                <w:rFonts w:ascii="Times New Roman" w:hAnsi="Times New Roman" w:cs="Times New Roman"/>
                <w:sz w:val="28"/>
                <w:szCs w:val="28"/>
              </w:rPr>
              <w:t>сокращение количества дорожно-транспортн</w:t>
            </w:r>
            <w:r w:rsidR="00D939A7">
              <w:rPr>
                <w:rFonts w:ascii="Times New Roman" w:hAnsi="Times New Roman" w:cs="Times New Roman"/>
                <w:sz w:val="28"/>
                <w:szCs w:val="28"/>
              </w:rPr>
              <w:t>ых происшествий с пострадавшими;</w:t>
            </w:r>
          </w:p>
          <w:p w:rsidR="00D939A7" w:rsidRPr="00D939A7" w:rsidRDefault="00D939A7" w:rsidP="00100F8B">
            <w:pPr>
              <w:pStyle w:val="ConsPlusNonformat"/>
              <w:widowControl/>
              <w:numPr>
                <w:ilvl w:val="0"/>
                <w:numId w:val="7"/>
              </w:numPr>
              <w:ind w:left="0"/>
              <w:jc w:val="both"/>
              <w:rPr>
                <w:rFonts w:ascii="Times New Roman" w:hAnsi="Times New Roman" w:cs="Times New Roman"/>
                <w:sz w:val="28"/>
                <w:szCs w:val="28"/>
              </w:rPr>
            </w:pPr>
            <w:r w:rsidRPr="00D939A7">
              <w:rPr>
                <w:rFonts w:ascii="Times New Roman" w:hAnsi="Times New Roman" w:cs="Times New Roman"/>
                <w:sz w:val="28"/>
                <w:szCs w:val="28"/>
              </w:rPr>
              <w:t>сокращение количества дорожно-транспортных происшествий.</w:t>
            </w:r>
          </w:p>
          <w:p w:rsidR="004B305F" w:rsidRPr="002F21DA" w:rsidRDefault="004B305F" w:rsidP="00100F8B">
            <w:pPr>
              <w:pStyle w:val="ConsPlusNonformat"/>
              <w:widowControl/>
              <w:jc w:val="both"/>
              <w:rPr>
                <w:rFonts w:ascii="Times New Roman" w:hAnsi="Times New Roman" w:cs="Times New Roman"/>
                <w:sz w:val="28"/>
                <w:szCs w:val="28"/>
              </w:rPr>
            </w:pPr>
          </w:p>
          <w:p w:rsidR="004B305F" w:rsidRPr="002F21DA" w:rsidRDefault="004B305F" w:rsidP="00100F8B">
            <w:pPr>
              <w:pStyle w:val="ConsPlusNonformat"/>
              <w:widowControl/>
              <w:jc w:val="both"/>
              <w:rPr>
                <w:rFonts w:ascii="Times New Roman" w:hAnsi="Times New Roman" w:cs="Times New Roman"/>
                <w:sz w:val="28"/>
                <w:szCs w:val="28"/>
                <w:u w:val="single"/>
              </w:rPr>
            </w:pPr>
            <w:r w:rsidRPr="002F21DA">
              <w:rPr>
                <w:rFonts w:ascii="Times New Roman" w:hAnsi="Times New Roman" w:cs="Times New Roman"/>
                <w:sz w:val="28"/>
                <w:szCs w:val="28"/>
                <w:u w:val="single"/>
              </w:rPr>
              <w:t>Важнейшими индикаторами Программы являются:</w:t>
            </w:r>
          </w:p>
          <w:p w:rsidR="004B305F" w:rsidRPr="002F21DA" w:rsidRDefault="004B305F" w:rsidP="00100F8B">
            <w:pPr>
              <w:pStyle w:val="ConsPlusNonformat"/>
              <w:widowControl/>
              <w:numPr>
                <w:ilvl w:val="0"/>
                <w:numId w:val="3"/>
              </w:numPr>
              <w:ind w:left="0"/>
              <w:jc w:val="both"/>
              <w:rPr>
                <w:rFonts w:ascii="Times New Roman" w:hAnsi="Times New Roman" w:cs="Times New Roman"/>
                <w:sz w:val="28"/>
                <w:szCs w:val="28"/>
              </w:rPr>
            </w:pPr>
            <w:r w:rsidRPr="002F21DA">
              <w:rPr>
                <w:rFonts w:ascii="Times New Roman" w:hAnsi="Times New Roman" w:cs="Times New Roman"/>
                <w:sz w:val="28"/>
                <w:szCs w:val="28"/>
              </w:rPr>
              <w:t>снижение транспортного риска (количество лиц, погибших в результате дорожно-транспортных происшествий, на 10 тыс. транспортных средств);</w:t>
            </w:r>
          </w:p>
          <w:p w:rsidR="004B305F" w:rsidRPr="002F21DA" w:rsidRDefault="004B305F" w:rsidP="00100F8B">
            <w:pPr>
              <w:pStyle w:val="ConsPlusNonformat"/>
              <w:widowControl/>
              <w:numPr>
                <w:ilvl w:val="0"/>
                <w:numId w:val="3"/>
              </w:numPr>
              <w:ind w:left="0"/>
              <w:jc w:val="both"/>
              <w:rPr>
                <w:rFonts w:ascii="Times New Roman" w:hAnsi="Times New Roman" w:cs="Times New Roman"/>
                <w:sz w:val="28"/>
                <w:szCs w:val="28"/>
              </w:rPr>
            </w:pPr>
            <w:r w:rsidRPr="002F21DA">
              <w:rPr>
                <w:rFonts w:ascii="Times New Roman" w:hAnsi="Times New Roman" w:cs="Times New Roman"/>
                <w:sz w:val="28"/>
                <w:szCs w:val="28"/>
              </w:rPr>
              <w:t>снижение социального риска (количество лиц, погибших в результате дорожно-транспортных происшествий, на 100 тыс. населения);</w:t>
            </w:r>
          </w:p>
          <w:p w:rsidR="004B305F" w:rsidRPr="002F21DA" w:rsidRDefault="004B305F" w:rsidP="00100F8B">
            <w:pPr>
              <w:pStyle w:val="ConsPlusNonformat"/>
              <w:widowControl/>
              <w:numPr>
                <w:ilvl w:val="0"/>
                <w:numId w:val="3"/>
              </w:numPr>
              <w:ind w:left="0"/>
              <w:jc w:val="both"/>
              <w:rPr>
                <w:rFonts w:ascii="Times New Roman" w:hAnsi="Times New Roman" w:cs="Times New Roman"/>
                <w:sz w:val="28"/>
                <w:szCs w:val="28"/>
              </w:rPr>
            </w:pPr>
            <w:r w:rsidRPr="002F21DA">
              <w:rPr>
                <w:rFonts w:ascii="Times New Roman" w:hAnsi="Times New Roman" w:cs="Times New Roman"/>
                <w:sz w:val="28"/>
                <w:szCs w:val="28"/>
              </w:rPr>
              <w:t>снижение тяжести последствий (количество лиц, погибших в результате дорожно-транспортных происшествий, на 100 пострадавших);</w:t>
            </w:r>
          </w:p>
          <w:p w:rsidR="004B305F" w:rsidRPr="002F21DA" w:rsidRDefault="004B305F" w:rsidP="00100F8B">
            <w:pPr>
              <w:pStyle w:val="ConsPlusNonformat"/>
              <w:widowControl/>
              <w:numPr>
                <w:ilvl w:val="0"/>
                <w:numId w:val="4"/>
              </w:numPr>
              <w:ind w:left="0"/>
              <w:jc w:val="both"/>
              <w:rPr>
                <w:rFonts w:ascii="Times New Roman" w:hAnsi="Times New Roman" w:cs="Times New Roman"/>
                <w:sz w:val="28"/>
                <w:szCs w:val="28"/>
              </w:rPr>
            </w:pPr>
            <w:r w:rsidRPr="002F21DA">
              <w:rPr>
                <w:rFonts w:ascii="Times New Roman" w:hAnsi="Times New Roman" w:cs="Times New Roman"/>
                <w:sz w:val="28"/>
                <w:szCs w:val="28"/>
              </w:rPr>
              <w:t>сокращение количества мест концентрации дорожно-транспортных происшествий;</w:t>
            </w:r>
          </w:p>
          <w:p w:rsidR="004B305F" w:rsidRPr="002F21DA" w:rsidRDefault="004B305F" w:rsidP="00100F8B">
            <w:pPr>
              <w:pStyle w:val="ConsPlusNonformat"/>
              <w:widowControl/>
              <w:numPr>
                <w:ilvl w:val="0"/>
                <w:numId w:val="4"/>
              </w:numPr>
              <w:ind w:left="0"/>
              <w:jc w:val="both"/>
              <w:rPr>
                <w:rFonts w:ascii="Times New Roman" w:hAnsi="Times New Roman" w:cs="Times New Roman"/>
                <w:sz w:val="28"/>
                <w:szCs w:val="28"/>
              </w:rPr>
            </w:pPr>
            <w:r w:rsidRPr="002F21DA">
              <w:rPr>
                <w:rFonts w:ascii="Times New Roman" w:hAnsi="Times New Roman" w:cs="Times New Roman"/>
                <w:sz w:val="28"/>
                <w:szCs w:val="28"/>
              </w:rPr>
              <w:t>сокращение количества дорожно-транспортных происшествий с участием водителей, стаж управления транспортным средством которых не превышает 3 лет;</w:t>
            </w:r>
          </w:p>
          <w:p w:rsidR="004B305F" w:rsidRPr="002F21DA" w:rsidRDefault="004B305F" w:rsidP="00100F8B">
            <w:pPr>
              <w:pStyle w:val="ConsPlusNonformat"/>
              <w:widowControl/>
              <w:numPr>
                <w:ilvl w:val="0"/>
                <w:numId w:val="5"/>
              </w:numPr>
              <w:ind w:left="0"/>
              <w:jc w:val="both"/>
              <w:rPr>
                <w:rFonts w:ascii="Times New Roman" w:hAnsi="Times New Roman" w:cs="Times New Roman"/>
                <w:sz w:val="28"/>
                <w:szCs w:val="28"/>
              </w:rPr>
            </w:pPr>
            <w:r w:rsidRPr="002F21DA">
              <w:rPr>
                <w:rFonts w:ascii="Times New Roman" w:hAnsi="Times New Roman" w:cs="Times New Roman"/>
                <w:sz w:val="28"/>
                <w:szCs w:val="28"/>
              </w:rPr>
              <w:t>сокращение количества детей, пострадавших в результате дорожно-транспортных происшествий по собственной неосторожности.</w:t>
            </w:r>
          </w:p>
          <w:p w:rsidR="004B305F" w:rsidRPr="002F21DA" w:rsidRDefault="004B305F" w:rsidP="00100F8B">
            <w:pPr>
              <w:jc w:val="both"/>
            </w:pPr>
          </w:p>
        </w:tc>
      </w:tr>
      <w:tr w:rsidR="004B305F" w:rsidRPr="002F21DA" w:rsidTr="00D939A7">
        <w:tc>
          <w:tcPr>
            <w:tcW w:w="2694" w:type="dxa"/>
          </w:tcPr>
          <w:p w:rsidR="004B305F" w:rsidRPr="002F21DA" w:rsidRDefault="004B305F" w:rsidP="00100F8B">
            <w:r w:rsidRPr="002F21DA">
              <w:rPr>
                <w:szCs w:val="28"/>
              </w:rPr>
              <w:t>Сроки и этапы реализации Программы</w:t>
            </w:r>
          </w:p>
        </w:tc>
        <w:tc>
          <w:tcPr>
            <w:tcW w:w="6237" w:type="dxa"/>
          </w:tcPr>
          <w:p w:rsidR="004B305F" w:rsidRPr="002F21DA" w:rsidRDefault="004B305F" w:rsidP="00100F8B">
            <w:pPr>
              <w:pStyle w:val="ConsPlusNonformat"/>
              <w:widowControl/>
              <w:jc w:val="both"/>
              <w:rPr>
                <w:rFonts w:ascii="Times New Roman" w:hAnsi="Times New Roman" w:cs="Times New Roman"/>
                <w:sz w:val="28"/>
                <w:szCs w:val="28"/>
              </w:rPr>
            </w:pPr>
            <w:r w:rsidRPr="002F21DA">
              <w:rPr>
                <w:rFonts w:ascii="Times New Roman" w:hAnsi="Times New Roman" w:cs="Times New Roman"/>
                <w:sz w:val="28"/>
                <w:szCs w:val="28"/>
              </w:rPr>
              <w:t>Программа рассчитана на 201</w:t>
            </w:r>
            <w:r w:rsidR="00D939A7">
              <w:rPr>
                <w:rFonts w:ascii="Times New Roman" w:hAnsi="Times New Roman" w:cs="Times New Roman"/>
                <w:sz w:val="28"/>
                <w:szCs w:val="28"/>
              </w:rPr>
              <w:t>8</w:t>
            </w:r>
            <w:r w:rsidRPr="002F21DA">
              <w:rPr>
                <w:rFonts w:ascii="Times New Roman" w:hAnsi="Times New Roman" w:cs="Times New Roman"/>
                <w:sz w:val="28"/>
                <w:szCs w:val="28"/>
              </w:rPr>
              <w:t xml:space="preserve"> - 20</w:t>
            </w:r>
            <w:r w:rsidR="00D939A7">
              <w:rPr>
                <w:rFonts w:ascii="Times New Roman" w:hAnsi="Times New Roman" w:cs="Times New Roman"/>
                <w:sz w:val="28"/>
                <w:szCs w:val="28"/>
              </w:rPr>
              <w:t>20</w:t>
            </w:r>
            <w:r w:rsidRPr="002F21DA">
              <w:rPr>
                <w:rFonts w:ascii="Times New Roman" w:hAnsi="Times New Roman" w:cs="Times New Roman"/>
                <w:sz w:val="28"/>
                <w:szCs w:val="28"/>
              </w:rPr>
              <w:t xml:space="preserve"> годы и осуществляется в </w:t>
            </w:r>
            <w:r w:rsidR="00D939A7">
              <w:rPr>
                <w:rFonts w:ascii="Times New Roman" w:hAnsi="Times New Roman" w:cs="Times New Roman"/>
                <w:sz w:val="28"/>
                <w:szCs w:val="28"/>
              </w:rPr>
              <w:t>3</w:t>
            </w:r>
            <w:r w:rsidRPr="002F21DA">
              <w:rPr>
                <w:rFonts w:ascii="Times New Roman" w:hAnsi="Times New Roman" w:cs="Times New Roman"/>
                <w:sz w:val="28"/>
                <w:szCs w:val="28"/>
              </w:rPr>
              <w:t xml:space="preserve"> этапа:</w:t>
            </w:r>
          </w:p>
          <w:p w:rsidR="004B305F" w:rsidRPr="002F21DA" w:rsidRDefault="004B305F" w:rsidP="00D939A7">
            <w:pPr>
              <w:pStyle w:val="ConsPlusNonformat"/>
              <w:widowControl/>
              <w:ind w:left="33"/>
              <w:rPr>
                <w:rFonts w:ascii="Times New Roman" w:hAnsi="Times New Roman" w:cs="Times New Roman"/>
                <w:sz w:val="28"/>
                <w:szCs w:val="28"/>
              </w:rPr>
            </w:pPr>
            <w:r w:rsidRPr="002F21DA">
              <w:rPr>
                <w:rFonts w:ascii="Times New Roman" w:hAnsi="Times New Roman" w:cs="Times New Roman"/>
                <w:sz w:val="28"/>
                <w:szCs w:val="28"/>
              </w:rPr>
              <w:t>I этап -  201</w:t>
            </w:r>
            <w:r w:rsidR="00D939A7">
              <w:rPr>
                <w:rFonts w:ascii="Times New Roman" w:hAnsi="Times New Roman" w:cs="Times New Roman"/>
                <w:sz w:val="28"/>
                <w:szCs w:val="28"/>
              </w:rPr>
              <w:t>8</w:t>
            </w:r>
            <w:r w:rsidRPr="002F21DA">
              <w:rPr>
                <w:rFonts w:ascii="Times New Roman" w:hAnsi="Times New Roman" w:cs="Times New Roman"/>
                <w:sz w:val="28"/>
                <w:szCs w:val="28"/>
              </w:rPr>
              <w:t xml:space="preserve"> - 201</w:t>
            </w:r>
            <w:r w:rsidR="00D939A7">
              <w:rPr>
                <w:rFonts w:ascii="Times New Roman" w:hAnsi="Times New Roman" w:cs="Times New Roman"/>
                <w:sz w:val="28"/>
                <w:szCs w:val="28"/>
              </w:rPr>
              <w:t>9</w:t>
            </w:r>
            <w:r w:rsidRPr="002F21DA">
              <w:rPr>
                <w:rFonts w:ascii="Times New Roman" w:hAnsi="Times New Roman" w:cs="Times New Roman"/>
                <w:sz w:val="28"/>
                <w:szCs w:val="28"/>
              </w:rPr>
              <w:t xml:space="preserve"> годы;</w:t>
            </w:r>
          </w:p>
          <w:p w:rsidR="00D939A7" w:rsidRPr="00D939A7" w:rsidRDefault="00D939A7" w:rsidP="00D939A7">
            <w:pPr>
              <w:ind w:left="33"/>
              <w:rPr>
                <w:szCs w:val="28"/>
              </w:rPr>
            </w:pPr>
            <w:r>
              <w:rPr>
                <w:szCs w:val="28"/>
                <w:lang w:val="en-US"/>
              </w:rPr>
              <w:t>II</w:t>
            </w:r>
            <w:r w:rsidR="004B305F" w:rsidRPr="002F21DA">
              <w:rPr>
                <w:szCs w:val="28"/>
              </w:rPr>
              <w:t>этап - 20</w:t>
            </w:r>
            <w:r>
              <w:rPr>
                <w:szCs w:val="28"/>
              </w:rPr>
              <w:t>19</w:t>
            </w:r>
            <w:r w:rsidR="004B305F" w:rsidRPr="002F21DA">
              <w:rPr>
                <w:szCs w:val="28"/>
              </w:rPr>
              <w:t xml:space="preserve"> - 20</w:t>
            </w:r>
            <w:r>
              <w:rPr>
                <w:szCs w:val="28"/>
              </w:rPr>
              <w:t>20</w:t>
            </w:r>
            <w:r w:rsidR="004B305F" w:rsidRPr="002F21DA">
              <w:rPr>
                <w:szCs w:val="28"/>
              </w:rPr>
              <w:t xml:space="preserve"> годы</w:t>
            </w:r>
            <w:r>
              <w:rPr>
                <w:szCs w:val="28"/>
              </w:rPr>
              <w:t>;</w:t>
            </w:r>
          </w:p>
          <w:p w:rsidR="00D939A7" w:rsidRPr="00D939A7" w:rsidRDefault="00D939A7" w:rsidP="00D939A7">
            <w:pPr>
              <w:ind w:left="33"/>
              <w:rPr>
                <w:szCs w:val="28"/>
              </w:rPr>
            </w:pPr>
            <w:r>
              <w:rPr>
                <w:szCs w:val="28"/>
                <w:lang w:val="en-US"/>
              </w:rPr>
              <w:t>III</w:t>
            </w:r>
            <w:r>
              <w:rPr>
                <w:szCs w:val="28"/>
              </w:rPr>
              <w:t>этап – 2020 год.</w:t>
            </w:r>
          </w:p>
          <w:p w:rsidR="004B305F" w:rsidRPr="002F21DA" w:rsidRDefault="004B305F" w:rsidP="00D939A7">
            <w:pPr>
              <w:ind w:left="33"/>
            </w:pPr>
          </w:p>
          <w:p w:rsidR="004B305F" w:rsidRPr="002F21DA" w:rsidRDefault="004B305F" w:rsidP="00100F8B">
            <w:pPr>
              <w:jc w:val="both"/>
            </w:pPr>
          </w:p>
        </w:tc>
      </w:tr>
      <w:tr w:rsidR="004B305F" w:rsidRPr="002F21DA" w:rsidTr="00D939A7">
        <w:tc>
          <w:tcPr>
            <w:tcW w:w="2694" w:type="dxa"/>
          </w:tcPr>
          <w:p w:rsidR="004B305F" w:rsidRPr="002F21DA" w:rsidRDefault="004B305F" w:rsidP="00100F8B">
            <w:r w:rsidRPr="002F21DA">
              <w:rPr>
                <w:szCs w:val="28"/>
              </w:rPr>
              <w:t>Ответственные за организацию выполнения подпрограмм и основных мероприятий</w:t>
            </w:r>
          </w:p>
          <w:p w:rsidR="004B305F" w:rsidRPr="002F21DA" w:rsidRDefault="004B305F" w:rsidP="00100F8B"/>
        </w:tc>
        <w:tc>
          <w:tcPr>
            <w:tcW w:w="6237" w:type="dxa"/>
          </w:tcPr>
          <w:p w:rsidR="004B305F" w:rsidRPr="002F21DA" w:rsidRDefault="004B305F" w:rsidP="00100F8B">
            <w:pPr>
              <w:jc w:val="both"/>
            </w:pPr>
            <w:r w:rsidRPr="002F21DA">
              <w:rPr>
                <w:szCs w:val="28"/>
              </w:rPr>
              <w:lastRenderedPageBreak/>
              <w:t xml:space="preserve">Администрация </w:t>
            </w:r>
            <w:r w:rsidR="00901F5D">
              <w:rPr>
                <w:szCs w:val="28"/>
              </w:rPr>
              <w:t>муниципального об</w:t>
            </w:r>
            <w:r w:rsidR="00BB44F3">
              <w:rPr>
                <w:szCs w:val="28"/>
              </w:rPr>
              <w:t>разования «Городское поселение Сернур</w:t>
            </w:r>
            <w:r w:rsidR="00901F5D">
              <w:rPr>
                <w:szCs w:val="28"/>
              </w:rPr>
              <w:t>»</w:t>
            </w:r>
            <w:r w:rsidRPr="002F21DA">
              <w:rPr>
                <w:szCs w:val="28"/>
              </w:rPr>
              <w:t>;</w:t>
            </w:r>
          </w:p>
          <w:p w:rsidR="004B305F" w:rsidRPr="002F21DA" w:rsidRDefault="004B305F" w:rsidP="00100F8B">
            <w:pPr>
              <w:jc w:val="both"/>
            </w:pPr>
            <w:r w:rsidRPr="002F21DA">
              <w:rPr>
                <w:szCs w:val="28"/>
              </w:rPr>
              <w:t>ОГИБДД МО МВД России «Сернурский» (по согласованию);</w:t>
            </w:r>
          </w:p>
          <w:p w:rsidR="004B305F" w:rsidRPr="002F21DA" w:rsidRDefault="004B305F" w:rsidP="00100F8B">
            <w:pPr>
              <w:jc w:val="both"/>
            </w:pPr>
            <w:r w:rsidRPr="002F21DA">
              <w:rPr>
                <w:szCs w:val="28"/>
              </w:rPr>
              <w:t>Комиссия по безопасности дорожного движения Сернурского муниципального района</w:t>
            </w:r>
          </w:p>
        </w:tc>
      </w:tr>
      <w:tr w:rsidR="004B305F" w:rsidRPr="002F21DA" w:rsidTr="00D939A7">
        <w:tc>
          <w:tcPr>
            <w:tcW w:w="2694" w:type="dxa"/>
          </w:tcPr>
          <w:p w:rsidR="004B305F" w:rsidRPr="002F21DA" w:rsidRDefault="004B305F" w:rsidP="00100F8B">
            <w:r w:rsidRPr="002F21DA">
              <w:rPr>
                <w:szCs w:val="28"/>
              </w:rPr>
              <w:lastRenderedPageBreak/>
              <w:t xml:space="preserve">Объемы и источники финансирования </w:t>
            </w:r>
          </w:p>
          <w:p w:rsidR="004B305F" w:rsidRPr="002F21DA" w:rsidRDefault="004B305F" w:rsidP="00100F8B"/>
        </w:tc>
        <w:tc>
          <w:tcPr>
            <w:tcW w:w="6237" w:type="dxa"/>
          </w:tcPr>
          <w:p w:rsidR="004B305F" w:rsidRPr="002F21DA" w:rsidRDefault="004B305F" w:rsidP="00100F8B">
            <w:pPr>
              <w:jc w:val="both"/>
            </w:pPr>
            <w:r w:rsidRPr="002F21DA">
              <w:rPr>
                <w:szCs w:val="28"/>
              </w:rPr>
              <w:t xml:space="preserve">Общий объем финансирования по Программе составляет </w:t>
            </w:r>
            <w:r w:rsidR="0057616A">
              <w:rPr>
                <w:szCs w:val="28"/>
              </w:rPr>
              <w:t>261940</w:t>
            </w:r>
            <w:r w:rsidRPr="002F21DA">
              <w:rPr>
                <w:szCs w:val="28"/>
              </w:rPr>
              <w:t xml:space="preserve"> рублей</w:t>
            </w:r>
          </w:p>
          <w:p w:rsidR="004B305F" w:rsidRPr="002F21DA" w:rsidRDefault="004B305F" w:rsidP="00100F8B">
            <w:pPr>
              <w:jc w:val="both"/>
            </w:pPr>
          </w:p>
        </w:tc>
      </w:tr>
      <w:tr w:rsidR="004B305F" w:rsidRPr="002F21DA" w:rsidTr="00D939A7">
        <w:tc>
          <w:tcPr>
            <w:tcW w:w="2694" w:type="dxa"/>
          </w:tcPr>
          <w:p w:rsidR="004B305F" w:rsidRPr="002F21DA" w:rsidRDefault="004B305F" w:rsidP="00100F8B">
            <w:r w:rsidRPr="002F21DA">
              <w:rPr>
                <w:szCs w:val="28"/>
              </w:rPr>
              <w:t>Система организации контроля за выполнением Программы</w:t>
            </w:r>
          </w:p>
        </w:tc>
        <w:tc>
          <w:tcPr>
            <w:tcW w:w="6237" w:type="dxa"/>
          </w:tcPr>
          <w:p w:rsidR="004B305F" w:rsidRDefault="004B305F" w:rsidP="00100F8B">
            <w:pPr>
              <w:pStyle w:val="10"/>
              <w:tabs>
                <w:tab w:val="left" w:pos="3828"/>
              </w:tabs>
              <w:jc w:val="both"/>
              <w:rPr>
                <w:spacing w:val="-2"/>
                <w:sz w:val="28"/>
              </w:rPr>
            </w:pPr>
            <w:r w:rsidRPr="002F21DA">
              <w:rPr>
                <w:spacing w:val="-2"/>
                <w:sz w:val="28"/>
              </w:rPr>
              <w:t>Собрание депутатов МО «Сернурский муниципальный район»;</w:t>
            </w:r>
          </w:p>
          <w:p w:rsidR="00901F5D" w:rsidRPr="002F21DA" w:rsidRDefault="00901F5D" w:rsidP="00100F8B">
            <w:pPr>
              <w:pStyle w:val="10"/>
              <w:tabs>
                <w:tab w:val="left" w:pos="3828"/>
              </w:tabs>
              <w:jc w:val="both"/>
              <w:rPr>
                <w:spacing w:val="-2"/>
                <w:sz w:val="28"/>
              </w:rPr>
            </w:pPr>
            <w:r w:rsidRPr="00901F5D">
              <w:rPr>
                <w:spacing w:val="-2"/>
                <w:sz w:val="28"/>
              </w:rPr>
              <w:t>Собрание депутатов МО «</w:t>
            </w:r>
            <w:r w:rsidR="00BB44F3">
              <w:rPr>
                <w:spacing w:val="-2"/>
                <w:sz w:val="28"/>
              </w:rPr>
              <w:t xml:space="preserve">Городское поселение </w:t>
            </w:r>
            <w:r>
              <w:rPr>
                <w:spacing w:val="-2"/>
                <w:sz w:val="28"/>
              </w:rPr>
              <w:t>Сернур»</w:t>
            </w:r>
            <w:r w:rsidRPr="00901F5D">
              <w:rPr>
                <w:spacing w:val="-2"/>
                <w:sz w:val="28"/>
              </w:rPr>
              <w:t>;</w:t>
            </w:r>
          </w:p>
          <w:p w:rsidR="004B305F" w:rsidRPr="002F21DA" w:rsidRDefault="004B305F" w:rsidP="00901F5D">
            <w:pPr>
              <w:pStyle w:val="10"/>
              <w:tabs>
                <w:tab w:val="left" w:pos="3828"/>
              </w:tabs>
              <w:jc w:val="both"/>
              <w:rPr>
                <w:spacing w:val="-2"/>
                <w:sz w:val="28"/>
                <w:szCs w:val="28"/>
              </w:rPr>
            </w:pPr>
          </w:p>
        </w:tc>
      </w:tr>
    </w:tbl>
    <w:p w:rsidR="004B305F" w:rsidRPr="002F21DA" w:rsidRDefault="004B305F" w:rsidP="004B305F">
      <w:pPr>
        <w:jc w:val="both"/>
        <w:rPr>
          <w:szCs w:val="28"/>
        </w:rPr>
      </w:pPr>
    </w:p>
    <w:p w:rsidR="004B305F" w:rsidRPr="002F21DA" w:rsidRDefault="004B305F" w:rsidP="004B305F">
      <w:pPr>
        <w:jc w:val="center"/>
        <w:rPr>
          <w:b/>
          <w:bCs/>
          <w:szCs w:val="28"/>
        </w:rPr>
      </w:pPr>
      <w:r w:rsidRPr="002F21DA">
        <w:rPr>
          <w:b/>
          <w:bCs/>
          <w:szCs w:val="28"/>
          <w:lang w:val="en-US"/>
        </w:rPr>
        <w:t>II</w:t>
      </w:r>
      <w:r w:rsidRPr="002F21DA">
        <w:rPr>
          <w:b/>
          <w:bCs/>
          <w:szCs w:val="28"/>
        </w:rPr>
        <w:t>. ХАРАКТЕРИСТИКА ПРОБЛЕМЫ</w:t>
      </w:r>
    </w:p>
    <w:p w:rsidR="004B305F" w:rsidRPr="002F21DA" w:rsidRDefault="004B305F" w:rsidP="004B305F">
      <w:pPr>
        <w:jc w:val="center"/>
        <w:rPr>
          <w:b/>
          <w:bCs/>
          <w:szCs w:val="28"/>
        </w:rPr>
      </w:pPr>
      <w:r w:rsidRPr="002F21DA">
        <w:rPr>
          <w:b/>
          <w:bCs/>
          <w:szCs w:val="28"/>
        </w:rPr>
        <w:t xml:space="preserve"> И ОБОСНОВАНИЕ НЕОБХОДИМОСТИ ЕЕ РЕШЕНИЯ</w:t>
      </w:r>
    </w:p>
    <w:p w:rsidR="004B305F" w:rsidRPr="002F21DA" w:rsidRDefault="004B305F" w:rsidP="004B305F">
      <w:pPr>
        <w:tabs>
          <w:tab w:val="left" w:pos="360"/>
        </w:tabs>
        <w:jc w:val="center"/>
        <w:rPr>
          <w:szCs w:val="28"/>
        </w:rPr>
      </w:pPr>
    </w:p>
    <w:p w:rsidR="004B305F" w:rsidRPr="002F21DA" w:rsidRDefault="004B305F" w:rsidP="004B305F">
      <w:pPr>
        <w:pStyle w:val="ConsPlusNormal"/>
        <w:ind w:firstLine="540"/>
        <w:jc w:val="both"/>
        <w:rPr>
          <w:rFonts w:ascii="Times New Roman" w:hAnsi="Times New Roman" w:cs="Times New Roman"/>
          <w:sz w:val="28"/>
          <w:szCs w:val="28"/>
        </w:rPr>
      </w:pPr>
      <w:r w:rsidRPr="002F21DA">
        <w:rPr>
          <w:rFonts w:ascii="Times New Roman" w:hAnsi="Times New Roman" w:cs="Times New Roman"/>
          <w:sz w:val="28"/>
          <w:szCs w:val="2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4B305F" w:rsidRPr="002F21DA" w:rsidRDefault="004B305F" w:rsidP="004B305F">
      <w:pPr>
        <w:jc w:val="both"/>
        <w:rPr>
          <w:b/>
          <w:bCs/>
          <w:szCs w:val="28"/>
        </w:rPr>
      </w:pPr>
      <w:r w:rsidRPr="002F21DA">
        <w:rPr>
          <w:szCs w:val="28"/>
        </w:rPr>
        <w:tab/>
        <w:t>Обеспечение безопасности дорожного движения на улицах населенных пунктов и автомобильных дорогах района, предупреждение дорожно-транспортных происшествий (ДТП) и снижение тяжести их последствий является на сегодня одной из актуальных задач.</w:t>
      </w:r>
    </w:p>
    <w:p w:rsidR="004B305F" w:rsidRPr="002F21DA" w:rsidRDefault="004B305F" w:rsidP="004B305F">
      <w:pPr>
        <w:tabs>
          <w:tab w:val="left" w:pos="360"/>
        </w:tabs>
        <w:jc w:val="right"/>
        <w:rPr>
          <w:b/>
          <w:bCs/>
          <w:i/>
          <w:szCs w:val="28"/>
        </w:rPr>
      </w:pPr>
      <w:r w:rsidRPr="002F21DA">
        <w:rPr>
          <w:b/>
          <w:bCs/>
          <w:i/>
          <w:szCs w:val="28"/>
        </w:rPr>
        <w:t>Таблица №1</w:t>
      </w:r>
    </w:p>
    <w:p w:rsidR="004B305F" w:rsidRPr="002F21DA" w:rsidRDefault="004B305F" w:rsidP="004B305F">
      <w:pPr>
        <w:pStyle w:val="a6"/>
        <w:ind w:firstLine="709"/>
        <w:jc w:val="both"/>
      </w:pPr>
      <w:r w:rsidRPr="002F21DA">
        <w:t>Анализ ДТП за 20</w:t>
      </w:r>
      <w:r w:rsidR="00FF68FC">
        <w:t>15</w:t>
      </w:r>
      <w:r w:rsidRPr="002F21DA">
        <w:t xml:space="preserve"> - 201</w:t>
      </w:r>
      <w:r w:rsidR="00FF68FC">
        <w:t>6</w:t>
      </w:r>
      <w:r w:rsidRPr="002F21DA">
        <w:t>г.г.</w:t>
      </w:r>
    </w:p>
    <w:p w:rsidR="004B305F" w:rsidRPr="002F21DA" w:rsidRDefault="004B305F" w:rsidP="004B305F">
      <w:pPr>
        <w:pStyle w:val="a6"/>
        <w:ind w:firstLine="709"/>
        <w:jc w:val="both"/>
      </w:pPr>
    </w:p>
    <w:tbl>
      <w:tblPr>
        <w:tblW w:w="7836" w:type="dxa"/>
        <w:jc w:val="center"/>
        <w:tblInd w:w="-11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568"/>
        <w:gridCol w:w="5372"/>
        <w:gridCol w:w="939"/>
        <w:gridCol w:w="957"/>
      </w:tblGrid>
      <w:tr w:rsidR="005E2C4B" w:rsidRPr="002F21DA" w:rsidTr="005E2C4B">
        <w:trPr>
          <w:trHeight w:val="480"/>
          <w:jc w:val="center"/>
        </w:trPr>
        <w:tc>
          <w:tcPr>
            <w:tcW w:w="568" w:type="dxa"/>
            <w:tcBorders>
              <w:top w:val="single" w:sz="4" w:space="0" w:color="auto"/>
              <w:left w:val="single" w:sz="4" w:space="0" w:color="auto"/>
              <w:bottom w:val="single" w:sz="4" w:space="0" w:color="auto"/>
              <w:right w:val="single" w:sz="4" w:space="0" w:color="auto"/>
            </w:tcBorders>
            <w:vAlign w:val="center"/>
          </w:tcPr>
          <w:p w:rsidR="005E2C4B" w:rsidRPr="002F21DA" w:rsidRDefault="005E2C4B" w:rsidP="00100F8B">
            <w:pPr>
              <w:pStyle w:val="a6"/>
              <w:ind w:firstLine="709"/>
              <w:jc w:val="both"/>
            </w:pPr>
            <w:r w:rsidRPr="002F21DA">
              <w:t>№</w:t>
            </w:r>
          </w:p>
        </w:tc>
        <w:tc>
          <w:tcPr>
            <w:tcW w:w="5372" w:type="dxa"/>
            <w:tcBorders>
              <w:top w:val="single" w:sz="4" w:space="0" w:color="auto"/>
              <w:left w:val="single" w:sz="4" w:space="0" w:color="auto"/>
              <w:bottom w:val="single" w:sz="4" w:space="0" w:color="auto"/>
              <w:right w:val="single" w:sz="4" w:space="0" w:color="auto"/>
            </w:tcBorders>
            <w:vAlign w:val="center"/>
          </w:tcPr>
          <w:p w:rsidR="005E2C4B" w:rsidRPr="002F21DA" w:rsidRDefault="005E2C4B" w:rsidP="00100F8B">
            <w:pPr>
              <w:pStyle w:val="a6"/>
              <w:ind w:firstLine="709"/>
              <w:jc w:val="both"/>
            </w:pPr>
            <w:r w:rsidRPr="002F21DA">
              <w:t>Наименование</w:t>
            </w:r>
          </w:p>
        </w:tc>
        <w:tc>
          <w:tcPr>
            <w:tcW w:w="939" w:type="dxa"/>
            <w:tcBorders>
              <w:top w:val="single" w:sz="4" w:space="0" w:color="auto"/>
              <w:left w:val="single" w:sz="4" w:space="0" w:color="auto"/>
              <w:bottom w:val="single" w:sz="4" w:space="0" w:color="auto"/>
              <w:right w:val="single" w:sz="4" w:space="0" w:color="auto"/>
            </w:tcBorders>
            <w:vAlign w:val="center"/>
          </w:tcPr>
          <w:p w:rsidR="005E2C4B" w:rsidRPr="002F21DA" w:rsidRDefault="005E2C4B" w:rsidP="005E2C4B">
            <w:pPr>
              <w:pStyle w:val="a6"/>
              <w:jc w:val="center"/>
            </w:pPr>
            <w:r>
              <w:t>2015</w:t>
            </w:r>
          </w:p>
        </w:tc>
        <w:tc>
          <w:tcPr>
            <w:tcW w:w="957" w:type="dxa"/>
            <w:tcBorders>
              <w:top w:val="single" w:sz="4" w:space="0" w:color="auto"/>
              <w:left w:val="single" w:sz="4" w:space="0" w:color="auto"/>
              <w:bottom w:val="single" w:sz="4" w:space="0" w:color="auto"/>
              <w:right w:val="single" w:sz="4" w:space="0" w:color="auto"/>
            </w:tcBorders>
            <w:vAlign w:val="center"/>
          </w:tcPr>
          <w:p w:rsidR="005E2C4B" w:rsidRPr="002F21DA" w:rsidRDefault="005E2C4B" w:rsidP="005E2C4B">
            <w:pPr>
              <w:pStyle w:val="a6"/>
              <w:jc w:val="center"/>
            </w:pPr>
            <w:r>
              <w:t>2016</w:t>
            </w:r>
          </w:p>
        </w:tc>
      </w:tr>
      <w:tr w:rsidR="005E2C4B" w:rsidRPr="002F21DA" w:rsidTr="005E2C4B">
        <w:trPr>
          <w:trHeight w:val="375"/>
          <w:jc w:val="center"/>
        </w:trPr>
        <w:tc>
          <w:tcPr>
            <w:tcW w:w="568" w:type="dxa"/>
            <w:tcBorders>
              <w:top w:val="single" w:sz="4" w:space="0" w:color="auto"/>
              <w:left w:val="single" w:sz="6" w:space="0" w:color="auto"/>
              <w:bottom w:val="single" w:sz="6" w:space="0" w:color="auto"/>
              <w:right w:val="single" w:sz="6" w:space="0" w:color="auto"/>
            </w:tcBorders>
          </w:tcPr>
          <w:p w:rsidR="005E2C4B" w:rsidRPr="002F21DA" w:rsidRDefault="005E2C4B" w:rsidP="00100F8B">
            <w:pPr>
              <w:pStyle w:val="a6"/>
              <w:ind w:firstLine="709"/>
              <w:jc w:val="both"/>
            </w:pPr>
            <w:r w:rsidRPr="002F21DA">
              <w:t>1</w:t>
            </w:r>
          </w:p>
        </w:tc>
        <w:tc>
          <w:tcPr>
            <w:tcW w:w="5372" w:type="dxa"/>
            <w:tcBorders>
              <w:top w:val="single" w:sz="4" w:space="0" w:color="auto"/>
              <w:left w:val="single" w:sz="6" w:space="0" w:color="auto"/>
              <w:bottom w:val="single" w:sz="6" w:space="0" w:color="auto"/>
              <w:right w:val="single" w:sz="6" w:space="0" w:color="auto"/>
            </w:tcBorders>
          </w:tcPr>
          <w:p w:rsidR="005E2C4B" w:rsidRPr="002F21DA" w:rsidRDefault="005E2C4B" w:rsidP="00100F8B">
            <w:pPr>
              <w:pStyle w:val="a6"/>
              <w:ind w:firstLine="709"/>
              <w:jc w:val="both"/>
            </w:pPr>
            <w:r w:rsidRPr="002F21DA">
              <w:t>Количество ДТП</w:t>
            </w:r>
          </w:p>
        </w:tc>
        <w:tc>
          <w:tcPr>
            <w:tcW w:w="939" w:type="dxa"/>
            <w:tcBorders>
              <w:top w:val="single" w:sz="4" w:space="0" w:color="auto"/>
              <w:left w:val="single" w:sz="6" w:space="0" w:color="auto"/>
              <w:bottom w:val="single" w:sz="6" w:space="0" w:color="auto"/>
              <w:right w:val="single" w:sz="6" w:space="0" w:color="auto"/>
            </w:tcBorders>
            <w:vAlign w:val="center"/>
          </w:tcPr>
          <w:p w:rsidR="005E2C4B" w:rsidRPr="002F21DA" w:rsidRDefault="005E2C4B" w:rsidP="005E2C4B">
            <w:pPr>
              <w:pStyle w:val="a6"/>
              <w:jc w:val="center"/>
            </w:pPr>
            <w:r>
              <w:t>30</w:t>
            </w:r>
          </w:p>
        </w:tc>
        <w:tc>
          <w:tcPr>
            <w:tcW w:w="957" w:type="dxa"/>
            <w:tcBorders>
              <w:top w:val="single" w:sz="4" w:space="0" w:color="auto"/>
              <w:left w:val="single" w:sz="6" w:space="0" w:color="auto"/>
              <w:bottom w:val="single" w:sz="6" w:space="0" w:color="auto"/>
              <w:right w:val="single" w:sz="6" w:space="0" w:color="auto"/>
            </w:tcBorders>
            <w:vAlign w:val="center"/>
          </w:tcPr>
          <w:p w:rsidR="005E2C4B" w:rsidRPr="002F21DA" w:rsidRDefault="005E2C4B" w:rsidP="005E2C4B">
            <w:pPr>
              <w:pStyle w:val="a6"/>
              <w:ind w:left="-710" w:right="-70" w:firstLine="709"/>
              <w:jc w:val="center"/>
            </w:pPr>
            <w:r>
              <w:t>21</w:t>
            </w:r>
          </w:p>
        </w:tc>
      </w:tr>
      <w:tr w:rsidR="005E2C4B" w:rsidRPr="002F21DA" w:rsidTr="005E2C4B">
        <w:trPr>
          <w:jc w:val="center"/>
        </w:trPr>
        <w:tc>
          <w:tcPr>
            <w:tcW w:w="568" w:type="dxa"/>
            <w:tcBorders>
              <w:top w:val="single" w:sz="6" w:space="0" w:color="auto"/>
              <w:left w:val="single" w:sz="6" w:space="0" w:color="auto"/>
              <w:bottom w:val="single" w:sz="6" w:space="0" w:color="auto"/>
              <w:right w:val="single" w:sz="6" w:space="0" w:color="auto"/>
            </w:tcBorders>
          </w:tcPr>
          <w:p w:rsidR="005E2C4B" w:rsidRPr="002F21DA" w:rsidRDefault="005E2C4B" w:rsidP="00100F8B">
            <w:pPr>
              <w:pStyle w:val="a6"/>
              <w:ind w:firstLine="709"/>
              <w:jc w:val="both"/>
            </w:pPr>
            <w:r w:rsidRPr="002F21DA">
              <w:t>2</w:t>
            </w:r>
          </w:p>
        </w:tc>
        <w:tc>
          <w:tcPr>
            <w:tcW w:w="5372" w:type="dxa"/>
            <w:tcBorders>
              <w:top w:val="single" w:sz="6" w:space="0" w:color="auto"/>
              <w:left w:val="single" w:sz="6" w:space="0" w:color="auto"/>
              <w:bottom w:val="single" w:sz="6" w:space="0" w:color="auto"/>
              <w:right w:val="single" w:sz="6" w:space="0" w:color="auto"/>
            </w:tcBorders>
          </w:tcPr>
          <w:p w:rsidR="005E2C4B" w:rsidRPr="002F21DA" w:rsidRDefault="005E2C4B" w:rsidP="00100F8B">
            <w:pPr>
              <w:pStyle w:val="a6"/>
              <w:ind w:firstLine="709"/>
              <w:jc w:val="both"/>
            </w:pPr>
            <w:r w:rsidRPr="002F21DA">
              <w:t>Погибло</w:t>
            </w:r>
          </w:p>
        </w:tc>
        <w:tc>
          <w:tcPr>
            <w:tcW w:w="939" w:type="dxa"/>
            <w:tcBorders>
              <w:top w:val="single" w:sz="6" w:space="0" w:color="auto"/>
              <w:left w:val="single" w:sz="6" w:space="0" w:color="auto"/>
              <w:bottom w:val="single" w:sz="6" w:space="0" w:color="auto"/>
              <w:right w:val="single" w:sz="6" w:space="0" w:color="auto"/>
            </w:tcBorders>
            <w:vAlign w:val="center"/>
          </w:tcPr>
          <w:p w:rsidR="005E2C4B" w:rsidRPr="002F21DA" w:rsidRDefault="005E2C4B" w:rsidP="005E2C4B">
            <w:pPr>
              <w:pStyle w:val="a6"/>
              <w:jc w:val="center"/>
            </w:pPr>
            <w:r>
              <w:t>4</w:t>
            </w:r>
          </w:p>
        </w:tc>
        <w:tc>
          <w:tcPr>
            <w:tcW w:w="957" w:type="dxa"/>
            <w:tcBorders>
              <w:top w:val="single" w:sz="6" w:space="0" w:color="auto"/>
              <w:left w:val="single" w:sz="6" w:space="0" w:color="auto"/>
              <w:bottom w:val="single" w:sz="6" w:space="0" w:color="auto"/>
              <w:right w:val="single" w:sz="6" w:space="0" w:color="auto"/>
            </w:tcBorders>
            <w:vAlign w:val="center"/>
          </w:tcPr>
          <w:p w:rsidR="005E2C4B" w:rsidRPr="002F21DA" w:rsidRDefault="005E2C4B" w:rsidP="005E2C4B">
            <w:pPr>
              <w:pStyle w:val="a6"/>
              <w:jc w:val="center"/>
            </w:pPr>
            <w:r>
              <w:t>1</w:t>
            </w:r>
          </w:p>
        </w:tc>
      </w:tr>
      <w:tr w:rsidR="005E2C4B" w:rsidRPr="002F21DA" w:rsidTr="005E2C4B">
        <w:trPr>
          <w:jc w:val="center"/>
        </w:trPr>
        <w:tc>
          <w:tcPr>
            <w:tcW w:w="568" w:type="dxa"/>
            <w:tcBorders>
              <w:top w:val="single" w:sz="6" w:space="0" w:color="auto"/>
              <w:left w:val="single" w:sz="6" w:space="0" w:color="auto"/>
              <w:bottom w:val="single" w:sz="6" w:space="0" w:color="auto"/>
              <w:right w:val="single" w:sz="6" w:space="0" w:color="auto"/>
            </w:tcBorders>
          </w:tcPr>
          <w:p w:rsidR="005E2C4B" w:rsidRPr="002F21DA" w:rsidRDefault="005E2C4B" w:rsidP="00100F8B">
            <w:pPr>
              <w:pStyle w:val="a6"/>
              <w:ind w:firstLine="709"/>
              <w:jc w:val="both"/>
            </w:pPr>
            <w:r w:rsidRPr="002F21DA">
              <w:t>3</w:t>
            </w:r>
          </w:p>
        </w:tc>
        <w:tc>
          <w:tcPr>
            <w:tcW w:w="5372" w:type="dxa"/>
            <w:tcBorders>
              <w:top w:val="single" w:sz="6" w:space="0" w:color="auto"/>
              <w:left w:val="single" w:sz="6" w:space="0" w:color="auto"/>
              <w:bottom w:val="single" w:sz="6" w:space="0" w:color="auto"/>
              <w:right w:val="single" w:sz="6" w:space="0" w:color="auto"/>
            </w:tcBorders>
          </w:tcPr>
          <w:p w:rsidR="005E2C4B" w:rsidRPr="002F21DA" w:rsidRDefault="005E2C4B" w:rsidP="00100F8B">
            <w:pPr>
              <w:pStyle w:val="a6"/>
              <w:ind w:firstLine="709"/>
              <w:jc w:val="both"/>
            </w:pPr>
            <w:r w:rsidRPr="002F21DA">
              <w:t>Ранено</w:t>
            </w:r>
          </w:p>
        </w:tc>
        <w:tc>
          <w:tcPr>
            <w:tcW w:w="939" w:type="dxa"/>
            <w:tcBorders>
              <w:top w:val="single" w:sz="6" w:space="0" w:color="auto"/>
              <w:left w:val="single" w:sz="6" w:space="0" w:color="auto"/>
              <w:bottom w:val="single" w:sz="6" w:space="0" w:color="auto"/>
              <w:right w:val="single" w:sz="6" w:space="0" w:color="auto"/>
            </w:tcBorders>
            <w:vAlign w:val="center"/>
          </w:tcPr>
          <w:p w:rsidR="005E2C4B" w:rsidRPr="002F21DA" w:rsidRDefault="005E2C4B" w:rsidP="005E2C4B">
            <w:pPr>
              <w:pStyle w:val="a6"/>
              <w:jc w:val="center"/>
            </w:pPr>
            <w:r>
              <w:t>52</w:t>
            </w:r>
          </w:p>
        </w:tc>
        <w:tc>
          <w:tcPr>
            <w:tcW w:w="957" w:type="dxa"/>
            <w:tcBorders>
              <w:top w:val="single" w:sz="6" w:space="0" w:color="auto"/>
              <w:left w:val="single" w:sz="6" w:space="0" w:color="auto"/>
              <w:bottom w:val="single" w:sz="6" w:space="0" w:color="auto"/>
              <w:right w:val="single" w:sz="6" w:space="0" w:color="auto"/>
            </w:tcBorders>
            <w:vAlign w:val="center"/>
          </w:tcPr>
          <w:p w:rsidR="005E2C4B" w:rsidRPr="002F21DA" w:rsidRDefault="005E2C4B" w:rsidP="005E2C4B">
            <w:pPr>
              <w:pStyle w:val="a6"/>
              <w:jc w:val="center"/>
            </w:pPr>
            <w:r>
              <w:t>30</w:t>
            </w:r>
          </w:p>
        </w:tc>
      </w:tr>
    </w:tbl>
    <w:p w:rsidR="004B305F" w:rsidRPr="002F21DA" w:rsidRDefault="004B305F" w:rsidP="004B305F">
      <w:pPr>
        <w:pStyle w:val="a6"/>
        <w:ind w:firstLine="709"/>
        <w:jc w:val="both"/>
      </w:pPr>
    </w:p>
    <w:p w:rsidR="004B305F" w:rsidRDefault="004B305F" w:rsidP="004B305F">
      <w:pPr>
        <w:pStyle w:val="a6"/>
        <w:ind w:firstLine="709"/>
        <w:jc w:val="both"/>
      </w:pPr>
      <w:r w:rsidRPr="002F21DA">
        <w:t>Основными видами ДТП являлись:</w:t>
      </w:r>
    </w:p>
    <w:p w:rsidR="005E2C4B" w:rsidRDefault="0051114A" w:rsidP="004B305F">
      <w:pPr>
        <w:pStyle w:val="a6"/>
        <w:ind w:firstLine="709"/>
        <w:jc w:val="both"/>
      </w:pPr>
      <w:r>
        <w:t>2016 год</w:t>
      </w:r>
    </w:p>
    <w:tbl>
      <w:tblPr>
        <w:tblStyle w:val="aa"/>
        <w:tblW w:w="0" w:type="auto"/>
        <w:tblLook w:val="04A0"/>
      </w:tblPr>
      <w:tblGrid>
        <w:gridCol w:w="3369"/>
        <w:gridCol w:w="1358"/>
        <w:gridCol w:w="1193"/>
        <w:gridCol w:w="1081"/>
        <w:gridCol w:w="1045"/>
        <w:gridCol w:w="957"/>
      </w:tblGrid>
      <w:tr w:rsidR="00FF68FC" w:rsidTr="00FF68FC">
        <w:tc>
          <w:tcPr>
            <w:tcW w:w="3369" w:type="dxa"/>
            <w:vMerge w:val="restart"/>
          </w:tcPr>
          <w:p w:rsidR="00FF68FC" w:rsidRDefault="00FF68FC" w:rsidP="004B305F">
            <w:pPr>
              <w:pStyle w:val="a6"/>
              <w:jc w:val="both"/>
            </w:pPr>
            <w:r>
              <w:t>Вид ДТП</w:t>
            </w:r>
          </w:p>
        </w:tc>
        <w:tc>
          <w:tcPr>
            <w:tcW w:w="1358" w:type="dxa"/>
            <w:vMerge w:val="restart"/>
          </w:tcPr>
          <w:p w:rsidR="00FF68FC" w:rsidRDefault="00FF68FC" w:rsidP="004B305F">
            <w:pPr>
              <w:pStyle w:val="a6"/>
              <w:jc w:val="both"/>
            </w:pPr>
            <w:r>
              <w:t>Кол-во ДТП</w:t>
            </w:r>
          </w:p>
        </w:tc>
        <w:tc>
          <w:tcPr>
            <w:tcW w:w="2274" w:type="dxa"/>
            <w:gridSpan w:val="2"/>
          </w:tcPr>
          <w:p w:rsidR="00FF68FC" w:rsidRDefault="00FF68FC" w:rsidP="00FF68FC">
            <w:pPr>
              <w:pStyle w:val="a6"/>
              <w:jc w:val="center"/>
            </w:pPr>
            <w:r>
              <w:t>погибло</w:t>
            </w:r>
          </w:p>
        </w:tc>
        <w:tc>
          <w:tcPr>
            <w:tcW w:w="2002" w:type="dxa"/>
            <w:gridSpan w:val="2"/>
          </w:tcPr>
          <w:p w:rsidR="00FF68FC" w:rsidRDefault="00FF68FC" w:rsidP="00FF68FC">
            <w:pPr>
              <w:pStyle w:val="a6"/>
              <w:jc w:val="center"/>
            </w:pPr>
            <w:r>
              <w:t>ранено</w:t>
            </w:r>
          </w:p>
        </w:tc>
      </w:tr>
      <w:tr w:rsidR="00FF68FC" w:rsidTr="00FF68FC">
        <w:tc>
          <w:tcPr>
            <w:tcW w:w="3369" w:type="dxa"/>
            <w:vMerge/>
          </w:tcPr>
          <w:p w:rsidR="00FF68FC" w:rsidRDefault="00FF68FC" w:rsidP="004B305F">
            <w:pPr>
              <w:pStyle w:val="a6"/>
              <w:jc w:val="both"/>
            </w:pPr>
          </w:p>
        </w:tc>
        <w:tc>
          <w:tcPr>
            <w:tcW w:w="1358" w:type="dxa"/>
            <w:vMerge/>
          </w:tcPr>
          <w:p w:rsidR="00FF68FC" w:rsidRDefault="00FF68FC" w:rsidP="004B305F">
            <w:pPr>
              <w:pStyle w:val="a6"/>
              <w:jc w:val="both"/>
            </w:pPr>
          </w:p>
        </w:tc>
        <w:tc>
          <w:tcPr>
            <w:tcW w:w="1193" w:type="dxa"/>
          </w:tcPr>
          <w:p w:rsidR="00FF68FC" w:rsidRDefault="00FF68FC" w:rsidP="004B305F">
            <w:pPr>
              <w:pStyle w:val="a6"/>
              <w:jc w:val="both"/>
            </w:pPr>
            <w:r>
              <w:t>всего</w:t>
            </w:r>
          </w:p>
        </w:tc>
        <w:tc>
          <w:tcPr>
            <w:tcW w:w="1081" w:type="dxa"/>
          </w:tcPr>
          <w:p w:rsidR="00FF68FC" w:rsidRDefault="00FF68FC" w:rsidP="004B305F">
            <w:pPr>
              <w:pStyle w:val="a6"/>
              <w:jc w:val="both"/>
            </w:pPr>
            <w:r>
              <w:t>детей</w:t>
            </w:r>
          </w:p>
        </w:tc>
        <w:tc>
          <w:tcPr>
            <w:tcW w:w="1045" w:type="dxa"/>
          </w:tcPr>
          <w:p w:rsidR="00FF68FC" w:rsidRDefault="00FF68FC" w:rsidP="004B305F">
            <w:pPr>
              <w:pStyle w:val="a6"/>
              <w:jc w:val="both"/>
            </w:pPr>
            <w:r>
              <w:t>всего</w:t>
            </w:r>
          </w:p>
        </w:tc>
        <w:tc>
          <w:tcPr>
            <w:tcW w:w="957" w:type="dxa"/>
          </w:tcPr>
          <w:p w:rsidR="00FF68FC" w:rsidRDefault="00FF68FC" w:rsidP="004B305F">
            <w:pPr>
              <w:pStyle w:val="a6"/>
              <w:jc w:val="both"/>
            </w:pPr>
            <w:r>
              <w:t>детей</w:t>
            </w:r>
          </w:p>
        </w:tc>
      </w:tr>
      <w:tr w:rsidR="005E2C4B" w:rsidTr="00FF68FC">
        <w:tc>
          <w:tcPr>
            <w:tcW w:w="3369" w:type="dxa"/>
          </w:tcPr>
          <w:p w:rsidR="005E2C4B" w:rsidRDefault="00FF68FC" w:rsidP="004B305F">
            <w:pPr>
              <w:pStyle w:val="a6"/>
              <w:jc w:val="both"/>
            </w:pPr>
            <w:r>
              <w:t>столкновение</w:t>
            </w:r>
          </w:p>
        </w:tc>
        <w:tc>
          <w:tcPr>
            <w:tcW w:w="1358" w:type="dxa"/>
          </w:tcPr>
          <w:p w:rsidR="005E2C4B" w:rsidRDefault="00FF68FC" w:rsidP="004B305F">
            <w:pPr>
              <w:pStyle w:val="a6"/>
              <w:jc w:val="both"/>
            </w:pPr>
            <w:r>
              <w:t>5</w:t>
            </w:r>
          </w:p>
        </w:tc>
        <w:tc>
          <w:tcPr>
            <w:tcW w:w="1193" w:type="dxa"/>
          </w:tcPr>
          <w:p w:rsidR="005E2C4B" w:rsidRDefault="00FF68FC" w:rsidP="004B305F">
            <w:pPr>
              <w:pStyle w:val="a6"/>
              <w:jc w:val="both"/>
            </w:pPr>
            <w:r>
              <w:t>0</w:t>
            </w:r>
          </w:p>
        </w:tc>
        <w:tc>
          <w:tcPr>
            <w:tcW w:w="1081" w:type="dxa"/>
          </w:tcPr>
          <w:p w:rsidR="005E2C4B" w:rsidRDefault="00FF68FC" w:rsidP="004B305F">
            <w:pPr>
              <w:pStyle w:val="a6"/>
              <w:jc w:val="both"/>
            </w:pPr>
            <w:r>
              <w:t>0</w:t>
            </w:r>
          </w:p>
        </w:tc>
        <w:tc>
          <w:tcPr>
            <w:tcW w:w="1045" w:type="dxa"/>
          </w:tcPr>
          <w:p w:rsidR="005E2C4B" w:rsidRDefault="00FF68FC" w:rsidP="004B305F">
            <w:pPr>
              <w:pStyle w:val="a6"/>
              <w:jc w:val="both"/>
            </w:pPr>
            <w:r>
              <w:t>10</w:t>
            </w:r>
          </w:p>
        </w:tc>
        <w:tc>
          <w:tcPr>
            <w:tcW w:w="957" w:type="dxa"/>
          </w:tcPr>
          <w:p w:rsidR="005E2C4B" w:rsidRDefault="00FF68FC" w:rsidP="004B305F">
            <w:pPr>
              <w:pStyle w:val="a6"/>
              <w:jc w:val="both"/>
            </w:pPr>
            <w:r>
              <w:t>2</w:t>
            </w:r>
          </w:p>
        </w:tc>
      </w:tr>
      <w:tr w:rsidR="005E2C4B" w:rsidTr="00FF68FC">
        <w:tc>
          <w:tcPr>
            <w:tcW w:w="3369" w:type="dxa"/>
          </w:tcPr>
          <w:p w:rsidR="005E2C4B" w:rsidRDefault="00FF68FC" w:rsidP="004B305F">
            <w:pPr>
              <w:pStyle w:val="a6"/>
              <w:jc w:val="both"/>
            </w:pPr>
            <w:r>
              <w:t>опрокидование</w:t>
            </w:r>
          </w:p>
        </w:tc>
        <w:tc>
          <w:tcPr>
            <w:tcW w:w="1358" w:type="dxa"/>
          </w:tcPr>
          <w:p w:rsidR="005E2C4B" w:rsidRDefault="00FF68FC" w:rsidP="004B305F">
            <w:pPr>
              <w:pStyle w:val="a6"/>
              <w:jc w:val="both"/>
            </w:pPr>
            <w:r>
              <w:t>6</w:t>
            </w:r>
          </w:p>
        </w:tc>
        <w:tc>
          <w:tcPr>
            <w:tcW w:w="1193" w:type="dxa"/>
          </w:tcPr>
          <w:p w:rsidR="005E2C4B" w:rsidRDefault="00FF68FC" w:rsidP="004B305F">
            <w:pPr>
              <w:pStyle w:val="a6"/>
              <w:jc w:val="both"/>
            </w:pPr>
            <w:r>
              <w:t>0</w:t>
            </w:r>
          </w:p>
        </w:tc>
        <w:tc>
          <w:tcPr>
            <w:tcW w:w="1081" w:type="dxa"/>
          </w:tcPr>
          <w:p w:rsidR="005E2C4B" w:rsidRDefault="00FF68FC" w:rsidP="004B305F">
            <w:pPr>
              <w:pStyle w:val="a6"/>
              <w:jc w:val="both"/>
            </w:pPr>
            <w:r>
              <w:t>0</w:t>
            </w:r>
          </w:p>
        </w:tc>
        <w:tc>
          <w:tcPr>
            <w:tcW w:w="1045" w:type="dxa"/>
          </w:tcPr>
          <w:p w:rsidR="005E2C4B" w:rsidRDefault="00FF68FC" w:rsidP="004B305F">
            <w:pPr>
              <w:pStyle w:val="a6"/>
              <w:jc w:val="both"/>
            </w:pPr>
            <w:r>
              <w:t>11</w:t>
            </w:r>
          </w:p>
        </w:tc>
        <w:tc>
          <w:tcPr>
            <w:tcW w:w="957" w:type="dxa"/>
          </w:tcPr>
          <w:p w:rsidR="005E2C4B" w:rsidRDefault="00FF68FC" w:rsidP="004B305F">
            <w:pPr>
              <w:pStyle w:val="a6"/>
              <w:jc w:val="both"/>
            </w:pPr>
            <w:r>
              <w:t>0</w:t>
            </w:r>
          </w:p>
        </w:tc>
      </w:tr>
      <w:tr w:rsidR="005E2C4B" w:rsidTr="00FF68FC">
        <w:tc>
          <w:tcPr>
            <w:tcW w:w="3369" w:type="dxa"/>
          </w:tcPr>
          <w:p w:rsidR="005E2C4B" w:rsidRDefault="00FF68FC" w:rsidP="004B305F">
            <w:pPr>
              <w:pStyle w:val="a6"/>
              <w:jc w:val="both"/>
            </w:pPr>
            <w:r>
              <w:t>Наезд на стоящее ТС</w:t>
            </w:r>
          </w:p>
        </w:tc>
        <w:tc>
          <w:tcPr>
            <w:tcW w:w="1358" w:type="dxa"/>
          </w:tcPr>
          <w:p w:rsidR="005E2C4B" w:rsidRDefault="00FF68FC" w:rsidP="004B305F">
            <w:pPr>
              <w:pStyle w:val="a6"/>
              <w:jc w:val="both"/>
            </w:pPr>
            <w:r>
              <w:t>1</w:t>
            </w:r>
          </w:p>
        </w:tc>
        <w:tc>
          <w:tcPr>
            <w:tcW w:w="1193" w:type="dxa"/>
          </w:tcPr>
          <w:p w:rsidR="005E2C4B" w:rsidRDefault="00FF68FC" w:rsidP="004B305F">
            <w:pPr>
              <w:pStyle w:val="a6"/>
              <w:jc w:val="both"/>
            </w:pPr>
            <w:r>
              <w:t>0</w:t>
            </w:r>
          </w:p>
        </w:tc>
        <w:tc>
          <w:tcPr>
            <w:tcW w:w="1081" w:type="dxa"/>
          </w:tcPr>
          <w:p w:rsidR="005E2C4B" w:rsidRDefault="00FF68FC" w:rsidP="004B305F">
            <w:pPr>
              <w:pStyle w:val="a6"/>
              <w:jc w:val="both"/>
            </w:pPr>
            <w:r>
              <w:t>0</w:t>
            </w:r>
          </w:p>
        </w:tc>
        <w:tc>
          <w:tcPr>
            <w:tcW w:w="1045" w:type="dxa"/>
          </w:tcPr>
          <w:p w:rsidR="005E2C4B" w:rsidRDefault="00FF68FC" w:rsidP="004B305F">
            <w:pPr>
              <w:pStyle w:val="a6"/>
              <w:jc w:val="both"/>
            </w:pPr>
            <w:r>
              <w:t>1</w:t>
            </w:r>
          </w:p>
        </w:tc>
        <w:tc>
          <w:tcPr>
            <w:tcW w:w="957" w:type="dxa"/>
          </w:tcPr>
          <w:p w:rsidR="005E2C4B" w:rsidRDefault="00FF68FC" w:rsidP="004B305F">
            <w:pPr>
              <w:pStyle w:val="a6"/>
              <w:jc w:val="both"/>
            </w:pPr>
            <w:r>
              <w:t>0</w:t>
            </w:r>
          </w:p>
        </w:tc>
      </w:tr>
      <w:tr w:rsidR="005E2C4B" w:rsidTr="00FF68FC">
        <w:tc>
          <w:tcPr>
            <w:tcW w:w="3369" w:type="dxa"/>
          </w:tcPr>
          <w:p w:rsidR="005E2C4B" w:rsidRDefault="00FF68FC" w:rsidP="004B305F">
            <w:pPr>
              <w:pStyle w:val="a6"/>
              <w:jc w:val="both"/>
            </w:pPr>
            <w:r>
              <w:t>Наезд на препятствие</w:t>
            </w:r>
          </w:p>
        </w:tc>
        <w:tc>
          <w:tcPr>
            <w:tcW w:w="1358" w:type="dxa"/>
          </w:tcPr>
          <w:p w:rsidR="005E2C4B" w:rsidRDefault="00FF68FC" w:rsidP="004B305F">
            <w:pPr>
              <w:pStyle w:val="a6"/>
              <w:jc w:val="both"/>
            </w:pPr>
            <w:r>
              <w:t>2</w:t>
            </w:r>
          </w:p>
        </w:tc>
        <w:tc>
          <w:tcPr>
            <w:tcW w:w="1193" w:type="dxa"/>
          </w:tcPr>
          <w:p w:rsidR="005E2C4B" w:rsidRDefault="00FF68FC" w:rsidP="004B305F">
            <w:pPr>
              <w:pStyle w:val="a6"/>
              <w:jc w:val="both"/>
            </w:pPr>
            <w:r>
              <w:t>0</w:t>
            </w:r>
          </w:p>
        </w:tc>
        <w:tc>
          <w:tcPr>
            <w:tcW w:w="1081" w:type="dxa"/>
          </w:tcPr>
          <w:p w:rsidR="005E2C4B" w:rsidRDefault="00FF68FC" w:rsidP="004B305F">
            <w:pPr>
              <w:pStyle w:val="a6"/>
              <w:jc w:val="both"/>
            </w:pPr>
            <w:r>
              <w:t>0</w:t>
            </w:r>
          </w:p>
        </w:tc>
        <w:tc>
          <w:tcPr>
            <w:tcW w:w="1045" w:type="dxa"/>
          </w:tcPr>
          <w:p w:rsidR="005E2C4B" w:rsidRDefault="00FF68FC" w:rsidP="004B305F">
            <w:pPr>
              <w:pStyle w:val="a6"/>
              <w:jc w:val="both"/>
            </w:pPr>
            <w:r>
              <w:t>2</w:t>
            </w:r>
          </w:p>
        </w:tc>
        <w:tc>
          <w:tcPr>
            <w:tcW w:w="957" w:type="dxa"/>
          </w:tcPr>
          <w:p w:rsidR="005E2C4B" w:rsidRDefault="00FF68FC" w:rsidP="004B305F">
            <w:pPr>
              <w:pStyle w:val="a6"/>
              <w:jc w:val="both"/>
            </w:pPr>
            <w:r>
              <w:t>1</w:t>
            </w:r>
          </w:p>
        </w:tc>
      </w:tr>
      <w:tr w:rsidR="005E2C4B" w:rsidTr="00FF68FC">
        <w:tc>
          <w:tcPr>
            <w:tcW w:w="3369" w:type="dxa"/>
          </w:tcPr>
          <w:p w:rsidR="005E2C4B" w:rsidRDefault="00FF68FC" w:rsidP="004B305F">
            <w:pPr>
              <w:pStyle w:val="a6"/>
              <w:jc w:val="both"/>
            </w:pPr>
            <w:r>
              <w:t>Наезд на пешехода</w:t>
            </w:r>
          </w:p>
        </w:tc>
        <w:tc>
          <w:tcPr>
            <w:tcW w:w="1358" w:type="dxa"/>
          </w:tcPr>
          <w:p w:rsidR="005E2C4B" w:rsidRDefault="00FF68FC" w:rsidP="004B305F">
            <w:pPr>
              <w:pStyle w:val="a6"/>
              <w:jc w:val="both"/>
            </w:pPr>
            <w:r>
              <w:t>3</w:t>
            </w:r>
          </w:p>
        </w:tc>
        <w:tc>
          <w:tcPr>
            <w:tcW w:w="1193" w:type="dxa"/>
          </w:tcPr>
          <w:p w:rsidR="005E2C4B" w:rsidRDefault="00FF68FC" w:rsidP="004B305F">
            <w:pPr>
              <w:pStyle w:val="a6"/>
              <w:jc w:val="both"/>
            </w:pPr>
            <w:r>
              <w:t>1</w:t>
            </w:r>
          </w:p>
        </w:tc>
        <w:tc>
          <w:tcPr>
            <w:tcW w:w="1081" w:type="dxa"/>
          </w:tcPr>
          <w:p w:rsidR="005E2C4B" w:rsidRDefault="00FF68FC" w:rsidP="004B305F">
            <w:pPr>
              <w:pStyle w:val="a6"/>
              <w:jc w:val="both"/>
            </w:pPr>
            <w:r>
              <w:t>0</w:t>
            </w:r>
          </w:p>
        </w:tc>
        <w:tc>
          <w:tcPr>
            <w:tcW w:w="1045" w:type="dxa"/>
          </w:tcPr>
          <w:p w:rsidR="005E2C4B" w:rsidRDefault="00FF68FC" w:rsidP="004B305F">
            <w:pPr>
              <w:pStyle w:val="a6"/>
              <w:jc w:val="both"/>
            </w:pPr>
            <w:r>
              <w:t>2</w:t>
            </w:r>
          </w:p>
        </w:tc>
        <w:tc>
          <w:tcPr>
            <w:tcW w:w="957" w:type="dxa"/>
          </w:tcPr>
          <w:p w:rsidR="005E2C4B" w:rsidRDefault="00FF68FC" w:rsidP="004B305F">
            <w:pPr>
              <w:pStyle w:val="a6"/>
              <w:jc w:val="both"/>
            </w:pPr>
            <w:r>
              <w:t>1</w:t>
            </w:r>
          </w:p>
        </w:tc>
      </w:tr>
      <w:tr w:rsidR="00FF68FC" w:rsidTr="00FF68FC">
        <w:tc>
          <w:tcPr>
            <w:tcW w:w="3369" w:type="dxa"/>
          </w:tcPr>
          <w:p w:rsidR="00FF68FC" w:rsidRDefault="00FF68FC" w:rsidP="004B305F">
            <w:pPr>
              <w:pStyle w:val="a6"/>
              <w:jc w:val="both"/>
            </w:pPr>
            <w:r>
              <w:t>Наезд на велосипедиста</w:t>
            </w:r>
          </w:p>
        </w:tc>
        <w:tc>
          <w:tcPr>
            <w:tcW w:w="1358" w:type="dxa"/>
          </w:tcPr>
          <w:p w:rsidR="00FF68FC" w:rsidRDefault="00FF68FC" w:rsidP="004B305F">
            <w:pPr>
              <w:pStyle w:val="a6"/>
              <w:jc w:val="both"/>
            </w:pPr>
            <w:r>
              <w:t>3</w:t>
            </w:r>
          </w:p>
        </w:tc>
        <w:tc>
          <w:tcPr>
            <w:tcW w:w="1193" w:type="dxa"/>
          </w:tcPr>
          <w:p w:rsidR="00FF68FC" w:rsidRDefault="00FF68FC" w:rsidP="004B305F">
            <w:pPr>
              <w:pStyle w:val="a6"/>
              <w:jc w:val="both"/>
            </w:pPr>
            <w:r>
              <w:t>0</w:t>
            </w:r>
          </w:p>
        </w:tc>
        <w:tc>
          <w:tcPr>
            <w:tcW w:w="1081" w:type="dxa"/>
          </w:tcPr>
          <w:p w:rsidR="00FF68FC" w:rsidRDefault="00FF68FC" w:rsidP="004B305F">
            <w:pPr>
              <w:pStyle w:val="a6"/>
              <w:jc w:val="both"/>
            </w:pPr>
            <w:r>
              <w:t>0</w:t>
            </w:r>
          </w:p>
        </w:tc>
        <w:tc>
          <w:tcPr>
            <w:tcW w:w="1045" w:type="dxa"/>
          </w:tcPr>
          <w:p w:rsidR="00FF68FC" w:rsidRDefault="00FF68FC" w:rsidP="004B305F">
            <w:pPr>
              <w:pStyle w:val="a6"/>
              <w:jc w:val="both"/>
            </w:pPr>
            <w:r>
              <w:t>3</w:t>
            </w:r>
          </w:p>
        </w:tc>
        <w:tc>
          <w:tcPr>
            <w:tcW w:w="957" w:type="dxa"/>
          </w:tcPr>
          <w:p w:rsidR="00FF68FC" w:rsidRDefault="00FF68FC" w:rsidP="004B305F">
            <w:pPr>
              <w:pStyle w:val="a6"/>
              <w:jc w:val="both"/>
            </w:pPr>
            <w:r>
              <w:t>1</w:t>
            </w:r>
          </w:p>
        </w:tc>
      </w:tr>
      <w:tr w:rsidR="00FF68FC" w:rsidTr="00FF68FC">
        <w:tc>
          <w:tcPr>
            <w:tcW w:w="3369" w:type="dxa"/>
          </w:tcPr>
          <w:p w:rsidR="00FF68FC" w:rsidRDefault="00FF68FC" w:rsidP="004B305F">
            <w:pPr>
              <w:pStyle w:val="a6"/>
              <w:jc w:val="both"/>
            </w:pPr>
            <w:r>
              <w:lastRenderedPageBreak/>
              <w:t>Съезд с дороги</w:t>
            </w:r>
          </w:p>
        </w:tc>
        <w:tc>
          <w:tcPr>
            <w:tcW w:w="1358" w:type="dxa"/>
          </w:tcPr>
          <w:p w:rsidR="00FF68FC" w:rsidRDefault="00FF68FC" w:rsidP="004B305F">
            <w:pPr>
              <w:pStyle w:val="a6"/>
              <w:jc w:val="both"/>
            </w:pPr>
            <w:r>
              <w:t>1</w:t>
            </w:r>
          </w:p>
        </w:tc>
        <w:tc>
          <w:tcPr>
            <w:tcW w:w="1193" w:type="dxa"/>
          </w:tcPr>
          <w:p w:rsidR="00FF68FC" w:rsidRDefault="00FF68FC" w:rsidP="004B305F">
            <w:pPr>
              <w:pStyle w:val="a6"/>
              <w:jc w:val="both"/>
            </w:pPr>
            <w:r>
              <w:t>2</w:t>
            </w:r>
          </w:p>
        </w:tc>
        <w:tc>
          <w:tcPr>
            <w:tcW w:w="1081" w:type="dxa"/>
          </w:tcPr>
          <w:p w:rsidR="00FF68FC" w:rsidRDefault="00FF68FC" w:rsidP="004B305F">
            <w:pPr>
              <w:pStyle w:val="a6"/>
              <w:jc w:val="both"/>
            </w:pPr>
            <w:r>
              <w:t>0</w:t>
            </w:r>
          </w:p>
        </w:tc>
        <w:tc>
          <w:tcPr>
            <w:tcW w:w="1045" w:type="dxa"/>
          </w:tcPr>
          <w:p w:rsidR="00FF68FC" w:rsidRDefault="00FF68FC" w:rsidP="004B305F">
            <w:pPr>
              <w:pStyle w:val="a6"/>
              <w:jc w:val="both"/>
            </w:pPr>
            <w:r>
              <w:t>1</w:t>
            </w:r>
          </w:p>
        </w:tc>
        <w:tc>
          <w:tcPr>
            <w:tcW w:w="957" w:type="dxa"/>
          </w:tcPr>
          <w:p w:rsidR="00FF68FC" w:rsidRDefault="00FF68FC" w:rsidP="004B305F">
            <w:pPr>
              <w:pStyle w:val="a6"/>
              <w:jc w:val="both"/>
            </w:pPr>
            <w:r>
              <w:t>0</w:t>
            </w:r>
          </w:p>
        </w:tc>
      </w:tr>
      <w:tr w:rsidR="00FF68FC" w:rsidTr="00FF68FC">
        <w:tc>
          <w:tcPr>
            <w:tcW w:w="3369" w:type="dxa"/>
          </w:tcPr>
          <w:p w:rsidR="00FF68FC" w:rsidRDefault="00FF68FC" w:rsidP="004B305F">
            <w:pPr>
              <w:pStyle w:val="a6"/>
              <w:jc w:val="both"/>
            </w:pPr>
            <w:r>
              <w:t>всего</w:t>
            </w:r>
          </w:p>
        </w:tc>
        <w:tc>
          <w:tcPr>
            <w:tcW w:w="1358" w:type="dxa"/>
          </w:tcPr>
          <w:p w:rsidR="00FF68FC" w:rsidRDefault="00FF68FC" w:rsidP="004B305F">
            <w:pPr>
              <w:pStyle w:val="a6"/>
              <w:jc w:val="both"/>
            </w:pPr>
            <w:r>
              <w:t>21</w:t>
            </w:r>
          </w:p>
        </w:tc>
        <w:tc>
          <w:tcPr>
            <w:tcW w:w="1193" w:type="dxa"/>
          </w:tcPr>
          <w:p w:rsidR="00FF68FC" w:rsidRDefault="00FF68FC" w:rsidP="004B305F">
            <w:pPr>
              <w:pStyle w:val="a6"/>
              <w:jc w:val="both"/>
            </w:pPr>
            <w:r>
              <w:t>1</w:t>
            </w:r>
          </w:p>
        </w:tc>
        <w:tc>
          <w:tcPr>
            <w:tcW w:w="1081" w:type="dxa"/>
          </w:tcPr>
          <w:p w:rsidR="00FF68FC" w:rsidRDefault="00FF68FC" w:rsidP="004B305F">
            <w:pPr>
              <w:pStyle w:val="a6"/>
              <w:jc w:val="both"/>
            </w:pPr>
            <w:r>
              <w:t>0</w:t>
            </w:r>
          </w:p>
        </w:tc>
        <w:tc>
          <w:tcPr>
            <w:tcW w:w="1045" w:type="dxa"/>
          </w:tcPr>
          <w:p w:rsidR="00FF68FC" w:rsidRDefault="00FF68FC" w:rsidP="004B305F">
            <w:pPr>
              <w:pStyle w:val="a6"/>
              <w:jc w:val="both"/>
            </w:pPr>
            <w:r>
              <w:t>30</w:t>
            </w:r>
          </w:p>
        </w:tc>
        <w:tc>
          <w:tcPr>
            <w:tcW w:w="957" w:type="dxa"/>
          </w:tcPr>
          <w:p w:rsidR="00FF68FC" w:rsidRDefault="00FF68FC" w:rsidP="004B305F">
            <w:pPr>
              <w:pStyle w:val="a6"/>
              <w:jc w:val="both"/>
            </w:pPr>
            <w:r>
              <w:t>5</w:t>
            </w:r>
          </w:p>
        </w:tc>
      </w:tr>
    </w:tbl>
    <w:p w:rsidR="0051114A" w:rsidRDefault="0051114A" w:rsidP="004B305F">
      <w:pPr>
        <w:pStyle w:val="a6"/>
        <w:ind w:firstLine="709"/>
        <w:jc w:val="both"/>
      </w:pPr>
    </w:p>
    <w:p w:rsidR="005E2C4B" w:rsidRDefault="0051114A" w:rsidP="004B305F">
      <w:pPr>
        <w:pStyle w:val="a6"/>
        <w:ind w:firstLine="709"/>
        <w:jc w:val="both"/>
      </w:pPr>
      <w:r>
        <w:t>2015 год</w:t>
      </w:r>
    </w:p>
    <w:tbl>
      <w:tblPr>
        <w:tblStyle w:val="aa"/>
        <w:tblW w:w="0" w:type="auto"/>
        <w:tblLook w:val="04A0"/>
      </w:tblPr>
      <w:tblGrid>
        <w:gridCol w:w="3369"/>
        <w:gridCol w:w="1358"/>
        <w:gridCol w:w="1193"/>
        <w:gridCol w:w="1081"/>
        <w:gridCol w:w="1045"/>
        <w:gridCol w:w="957"/>
      </w:tblGrid>
      <w:tr w:rsidR="0051114A" w:rsidTr="00100F8B">
        <w:tc>
          <w:tcPr>
            <w:tcW w:w="3369" w:type="dxa"/>
            <w:vMerge w:val="restart"/>
          </w:tcPr>
          <w:p w:rsidR="0051114A" w:rsidRDefault="0051114A" w:rsidP="00100F8B">
            <w:pPr>
              <w:pStyle w:val="a6"/>
              <w:jc w:val="both"/>
            </w:pPr>
            <w:r>
              <w:t>Вид ДТП</w:t>
            </w:r>
          </w:p>
        </w:tc>
        <w:tc>
          <w:tcPr>
            <w:tcW w:w="1358" w:type="dxa"/>
            <w:vMerge w:val="restart"/>
          </w:tcPr>
          <w:p w:rsidR="0051114A" w:rsidRDefault="0051114A" w:rsidP="00100F8B">
            <w:pPr>
              <w:pStyle w:val="a6"/>
              <w:jc w:val="both"/>
            </w:pPr>
            <w:r>
              <w:t>Кол-во ДТП</w:t>
            </w:r>
          </w:p>
        </w:tc>
        <w:tc>
          <w:tcPr>
            <w:tcW w:w="2274" w:type="dxa"/>
            <w:gridSpan w:val="2"/>
          </w:tcPr>
          <w:p w:rsidR="0051114A" w:rsidRDefault="0051114A" w:rsidP="00100F8B">
            <w:pPr>
              <w:pStyle w:val="a6"/>
              <w:jc w:val="center"/>
            </w:pPr>
            <w:r>
              <w:t>погибло</w:t>
            </w:r>
          </w:p>
        </w:tc>
        <w:tc>
          <w:tcPr>
            <w:tcW w:w="2002" w:type="dxa"/>
            <w:gridSpan w:val="2"/>
          </w:tcPr>
          <w:p w:rsidR="0051114A" w:rsidRDefault="0051114A" w:rsidP="00100F8B">
            <w:pPr>
              <w:pStyle w:val="a6"/>
              <w:jc w:val="center"/>
            </w:pPr>
            <w:r>
              <w:t>ранено</w:t>
            </w:r>
          </w:p>
        </w:tc>
      </w:tr>
      <w:tr w:rsidR="0051114A" w:rsidTr="00100F8B">
        <w:tc>
          <w:tcPr>
            <w:tcW w:w="3369" w:type="dxa"/>
            <w:vMerge/>
          </w:tcPr>
          <w:p w:rsidR="0051114A" w:rsidRDefault="0051114A" w:rsidP="00100F8B">
            <w:pPr>
              <w:pStyle w:val="a6"/>
              <w:jc w:val="both"/>
            </w:pPr>
          </w:p>
        </w:tc>
        <w:tc>
          <w:tcPr>
            <w:tcW w:w="1358" w:type="dxa"/>
            <w:vMerge/>
          </w:tcPr>
          <w:p w:rsidR="0051114A" w:rsidRDefault="0051114A" w:rsidP="00100F8B">
            <w:pPr>
              <w:pStyle w:val="a6"/>
              <w:jc w:val="both"/>
            </w:pPr>
          </w:p>
        </w:tc>
        <w:tc>
          <w:tcPr>
            <w:tcW w:w="1193" w:type="dxa"/>
          </w:tcPr>
          <w:p w:rsidR="0051114A" w:rsidRDefault="0051114A" w:rsidP="00100F8B">
            <w:pPr>
              <w:pStyle w:val="a6"/>
              <w:jc w:val="both"/>
            </w:pPr>
            <w:r>
              <w:t>всего</w:t>
            </w:r>
          </w:p>
        </w:tc>
        <w:tc>
          <w:tcPr>
            <w:tcW w:w="1081" w:type="dxa"/>
          </w:tcPr>
          <w:p w:rsidR="0051114A" w:rsidRDefault="0051114A" w:rsidP="00100F8B">
            <w:pPr>
              <w:pStyle w:val="a6"/>
              <w:jc w:val="both"/>
            </w:pPr>
            <w:r>
              <w:t>детей</w:t>
            </w:r>
          </w:p>
        </w:tc>
        <w:tc>
          <w:tcPr>
            <w:tcW w:w="1045" w:type="dxa"/>
          </w:tcPr>
          <w:p w:rsidR="0051114A" w:rsidRDefault="0051114A" w:rsidP="00100F8B">
            <w:pPr>
              <w:pStyle w:val="a6"/>
              <w:jc w:val="both"/>
            </w:pPr>
            <w:r>
              <w:t>всего</w:t>
            </w:r>
          </w:p>
        </w:tc>
        <w:tc>
          <w:tcPr>
            <w:tcW w:w="957" w:type="dxa"/>
          </w:tcPr>
          <w:p w:rsidR="0051114A" w:rsidRDefault="0051114A" w:rsidP="00100F8B">
            <w:pPr>
              <w:pStyle w:val="a6"/>
              <w:jc w:val="both"/>
            </w:pPr>
            <w:r>
              <w:t>детей</w:t>
            </w:r>
          </w:p>
        </w:tc>
      </w:tr>
      <w:tr w:rsidR="0051114A" w:rsidTr="00100F8B">
        <w:tc>
          <w:tcPr>
            <w:tcW w:w="3369" w:type="dxa"/>
          </w:tcPr>
          <w:p w:rsidR="0051114A" w:rsidRDefault="0051114A" w:rsidP="00100F8B">
            <w:pPr>
              <w:pStyle w:val="a6"/>
              <w:jc w:val="both"/>
            </w:pPr>
            <w:r>
              <w:t>столкновение</w:t>
            </w:r>
          </w:p>
        </w:tc>
        <w:tc>
          <w:tcPr>
            <w:tcW w:w="1358" w:type="dxa"/>
          </w:tcPr>
          <w:p w:rsidR="0051114A" w:rsidRDefault="0051114A" w:rsidP="00100F8B">
            <w:pPr>
              <w:pStyle w:val="a6"/>
              <w:jc w:val="both"/>
            </w:pPr>
            <w:r>
              <w:t>8</w:t>
            </w:r>
          </w:p>
        </w:tc>
        <w:tc>
          <w:tcPr>
            <w:tcW w:w="1193" w:type="dxa"/>
          </w:tcPr>
          <w:p w:rsidR="0051114A" w:rsidRDefault="0051114A" w:rsidP="00100F8B">
            <w:pPr>
              <w:pStyle w:val="a6"/>
              <w:jc w:val="both"/>
            </w:pPr>
            <w:r>
              <w:t>2</w:t>
            </w:r>
          </w:p>
        </w:tc>
        <w:tc>
          <w:tcPr>
            <w:tcW w:w="1081" w:type="dxa"/>
          </w:tcPr>
          <w:p w:rsidR="0051114A" w:rsidRDefault="0051114A" w:rsidP="00100F8B">
            <w:pPr>
              <w:pStyle w:val="a6"/>
              <w:jc w:val="both"/>
            </w:pPr>
            <w:r>
              <w:t>0</w:t>
            </w:r>
          </w:p>
        </w:tc>
        <w:tc>
          <w:tcPr>
            <w:tcW w:w="1045" w:type="dxa"/>
          </w:tcPr>
          <w:p w:rsidR="0051114A" w:rsidRDefault="0051114A" w:rsidP="00100F8B">
            <w:pPr>
              <w:pStyle w:val="a6"/>
              <w:jc w:val="both"/>
            </w:pPr>
            <w:r>
              <w:t>15</w:t>
            </w:r>
          </w:p>
        </w:tc>
        <w:tc>
          <w:tcPr>
            <w:tcW w:w="957" w:type="dxa"/>
          </w:tcPr>
          <w:p w:rsidR="0051114A" w:rsidRDefault="0051114A" w:rsidP="00100F8B">
            <w:pPr>
              <w:pStyle w:val="a6"/>
              <w:jc w:val="both"/>
            </w:pPr>
            <w:r>
              <w:t>2</w:t>
            </w:r>
          </w:p>
        </w:tc>
      </w:tr>
      <w:tr w:rsidR="0051114A" w:rsidTr="00100F8B">
        <w:tc>
          <w:tcPr>
            <w:tcW w:w="3369" w:type="dxa"/>
          </w:tcPr>
          <w:p w:rsidR="0051114A" w:rsidRDefault="0051114A" w:rsidP="00100F8B">
            <w:pPr>
              <w:pStyle w:val="a6"/>
              <w:jc w:val="both"/>
            </w:pPr>
            <w:r>
              <w:t>опрокидование</w:t>
            </w:r>
          </w:p>
        </w:tc>
        <w:tc>
          <w:tcPr>
            <w:tcW w:w="1358" w:type="dxa"/>
          </w:tcPr>
          <w:p w:rsidR="0051114A" w:rsidRDefault="0051114A" w:rsidP="00100F8B">
            <w:pPr>
              <w:pStyle w:val="a6"/>
              <w:jc w:val="both"/>
            </w:pPr>
            <w:r>
              <w:t>13</w:t>
            </w:r>
          </w:p>
        </w:tc>
        <w:tc>
          <w:tcPr>
            <w:tcW w:w="1193" w:type="dxa"/>
          </w:tcPr>
          <w:p w:rsidR="0051114A" w:rsidRDefault="0051114A" w:rsidP="00100F8B">
            <w:pPr>
              <w:pStyle w:val="a6"/>
              <w:jc w:val="both"/>
            </w:pPr>
            <w:r>
              <w:t>2</w:t>
            </w:r>
          </w:p>
        </w:tc>
        <w:tc>
          <w:tcPr>
            <w:tcW w:w="1081" w:type="dxa"/>
          </w:tcPr>
          <w:p w:rsidR="0051114A" w:rsidRDefault="0051114A" w:rsidP="00100F8B">
            <w:pPr>
              <w:pStyle w:val="a6"/>
              <w:jc w:val="both"/>
            </w:pPr>
            <w:r>
              <w:t>0</w:t>
            </w:r>
          </w:p>
        </w:tc>
        <w:tc>
          <w:tcPr>
            <w:tcW w:w="1045" w:type="dxa"/>
          </w:tcPr>
          <w:p w:rsidR="0051114A" w:rsidRDefault="0051114A" w:rsidP="00100F8B">
            <w:pPr>
              <w:pStyle w:val="a6"/>
              <w:jc w:val="both"/>
            </w:pPr>
            <w:r>
              <w:t>21</w:t>
            </w:r>
          </w:p>
        </w:tc>
        <w:tc>
          <w:tcPr>
            <w:tcW w:w="957" w:type="dxa"/>
          </w:tcPr>
          <w:p w:rsidR="0051114A" w:rsidRDefault="0051114A" w:rsidP="00100F8B">
            <w:pPr>
              <w:pStyle w:val="a6"/>
              <w:jc w:val="both"/>
            </w:pPr>
            <w:r>
              <w:t>1</w:t>
            </w:r>
          </w:p>
        </w:tc>
      </w:tr>
      <w:tr w:rsidR="0051114A" w:rsidTr="00100F8B">
        <w:tc>
          <w:tcPr>
            <w:tcW w:w="3369" w:type="dxa"/>
          </w:tcPr>
          <w:p w:rsidR="0051114A" w:rsidRDefault="0051114A" w:rsidP="00100F8B">
            <w:pPr>
              <w:pStyle w:val="a6"/>
              <w:jc w:val="both"/>
            </w:pPr>
            <w:r>
              <w:t>Наезд на стоящее ТС</w:t>
            </w:r>
          </w:p>
        </w:tc>
        <w:tc>
          <w:tcPr>
            <w:tcW w:w="1358" w:type="dxa"/>
          </w:tcPr>
          <w:p w:rsidR="0051114A" w:rsidRDefault="0051114A" w:rsidP="00100F8B">
            <w:pPr>
              <w:pStyle w:val="a6"/>
              <w:jc w:val="both"/>
            </w:pPr>
            <w:r>
              <w:t>2</w:t>
            </w:r>
          </w:p>
        </w:tc>
        <w:tc>
          <w:tcPr>
            <w:tcW w:w="1193" w:type="dxa"/>
          </w:tcPr>
          <w:p w:rsidR="0051114A" w:rsidRDefault="0051114A" w:rsidP="00100F8B">
            <w:pPr>
              <w:pStyle w:val="a6"/>
              <w:jc w:val="both"/>
            </w:pPr>
            <w:r>
              <w:t>0</w:t>
            </w:r>
          </w:p>
        </w:tc>
        <w:tc>
          <w:tcPr>
            <w:tcW w:w="1081" w:type="dxa"/>
          </w:tcPr>
          <w:p w:rsidR="0051114A" w:rsidRDefault="0051114A" w:rsidP="00100F8B">
            <w:pPr>
              <w:pStyle w:val="a6"/>
              <w:jc w:val="both"/>
            </w:pPr>
            <w:r>
              <w:t>0</w:t>
            </w:r>
          </w:p>
        </w:tc>
        <w:tc>
          <w:tcPr>
            <w:tcW w:w="1045" w:type="dxa"/>
          </w:tcPr>
          <w:p w:rsidR="0051114A" w:rsidRDefault="0051114A" w:rsidP="00100F8B">
            <w:pPr>
              <w:pStyle w:val="a6"/>
              <w:jc w:val="both"/>
            </w:pPr>
            <w:r>
              <w:t>7</w:t>
            </w:r>
          </w:p>
        </w:tc>
        <w:tc>
          <w:tcPr>
            <w:tcW w:w="957" w:type="dxa"/>
          </w:tcPr>
          <w:p w:rsidR="0051114A" w:rsidRDefault="0051114A" w:rsidP="00100F8B">
            <w:pPr>
              <w:pStyle w:val="a6"/>
              <w:jc w:val="both"/>
            </w:pPr>
            <w:r>
              <w:t>1</w:t>
            </w:r>
          </w:p>
        </w:tc>
      </w:tr>
      <w:tr w:rsidR="0051114A" w:rsidTr="00100F8B">
        <w:tc>
          <w:tcPr>
            <w:tcW w:w="3369" w:type="dxa"/>
          </w:tcPr>
          <w:p w:rsidR="0051114A" w:rsidRDefault="0051114A" w:rsidP="00100F8B">
            <w:pPr>
              <w:pStyle w:val="a6"/>
              <w:jc w:val="both"/>
            </w:pPr>
            <w:r>
              <w:t>Наезд на препятствие</w:t>
            </w:r>
          </w:p>
        </w:tc>
        <w:tc>
          <w:tcPr>
            <w:tcW w:w="1358" w:type="dxa"/>
          </w:tcPr>
          <w:p w:rsidR="0051114A" w:rsidRDefault="0051114A" w:rsidP="00100F8B">
            <w:pPr>
              <w:pStyle w:val="a6"/>
              <w:jc w:val="both"/>
            </w:pPr>
            <w:r>
              <w:t>1</w:t>
            </w:r>
          </w:p>
        </w:tc>
        <w:tc>
          <w:tcPr>
            <w:tcW w:w="1193" w:type="dxa"/>
          </w:tcPr>
          <w:p w:rsidR="0051114A" w:rsidRDefault="0051114A" w:rsidP="00100F8B">
            <w:pPr>
              <w:pStyle w:val="a6"/>
              <w:jc w:val="both"/>
            </w:pPr>
            <w:r>
              <w:t>0</w:t>
            </w:r>
          </w:p>
        </w:tc>
        <w:tc>
          <w:tcPr>
            <w:tcW w:w="1081" w:type="dxa"/>
          </w:tcPr>
          <w:p w:rsidR="0051114A" w:rsidRDefault="0051114A" w:rsidP="00100F8B">
            <w:pPr>
              <w:pStyle w:val="a6"/>
              <w:jc w:val="both"/>
            </w:pPr>
            <w:r>
              <w:t>0</w:t>
            </w:r>
          </w:p>
        </w:tc>
        <w:tc>
          <w:tcPr>
            <w:tcW w:w="1045" w:type="dxa"/>
          </w:tcPr>
          <w:p w:rsidR="0051114A" w:rsidRDefault="0051114A" w:rsidP="00100F8B">
            <w:pPr>
              <w:pStyle w:val="a6"/>
              <w:jc w:val="both"/>
            </w:pPr>
            <w:r>
              <w:t>1</w:t>
            </w:r>
          </w:p>
        </w:tc>
        <w:tc>
          <w:tcPr>
            <w:tcW w:w="957" w:type="dxa"/>
          </w:tcPr>
          <w:p w:rsidR="0051114A" w:rsidRDefault="0051114A" w:rsidP="00100F8B">
            <w:pPr>
              <w:pStyle w:val="a6"/>
              <w:jc w:val="both"/>
            </w:pPr>
            <w:r>
              <w:t>0</w:t>
            </w:r>
          </w:p>
        </w:tc>
      </w:tr>
      <w:tr w:rsidR="0051114A" w:rsidTr="00100F8B">
        <w:tc>
          <w:tcPr>
            <w:tcW w:w="3369" w:type="dxa"/>
          </w:tcPr>
          <w:p w:rsidR="0051114A" w:rsidRDefault="0051114A" w:rsidP="00100F8B">
            <w:pPr>
              <w:pStyle w:val="a6"/>
              <w:jc w:val="both"/>
            </w:pPr>
            <w:r>
              <w:t>Наезд на пешехода</w:t>
            </w:r>
          </w:p>
        </w:tc>
        <w:tc>
          <w:tcPr>
            <w:tcW w:w="1358" w:type="dxa"/>
          </w:tcPr>
          <w:p w:rsidR="0051114A" w:rsidRDefault="0051114A" w:rsidP="00100F8B">
            <w:pPr>
              <w:pStyle w:val="a6"/>
              <w:jc w:val="both"/>
            </w:pPr>
            <w:r>
              <w:t>3</w:t>
            </w:r>
          </w:p>
        </w:tc>
        <w:tc>
          <w:tcPr>
            <w:tcW w:w="1193" w:type="dxa"/>
          </w:tcPr>
          <w:p w:rsidR="0051114A" w:rsidRDefault="0051114A" w:rsidP="00100F8B">
            <w:pPr>
              <w:pStyle w:val="a6"/>
              <w:jc w:val="both"/>
            </w:pPr>
            <w:r>
              <w:t>0</w:t>
            </w:r>
          </w:p>
        </w:tc>
        <w:tc>
          <w:tcPr>
            <w:tcW w:w="1081" w:type="dxa"/>
          </w:tcPr>
          <w:p w:rsidR="0051114A" w:rsidRDefault="0051114A" w:rsidP="00100F8B">
            <w:pPr>
              <w:pStyle w:val="a6"/>
              <w:jc w:val="both"/>
            </w:pPr>
            <w:r>
              <w:t>0</w:t>
            </w:r>
          </w:p>
        </w:tc>
        <w:tc>
          <w:tcPr>
            <w:tcW w:w="1045" w:type="dxa"/>
          </w:tcPr>
          <w:p w:rsidR="0051114A" w:rsidRDefault="0051114A" w:rsidP="00100F8B">
            <w:pPr>
              <w:pStyle w:val="a6"/>
              <w:jc w:val="both"/>
            </w:pPr>
            <w:r>
              <w:t>3</w:t>
            </w:r>
          </w:p>
        </w:tc>
        <w:tc>
          <w:tcPr>
            <w:tcW w:w="957" w:type="dxa"/>
          </w:tcPr>
          <w:p w:rsidR="0051114A" w:rsidRDefault="0051114A" w:rsidP="00100F8B">
            <w:pPr>
              <w:pStyle w:val="a6"/>
              <w:jc w:val="both"/>
            </w:pPr>
            <w:r>
              <w:t>0</w:t>
            </w:r>
          </w:p>
        </w:tc>
      </w:tr>
      <w:tr w:rsidR="0051114A" w:rsidTr="00100F8B">
        <w:tc>
          <w:tcPr>
            <w:tcW w:w="3369" w:type="dxa"/>
          </w:tcPr>
          <w:p w:rsidR="0051114A" w:rsidRDefault="0051114A" w:rsidP="00100F8B">
            <w:pPr>
              <w:pStyle w:val="a6"/>
              <w:jc w:val="both"/>
            </w:pPr>
            <w:r>
              <w:t>Наезд на велосипедиста</w:t>
            </w:r>
          </w:p>
        </w:tc>
        <w:tc>
          <w:tcPr>
            <w:tcW w:w="1358" w:type="dxa"/>
          </w:tcPr>
          <w:p w:rsidR="0051114A" w:rsidRDefault="0051114A" w:rsidP="00100F8B">
            <w:pPr>
              <w:pStyle w:val="a6"/>
              <w:jc w:val="both"/>
            </w:pPr>
            <w:r>
              <w:t>1</w:t>
            </w:r>
          </w:p>
        </w:tc>
        <w:tc>
          <w:tcPr>
            <w:tcW w:w="1193" w:type="dxa"/>
          </w:tcPr>
          <w:p w:rsidR="0051114A" w:rsidRDefault="0051114A" w:rsidP="00100F8B">
            <w:pPr>
              <w:pStyle w:val="a6"/>
              <w:jc w:val="both"/>
            </w:pPr>
            <w:r>
              <w:t>0</w:t>
            </w:r>
          </w:p>
        </w:tc>
        <w:tc>
          <w:tcPr>
            <w:tcW w:w="1081" w:type="dxa"/>
          </w:tcPr>
          <w:p w:rsidR="0051114A" w:rsidRDefault="0051114A" w:rsidP="00100F8B">
            <w:pPr>
              <w:pStyle w:val="a6"/>
              <w:jc w:val="both"/>
            </w:pPr>
            <w:r>
              <w:t>0</w:t>
            </w:r>
          </w:p>
        </w:tc>
        <w:tc>
          <w:tcPr>
            <w:tcW w:w="1045" w:type="dxa"/>
          </w:tcPr>
          <w:p w:rsidR="0051114A" w:rsidRDefault="0051114A" w:rsidP="00100F8B">
            <w:pPr>
              <w:pStyle w:val="a6"/>
              <w:jc w:val="both"/>
            </w:pPr>
            <w:r>
              <w:t>1</w:t>
            </w:r>
          </w:p>
        </w:tc>
        <w:tc>
          <w:tcPr>
            <w:tcW w:w="957" w:type="dxa"/>
          </w:tcPr>
          <w:p w:rsidR="0051114A" w:rsidRDefault="0051114A" w:rsidP="00100F8B">
            <w:pPr>
              <w:pStyle w:val="a6"/>
              <w:jc w:val="both"/>
            </w:pPr>
            <w:r>
              <w:t>0</w:t>
            </w:r>
          </w:p>
        </w:tc>
      </w:tr>
      <w:tr w:rsidR="0051114A" w:rsidTr="00100F8B">
        <w:tc>
          <w:tcPr>
            <w:tcW w:w="3369" w:type="dxa"/>
          </w:tcPr>
          <w:p w:rsidR="0051114A" w:rsidRDefault="0051114A" w:rsidP="00100F8B">
            <w:pPr>
              <w:pStyle w:val="a6"/>
              <w:jc w:val="both"/>
            </w:pPr>
            <w:r>
              <w:t>Съезд с дороги</w:t>
            </w:r>
          </w:p>
        </w:tc>
        <w:tc>
          <w:tcPr>
            <w:tcW w:w="1358" w:type="dxa"/>
          </w:tcPr>
          <w:p w:rsidR="0051114A" w:rsidRDefault="0051114A" w:rsidP="00100F8B">
            <w:pPr>
              <w:pStyle w:val="a6"/>
              <w:jc w:val="both"/>
            </w:pPr>
            <w:r>
              <w:t>2</w:t>
            </w:r>
          </w:p>
        </w:tc>
        <w:tc>
          <w:tcPr>
            <w:tcW w:w="1193" w:type="dxa"/>
          </w:tcPr>
          <w:p w:rsidR="0051114A" w:rsidRDefault="0051114A" w:rsidP="00100F8B">
            <w:pPr>
              <w:pStyle w:val="a6"/>
              <w:jc w:val="both"/>
            </w:pPr>
            <w:r>
              <w:t>0</w:t>
            </w:r>
          </w:p>
        </w:tc>
        <w:tc>
          <w:tcPr>
            <w:tcW w:w="1081" w:type="dxa"/>
          </w:tcPr>
          <w:p w:rsidR="0051114A" w:rsidRDefault="0051114A" w:rsidP="00100F8B">
            <w:pPr>
              <w:pStyle w:val="a6"/>
              <w:jc w:val="both"/>
            </w:pPr>
            <w:r>
              <w:t>0</w:t>
            </w:r>
          </w:p>
        </w:tc>
        <w:tc>
          <w:tcPr>
            <w:tcW w:w="1045" w:type="dxa"/>
          </w:tcPr>
          <w:p w:rsidR="0051114A" w:rsidRDefault="0051114A" w:rsidP="00100F8B">
            <w:pPr>
              <w:pStyle w:val="a6"/>
              <w:jc w:val="both"/>
            </w:pPr>
            <w:r>
              <w:t>4</w:t>
            </w:r>
          </w:p>
        </w:tc>
        <w:tc>
          <w:tcPr>
            <w:tcW w:w="957" w:type="dxa"/>
          </w:tcPr>
          <w:p w:rsidR="0051114A" w:rsidRDefault="0051114A" w:rsidP="00100F8B">
            <w:pPr>
              <w:pStyle w:val="a6"/>
              <w:jc w:val="both"/>
            </w:pPr>
            <w:r>
              <w:t>1</w:t>
            </w:r>
          </w:p>
        </w:tc>
      </w:tr>
      <w:tr w:rsidR="0051114A" w:rsidTr="00100F8B">
        <w:tc>
          <w:tcPr>
            <w:tcW w:w="3369" w:type="dxa"/>
          </w:tcPr>
          <w:p w:rsidR="0051114A" w:rsidRDefault="0051114A" w:rsidP="00100F8B">
            <w:pPr>
              <w:pStyle w:val="a6"/>
              <w:jc w:val="both"/>
            </w:pPr>
            <w:r>
              <w:t>всего</w:t>
            </w:r>
          </w:p>
        </w:tc>
        <w:tc>
          <w:tcPr>
            <w:tcW w:w="1358" w:type="dxa"/>
          </w:tcPr>
          <w:p w:rsidR="0051114A" w:rsidRDefault="0051114A" w:rsidP="00100F8B">
            <w:pPr>
              <w:pStyle w:val="a6"/>
              <w:jc w:val="both"/>
            </w:pPr>
            <w:r>
              <w:t>30</w:t>
            </w:r>
          </w:p>
        </w:tc>
        <w:tc>
          <w:tcPr>
            <w:tcW w:w="1193" w:type="dxa"/>
          </w:tcPr>
          <w:p w:rsidR="0051114A" w:rsidRDefault="0051114A" w:rsidP="00100F8B">
            <w:pPr>
              <w:pStyle w:val="a6"/>
              <w:jc w:val="both"/>
            </w:pPr>
            <w:r>
              <w:t>4</w:t>
            </w:r>
          </w:p>
        </w:tc>
        <w:tc>
          <w:tcPr>
            <w:tcW w:w="1081" w:type="dxa"/>
          </w:tcPr>
          <w:p w:rsidR="0051114A" w:rsidRDefault="0051114A" w:rsidP="00100F8B">
            <w:pPr>
              <w:pStyle w:val="a6"/>
              <w:jc w:val="both"/>
            </w:pPr>
            <w:r>
              <w:t>0</w:t>
            </w:r>
          </w:p>
        </w:tc>
        <w:tc>
          <w:tcPr>
            <w:tcW w:w="1045" w:type="dxa"/>
          </w:tcPr>
          <w:p w:rsidR="0051114A" w:rsidRDefault="0051114A" w:rsidP="00100F8B">
            <w:pPr>
              <w:pStyle w:val="a6"/>
              <w:jc w:val="both"/>
            </w:pPr>
            <w:r>
              <w:t>52</w:t>
            </w:r>
          </w:p>
        </w:tc>
        <w:tc>
          <w:tcPr>
            <w:tcW w:w="957" w:type="dxa"/>
          </w:tcPr>
          <w:p w:rsidR="0051114A" w:rsidRDefault="0051114A" w:rsidP="00100F8B">
            <w:pPr>
              <w:pStyle w:val="a6"/>
              <w:jc w:val="both"/>
            </w:pPr>
            <w:r>
              <w:t>5</w:t>
            </w:r>
          </w:p>
        </w:tc>
      </w:tr>
    </w:tbl>
    <w:p w:rsidR="0051114A" w:rsidRPr="002F21DA" w:rsidRDefault="0051114A" w:rsidP="004E7A0F">
      <w:pPr>
        <w:pStyle w:val="a6"/>
        <w:jc w:val="both"/>
      </w:pPr>
    </w:p>
    <w:p w:rsidR="004B305F" w:rsidRPr="002F21DA" w:rsidRDefault="004B305F" w:rsidP="004B305F">
      <w:pPr>
        <w:pStyle w:val="a6"/>
        <w:ind w:firstLine="709"/>
        <w:jc w:val="both"/>
      </w:pPr>
      <w:r w:rsidRPr="002F21DA">
        <w:t xml:space="preserve">Причиной ДТП является комплекс факторов одновременно воздействующих в процессе дорожного движения. Это и техническое состояние транспортного средства, и состояние дорожного покрытия, и погодные условия и многое другое. </w:t>
      </w:r>
    </w:p>
    <w:p w:rsidR="004B305F" w:rsidRPr="002F21DA" w:rsidRDefault="004B305F" w:rsidP="004B305F">
      <w:pPr>
        <w:pStyle w:val="a6"/>
        <w:ind w:firstLine="709"/>
        <w:jc w:val="both"/>
      </w:pPr>
      <w:r w:rsidRPr="002F21DA">
        <w:t xml:space="preserve">Однако, именно «человеческий фактор», неадекватное поведение человека чаще всего становится источником опасности на дороге и является основной причиной ДТП. </w:t>
      </w:r>
    </w:p>
    <w:p w:rsidR="004B305F" w:rsidRPr="002F21DA" w:rsidRDefault="004B305F" w:rsidP="004B305F">
      <w:pPr>
        <w:pStyle w:val="a6"/>
        <w:ind w:firstLine="709"/>
        <w:jc w:val="both"/>
      </w:pPr>
    </w:p>
    <w:p w:rsidR="004B305F" w:rsidRPr="002F21DA" w:rsidRDefault="004B305F" w:rsidP="004B305F">
      <w:pPr>
        <w:jc w:val="center"/>
        <w:rPr>
          <w:b/>
          <w:bCs/>
          <w:szCs w:val="28"/>
        </w:rPr>
      </w:pPr>
      <w:r w:rsidRPr="002F21DA">
        <w:rPr>
          <w:b/>
          <w:bCs/>
          <w:szCs w:val="28"/>
          <w:lang w:val="en-US"/>
        </w:rPr>
        <w:t>IV</w:t>
      </w:r>
      <w:r w:rsidRPr="002F21DA">
        <w:rPr>
          <w:b/>
          <w:bCs/>
          <w:szCs w:val="28"/>
        </w:rPr>
        <w:t>. МЕСТА СОВЕРШЕНИЯ ДТП.</w:t>
      </w:r>
    </w:p>
    <w:p w:rsidR="004B305F" w:rsidRPr="002F21DA" w:rsidRDefault="004B305F" w:rsidP="004B305F">
      <w:pPr>
        <w:jc w:val="both"/>
        <w:rPr>
          <w:b/>
          <w:bCs/>
          <w:szCs w:val="28"/>
        </w:rPr>
      </w:pPr>
    </w:p>
    <w:p w:rsidR="004B305F" w:rsidRPr="002F21DA" w:rsidRDefault="004B305F" w:rsidP="004B305F">
      <w:pPr>
        <w:pStyle w:val="a6"/>
        <w:ind w:firstLine="709"/>
        <w:jc w:val="both"/>
      </w:pPr>
      <w:r w:rsidRPr="002F21DA">
        <w:t>За 201</w:t>
      </w:r>
      <w:r w:rsidR="0053737A">
        <w:t>5</w:t>
      </w:r>
      <w:r w:rsidRPr="002F21DA">
        <w:t xml:space="preserve"> год </w:t>
      </w:r>
      <w:r w:rsidR="0053737A">
        <w:t>на территории</w:t>
      </w:r>
      <w:r w:rsidRPr="002F21DA">
        <w:t xml:space="preserve"> района зарегистрировано – 3</w:t>
      </w:r>
      <w:r w:rsidR="0053737A">
        <w:t>0</w:t>
      </w:r>
      <w:r w:rsidRPr="002F21DA">
        <w:t xml:space="preserve"> ДТП (</w:t>
      </w:r>
      <w:r w:rsidR="0053737A">
        <w:t>2016 год - 21</w:t>
      </w:r>
      <w:r w:rsidRPr="002F21DA">
        <w:t>), в которых погибли 4 человека, получили ранения – 5</w:t>
      </w:r>
      <w:r w:rsidR="0053737A">
        <w:t>2</w:t>
      </w:r>
      <w:r w:rsidRPr="002F21DA">
        <w:t xml:space="preserve"> человек (201</w:t>
      </w:r>
      <w:r w:rsidR="0053737A">
        <w:t>6</w:t>
      </w:r>
      <w:r w:rsidRPr="002F21DA">
        <w:t>г.-</w:t>
      </w:r>
      <w:r w:rsidR="0053737A">
        <w:t>1 погиб, 30 человек получили ранения)</w:t>
      </w:r>
      <w:r w:rsidRPr="002F21DA">
        <w:t xml:space="preserve">. </w:t>
      </w:r>
    </w:p>
    <w:p w:rsidR="004B305F" w:rsidRPr="002F21DA" w:rsidRDefault="004B305F" w:rsidP="004B305F">
      <w:pPr>
        <w:pStyle w:val="a6"/>
        <w:ind w:firstLine="709"/>
        <w:jc w:val="both"/>
      </w:pPr>
    </w:p>
    <w:p w:rsidR="004B305F" w:rsidRPr="002F21DA" w:rsidRDefault="004B305F" w:rsidP="004B305F">
      <w:pPr>
        <w:pStyle w:val="a6"/>
        <w:ind w:firstLine="709"/>
        <w:jc w:val="both"/>
      </w:pPr>
      <w:r w:rsidRPr="002F21DA">
        <w:t xml:space="preserve">Дорожно-транспортная аварийность наносит огромный ущерб экономике </w:t>
      </w:r>
      <w:r w:rsidR="00C3411A">
        <w:t>поселения</w:t>
      </w:r>
      <w:r w:rsidRPr="002F21DA">
        <w:t xml:space="preserve">, который включает в себя: </w:t>
      </w:r>
    </w:p>
    <w:p w:rsidR="004B305F" w:rsidRPr="002F21DA" w:rsidRDefault="004B305F" w:rsidP="004B305F">
      <w:pPr>
        <w:pStyle w:val="a6"/>
        <w:numPr>
          <w:ilvl w:val="0"/>
          <w:numId w:val="6"/>
        </w:numPr>
        <w:autoSpaceDE/>
        <w:autoSpaceDN/>
        <w:ind w:left="0" w:firstLine="720"/>
        <w:jc w:val="both"/>
      </w:pPr>
      <w:r w:rsidRPr="002F21DA">
        <w:t>Расходы на амбулаторное и стационарное лечение, а также транспортировку пострадавших;</w:t>
      </w:r>
    </w:p>
    <w:p w:rsidR="004B305F" w:rsidRPr="002F21DA" w:rsidRDefault="004B305F" w:rsidP="004B305F">
      <w:pPr>
        <w:pStyle w:val="a6"/>
        <w:numPr>
          <w:ilvl w:val="0"/>
          <w:numId w:val="6"/>
        </w:numPr>
        <w:autoSpaceDE/>
        <w:autoSpaceDN/>
        <w:ind w:left="0" w:firstLine="720"/>
        <w:jc w:val="both"/>
      </w:pPr>
      <w:r w:rsidRPr="002F21DA">
        <w:t>Расходы на реабилитацию, специальное обучение детей, санаторную реабилитацию и др.;</w:t>
      </w:r>
    </w:p>
    <w:p w:rsidR="004B305F" w:rsidRPr="002F21DA" w:rsidRDefault="004B305F" w:rsidP="004B305F">
      <w:pPr>
        <w:pStyle w:val="a6"/>
        <w:numPr>
          <w:ilvl w:val="0"/>
          <w:numId w:val="6"/>
        </w:numPr>
        <w:tabs>
          <w:tab w:val="clear" w:pos="720"/>
          <w:tab w:val="num" w:pos="0"/>
        </w:tabs>
        <w:autoSpaceDE/>
        <w:autoSpaceDN/>
        <w:ind w:left="0" w:firstLine="720"/>
        <w:jc w:val="both"/>
      </w:pPr>
      <w:r w:rsidRPr="002F21DA">
        <w:t>Недополученная продукция, включая постоянные расходы в связи с гибелью людей или постоянной нетрудоспособностью, а также временные расходы;</w:t>
      </w:r>
    </w:p>
    <w:p w:rsidR="004B305F" w:rsidRPr="002F21DA" w:rsidRDefault="004B305F" w:rsidP="004B305F">
      <w:pPr>
        <w:pStyle w:val="a6"/>
        <w:numPr>
          <w:ilvl w:val="0"/>
          <w:numId w:val="6"/>
        </w:numPr>
        <w:autoSpaceDE/>
        <w:autoSpaceDN/>
        <w:ind w:left="0" w:firstLine="720"/>
        <w:jc w:val="both"/>
      </w:pPr>
      <w:r w:rsidRPr="002F21DA">
        <w:t>Моральный ущерб пострадавшего;</w:t>
      </w:r>
    </w:p>
    <w:p w:rsidR="004B305F" w:rsidRPr="002F21DA" w:rsidRDefault="004B305F" w:rsidP="004B305F">
      <w:pPr>
        <w:pStyle w:val="a6"/>
        <w:numPr>
          <w:ilvl w:val="0"/>
          <w:numId w:val="6"/>
        </w:numPr>
        <w:tabs>
          <w:tab w:val="clear" w:pos="720"/>
          <w:tab w:val="num" w:pos="0"/>
        </w:tabs>
        <w:autoSpaceDE/>
        <w:autoSpaceDN/>
        <w:ind w:left="0" w:firstLine="720"/>
        <w:jc w:val="both"/>
      </w:pPr>
      <w:r w:rsidRPr="002F21DA">
        <w:t>Повреждение имущества, включая ремонт и замену автомобилей, повреждение придорожных коммуникаций и прочее;</w:t>
      </w:r>
    </w:p>
    <w:p w:rsidR="004B305F" w:rsidRPr="002F21DA" w:rsidRDefault="004B305F" w:rsidP="004B305F">
      <w:pPr>
        <w:pStyle w:val="a6"/>
        <w:numPr>
          <w:ilvl w:val="0"/>
          <w:numId w:val="6"/>
        </w:numPr>
        <w:autoSpaceDE/>
        <w:autoSpaceDN/>
        <w:ind w:left="0" w:firstLine="720"/>
        <w:jc w:val="both"/>
      </w:pPr>
      <w:r w:rsidRPr="002F21DA">
        <w:t>Административные расходы, включая расходы на расследование причин ДТП;</w:t>
      </w:r>
    </w:p>
    <w:p w:rsidR="004B305F" w:rsidRPr="002F21DA" w:rsidRDefault="004B305F" w:rsidP="004B305F">
      <w:pPr>
        <w:pStyle w:val="a6"/>
        <w:numPr>
          <w:ilvl w:val="0"/>
          <w:numId w:val="6"/>
        </w:numPr>
        <w:tabs>
          <w:tab w:val="clear" w:pos="720"/>
          <w:tab w:val="num" w:pos="0"/>
        </w:tabs>
        <w:autoSpaceDE/>
        <w:autoSpaceDN/>
        <w:ind w:left="0" w:firstLine="720"/>
        <w:jc w:val="both"/>
      </w:pPr>
      <w:r w:rsidRPr="002F21DA">
        <w:t>Прочие расходы, включая потери времени в связи с происшествием (когда, например, задерживается дорожное движение).</w:t>
      </w:r>
    </w:p>
    <w:p w:rsidR="004B305F" w:rsidRPr="00C3411A" w:rsidRDefault="00C3411A" w:rsidP="00901F5D">
      <w:pPr>
        <w:pStyle w:val="3"/>
        <w:widowControl/>
        <w:ind w:firstLine="709"/>
        <w:jc w:val="both"/>
        <w:rPr>
          <w:sz w:val="28"/>
          <w:szCs w:val="28"/>
        </w:rPr>
      </w:pPr>
      <w:r w:rsidRPr="00C3411A">
        <w:rPr>
          <w:sz w:val="28"/>
          <w:szCs w:val="28"/>
        </w:rPr>
        <w:lastRenderedPageBreak/>
        <w:t>П</w:t>
      </w:r>
      <w:r w:rsidR="004B305F" w:rsidRPr="00C3411A">
        <w:rPr>
          <w:sz w:val="28"/>
          <w:szCs w:val="28"/>
        </w:rPr>
        <w:t xml:space="preserve">ринимаемые отдельные меры по предупреждению ДТП в районе </w:t>
      </w:r>
      <w:r w:rsidRPr="00C3411A">
        <w:rPr>
          <w:sz w:val="28"/>
          <w:szCs w:val="28"/>
        </w:rPr>
        <w:t>способствуют</w:t>
      </w:r>
      <w:r w:rsidR="004B305F" w:rsidRPr="00C3411A">
        <w:rPr>
          <w:sz w:val="28"/>
          <w:szCs w:val="28"/>
        </w:rPr>
        <w:t xml:space="preserve"> стабильно</w:t>
      </w:r>
      <w:r w:rsidRPr="00C3411A">
        <w:rPr>
          <w:sz w:val="28"/>
          <w:szCs w:val="28"/>
        </w:rPr>
        <w:t>му</w:t>
      </w:r>
      <w:r w:rsidR="004B305F" w:rsidRPr="00C3411A">
        <w:rPr>
          <w:sz w:val="28"/>
          <w:szCs w:val="28"/>
        </w:rPr>
        <w:t xml:space="preserve"> снижения ДТП по основным его показателям. </w:t>
      </w:r>
    </w:p>
    <w:p w:rsidR="004B305F" w:rsidRPr="002F21DA" w:rsidRDefault="004B305F" w:rsidP="00901F5D">
      <w:pPr>
        <w:pStyle w:val="3"/>
        <w:widowControl/>
        <w:ind w:firstLine="709"/>
        <w:jc w:val="both"/>
        <w:rPr>
          <w:sz w:val="28"/>
          <w:szCs w:val="28"/>
        </w:rPr>
      </w:pPr>
      <w:r w:rsidRPr="002F21DA">
        <w:rPr>
          <w:sz w:val="28"/>
          <w:szCs w:val="28"/>
        </w:rPr>
        <w:t>К основным факторам, определяющим причины высокого уровня аварийности в Сернурском муниципальном районе, следует отнести:</w:t>
      </w:r>
    </w:p>
    <w:p w:rsidR="004B305F" w:rsidRPr="002F21DA" w:rsidRDefault="004B305F" w:rsidP="00901F5D">
      <w:pPr>
        <w:pStyle w:val="3"/>
        <w:widowControl/>
        <w:ind w:firstLine="709"/>
        <w:jc w:val="both"/>
        <w:rPr>
          <w:sz w:val="28"/>
          <w:szCs w:val="28"/>
        </w:rPr>
      </w:pPr>
      <w:r w:rsidRPr="002F21DA">
        <w:rPr>
          <w:sz w:val="28"/>
          <w:szCs w:val="28"/>
        </w:rPr>
        <w:t>- отсутствие эффективных механизмов реализации государственной политики, механизмов финансирования и стимулирования деятельности по повышению БДД на муниципальном уровне;</w:t>
      </w:r>
    </w:p>
    <w:p w:rsidR="004B305F" w:rsidRPr="002F21DA" w:rsidRDefault="004B305F" w:rsidP="00901F5D">
      <w:pPr>
        <w:pStyle w:val="3"/>
        <w:widowControl/>
        <w:ind w:firstLine="709"/>
        <w:jc w:val="both"/>
        <w:rPr>
          <w:sz w:val="28"/>
          <w:szCs w:val="28"/>
        </w:rPr>
      </w:pPr>
      <w:r w:rsidRPr="002F21DA">
        <w:rPr>
          <w:sz w:val="28"/>
          <w:szCs w:val="28"/>
        </w:rPr>
        <w:t>- массовое пренебрежение требованиями БДД со стороны участников дорожного движения, недостаточное понимание и поддержка мероприятий со стороны общества, отсутствие должной ответственности у руководителей всех уровней;</w:t>
      </w:r>
    </w:p>
    <w:p w:rsidR="004B305F" w:rsidRPr="002F21DA" w:rsidRDefault="004B305F" w:rsidP="00901F5D">
      <w:pPr>
        <w:pStyle w:val="3"/>
        <w:widowControl/>
        <w:ind w:firstLine="709"/>
        <w:jc w:val="both"/>
        <w:rPr>
          <w:sz w:val="28"/>
          <w:szCs w:val="28"/>
        </w:rPr>
      </w:pPr>
      <w:r w:rsidRPr="002F21DA">
        <w:rPr>
          <w:sz w:val="28"/>
          <w:szCs w:val="28"/>
        </w:rPr>
        <w:t>- низкое качество подготовки водителей, приводящее к ошибкам в оценке дорожной обстановки, неудовлетворительная дисциплина, невнимательность и небрежность водителей при управлении транспортными средствами;</w:t>
      </w:r>
    </w:p>
    <w:p w:rsidR="004B305F" w:rsidRPr="002F21DA" w:rsidRDefault="004B305F" w:rsidP="00901F5D">
      <w:pPr>
        <w:pStyle w:val="3"/>
        <w:widowControl/>
        <w:ind w:firstLine="540"/>
        <w:jc w:val="both"/>
        <w:rPr>
          <w:sz w:val="28"/>
          <w:szCs w:val="28"/>
        </w:rPr>
      </w:pPr>
      <w:r w:rsidRPr="002F21DA">
        <w:rPr>
          <w:sz w:val="28"/>
          <w:szCs w:val="28"/>
        </w:rPr>
        <w:t xml:space="preserve">- недостатки технического обеспечения мероприятий по БДД, в первую очередь, несоответствие современным требованиям технического уровня дорожных хозяйств, транспортных средств, средств организации дорожного движения, отставание в системах связи, приводящие к несвоевременному обнаружению ДТП и оказанию первой помощи пострадавшим. </w:t>
      </w:r>
    </w:p>
    <w:p w:rsidR="004B305F" w:rsidRPr="002F21DA" w:rsidRDefault="004B305F" w:rsidP="004B305F">
      <w:pPr>
        <w:pStyle w:val="ConsPlusNormal"/>
        <w:ind w:firstLine="540"/>
        <w:jc w:val="both"/>
        <w:rPr>
          <w:rFonts w:ascii="Times New Roman" w:hAnsi="Times New Roman" w:cs="Times New Roman"/>
          <w:sz w:val="28"/>
          <w:szCs w:val="28"/>
        </w:rPr>
      </w:pPr>
      <w:r w:rsidRPr="002F21DA">
        <w:rPr>
          <w:rFonts w:ascii="Times New Roman" w:hAnsi="Times New Roman" w:cs="Times New Roman"/>
          <w:sz w:val="28"/>
          <w:szCs w:val="28"/>
        </w:rPr>
        <w:t>Сложная обстановка с аварийностью и наличие тенденций к дальнейшему ухудшению ситуации во многом объясняются следующими причинами:</w:t>
      </w:r>
    </w:p>
    <w:p w:rsidR="004B305F" w:rsidRPr="002F21DA" w:rsidRDefault="004B305F" w:rsidP="004B305F">
      <w:pPr>
        <w:pStyle w:val="ConsPlusNormal"/>
        <w:ind w:firstLine="540"/>
        <w:jc w:val="both"/>
        <w:rPr>
          <w:rFonts w:ascii="Times New Roman" w:hAnsi="Times New Roman" w:cs="Times New Roman"/>
          <w:sz w:val="28"/>
          <w:szCs w:val="28"/>
        </w:rPr>
      </w:pPr>
      <w:r w:rsidRPr="002F21DA">
        <w:rPr>
          <w:rFonts w:ascii="Times New Roman" w:hAnsi="Times New Roman" w:cs="Times New Roman"/>
          <w:sz w:val="28"/>
          <w:szCs w:val="28"/>
        </w:rPr>
        <w:t>- постоянно возрастающая мобильность населения;</w:t>
      </w:r>
    </w:p>
    <w:p w:rsidR="004B305F" w:rsidRPr="002F21DA" w:rsidRDefault="004B305F" w:rsidP="004B305F">
      <w:pPr>
        <w:pStyle w:val="ConsPlusNormal"/>
        <w:ind w:firstLine="540"/>
        <w:jc w:val="both"/>
        <w:rPr>
          <w:rFonts w:ascii="Times New Roman" w:hAnsi="Times New Roman" w:cs="Times New Roman"/>
          <w:sz w:val="28"/>
          <w:szCs w:val="28"/>
        </w:rPr>
      </w:pPr>
      <w:r w:rsidRPr="002F21DA">
        <w:rPr>
          <w:rFonts w:ascii="Times New Roman" w:hAnsi="Times New Roman" w:cs="Times New Roman"/>
          <w:sz w:val="28"/>
          <w:szCs w:val="28"/>
        </w:rPr>
        <w:t>- уменьшение перевозок общественным транспортом и увеличение перевозок личным транспортом;</w:t>
      </w:r>
    </w:p>
    <w:p w:rsidR="004B305F" w:rsidRPr="002F21DA" w:rsidRDefault="004B305F" w:rsidP="004B305F">
      <w:pPr>
        <w:pStyle w:val="ConsPlusNormal"/>
        <w:ind w:firstLine="540"/>
        <w:jc w:val="both"/>
        <w:rPr>
          <w:rFonts w:ascii="Times New Roman" w:hAnsi="Times New Roman" w:cs="Times New Roman"/>
          <w:sz w:val="28"/>
          <w:szCs w:val="28"/>
        </w:rPr>
      </w:pPr>
      <w:r w:rsidRPr="002F21DA">
        <w:rPr>
          <w:rFonts w:ascii="Times New Roman" w:hAnsi="Times New Roman" w:cs="Times New Roman"/>
          <w:sz w:val="28"/>
          <w:szCs w:val="28"/>
        </w:rPr>
        <w:t>-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4B305F" w:rsidRPr="002F21DA" w:rsidRDefault="004B305F" w:rsidP="004B305F">
      <w:pPr>
        <w:pStyle w:val="ConsPlusNormal"/>
        <w:ind w:firstLine="540"/>
        <w:jc w:val="both"/>
        <w:rPr>
          <w:rFonts w:ascii="Times New Roman" w:hAnsi="Times New Roman" w:cs="Times New Roman"/>
          <w:sz w:val="28"/>
          <w:szCs w:val="28"/>
        </w:rPr>
      </w:pPr>
      <w:r w:rsidRPr="002F21DA">
        <w:rPr>
          <w:rFonts w:ascii="Times New Roman" w:hAnsi="Times New Roman" w:cs="Times New Roman"/>
          <w:sz w:val="28"/>
          <w:szCs w:val="28"/>
        </w:rPr>
        <w:t>Следствием такого положения дел являются ухудшение условий дорожного движения, нарушение экологической обстановки, увеличение количества заторов, расхода топлива, а также рост количества дорожно-транспортных происшествий.</w:t>
      </w:r>
    </w:p>
    <w:p w:rsidR="004B305F" w:rsidRPr="002F21DA" w:rsidRDefault="004B305F" w:rsidP="004B305F">
      <w:pPr>
        <w:pStyle w:val="ConsPlusNormal"/>
        <w:ind w:firstLine="0"/>
        <w:jc w:val="both"/>
        <w:rPr>
          <w:rFonts w:ascii="Times New Roman" w:hAnsi="Times New Roman" w:cs="Times New Roman"/>
          <w:sz w:val="28"/>
          <w:szCs w:val="28"/>
        </w:rPr>
      </w:pPr>
      <w:r w:rsidRPr="002F21DA">
        <w:rPr>
          <w:rFonts w:ascii="Times New Roman" w:hAnsi="Times New Roman" w:cs="Times New Roman"/>
          <w:sz w:val="28"/>
          <w:szCs w:val="28"/>
        </w:rPr>
        <w:tab/>
        <w:t xml:space="preserve">В настоящее время в населенных пунктах происходит </w:t>
      </w:r>
      <w:r w:rsidRPr="00C3411A">
        <w:rPr>
          <w:rFonts w:ascii="Times New Roman" w:hAnsi="Times New Roman" w:cs="Times New Roman"/>
          <w:sz w:val="28"/>
          <w:szCs w:val="28"/>
        </w:rPr>
        <w:t xml:space="preserve">более 70 </w:t>
      </w:r>
      <w:r w:rsidRPr="002F21DA">
        <w:rPr>
          <w:rFonts w:ascii="Times New Roman" w:hAnsi="Times New Roman" w:cs="Times New Roman"/>
          <w:sz w:val="28"/>
          <w:szCs w:val="28"/>
        </w:rPr>
        <w:t>процентов всех дорожно-транспортных происшествий. Темпы увеличения количества лиц, пострадавших в результате дорожно-транспортных происшествий в населенных пунктах, опережают темпы увеличения количества дорожно-транспортных происшествий.</w:t>
      </w:r>
    </w:p>
    <w:p w:rsidR="00C3411A" w:rsidRDefault="004B305F" w:rsidP="00C3411A">
      <w:pPr>
        <w:pStyle w:val="ConsPlusNormal"/>
        <w:ind w:firstLine="0"/>
        <w:jc w:val="both"/>
        <w:rPr>
          <w:rFonts w:ascii="Times New Roman" w:hAnsi="Times New Roman" w:cs="Times New Roman"/>
          <w:sz w:val="28"/>
          <w:szCs w:val="28"/>
        </w:rPr>
      </w:pPr>
      <w:r w:rsidRPr="002F21DA">
        <w:rPr>
          <w:rFonts w:ascii="Times New Roman" w:hAnsi="Times New Roman" w:cs="Times New Roman"/>
          <w:sz w:val="28"/>
          <w:szCs w:val="28"/>
        </w:rPr>
        <w:lastRenderedPageBreak/>
        <w:tab/>
        <w:t xml:space="preserve">Изучение особенностей современного дорожно-транспортного травматизма показывает, что происходит постепенное увеличение количества дорожно-транспортных происшествий, в результате которых пострадавшие получают травмы, характеризующиеся особой степенью тяжести. </w:t>
      </w:r>
    </w:p>
    <w:p w:rsidR="004B305F" w:rsidRPr="002F21DA" w:rsidRDefault="004B305F" w:rsidP="00C3411A">
      <w:pPr>
        <w:pStyle w:val="ConsPlusNormal"/>
        <w:ind w:firstLine="0"/>
        <w:jc w:val="both"/>
        <w:rPr>
          <w:rFonts w:ascii="Times New Roman" w:hAnsi="Times New Roman" w:cs="Times New Roman"/>
          <w:sz w:val="28"/>
          <w:szCs w:val="28"/>
        </w:rPr>
      </w:pPr>
      <w:r w:rsidRPr="002F21DA">
        <w:rPr>
          <w:rFonts w:ascii="Times New Roman" w:hAnsi="Times New Roman" w:cs="Times New Roman"/>
          <w:sz w:val="28"/>
          <w:szCs w:val="28"/>
        </w:rPr>
        <w:tab/>
        <w:t xml:space="preserve">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 координации усилий </w:t>
      </w:r>
      <w:r w:rsidR="00901F5D">
        <w:rPr>
          <w:rFonts w:ascii="Times New Roman" w:hAnsi="Times New Roman" w:cs="Times New Roman"/>
          <w:sz w:val="28"/>
          <w:szCs w:val="28"/>
        </w:rPr>
        <w:t>органов местного самоуправления</w:t>
      </w:r>
      <w:r w:rsidRPr="002F21DA">
        <w:rPr>
          <w:rFonts w:ascii="Times New Roman" w:hAnsi="Times New Roman" w:cs="Times New Roman"/>
          <w:sz w:val="28"/>
          <w:szCs w:val="28"/>
        </w:rPr>
        <w:t xml:space="preserve"> и общества, концентрации местных ресурсов, а также формирования эффективных механизмов взаимодействия органов местного самоуправления, общественных институтов и негосударственных структур при возможно более полном учете интересов граждан.</w:t>
      </w:r>
    </w:p>
    <w:p w:rsidR="004B305F" w:rsidRPr="002F21DA" w:rsidRDefault="004B305F" w:rsidP="004B305F">
      <w:pPr>
        <w:pStyle w:val="ConsPlusNormal"/>
        <w:ind w:firstLine="540"/>
        <w:jc w:val="both"/>
        <w:rPr>
          <w:rFonts w:ascii="Times New Roman" w:hAnsi="Times New Roman" w:cs="Times New Roman"/>
          <w:sz w:val="28"/>
          <w:szCs w:val="28"/>
        </w:rPr>
      </w:pPr>
      <w:r w:rsidRPr="002F21DA">
        <w:rPr>
          <w:rFonts w:ascii="Times New Roman" w:hAnsi="Times New Roman" w:cs="Times New Roman"/>
          <w:sz w:val="28"/>
          <w:szCs w:val="28"/>
        </w:rPr>
        <w:tab/>
        <w:t>Система обеспечения безопасности дорожного движения, сформированная без применения программно-целевого метода, характеризуется недостаточной комплексностью и отсутствием эффективного механизма координации действий органов исполнительной власти, что ведет к разобщенности при осуществлении деятельности в области обеспечения безопасности дорожного движения.</w:t>
      </w:r>
    </w:p>
    <w:p w:rsidR="004B305F" w:rsidRPr="002F21DA" w:rsidRDefault="004B305F" w:rsidP="004B305F">
      <w:pPr>
        <w:jc w:val="both"/>
        <w:rPr>
          <w:szCs w:val="28"/>
        </w:rPr>
      </w:pPr>
      <w:r w:rsidRPr="002F21DA">
        <w:tab/>
      </w:r>
      <w:r w:rsidRPr="002F21DA">
        <w:rPr>
          <w:szCs w:val="28"/>
        </w:rPr>
        <w:t xml:space="preserve">Увеличение размеров транспортного парка, расширение площади жилых массивов выдвигают решение проблемы безопасности дорожного движения в ряд одних из самых первостепенных задач. </w:t>
      </w:r>
    </w:p>
    <w:p w:rsidR="004B305F" w:rsidRPr="002D3A5C" w:rsidRDefault="004B305F" w:rsidP="004B305F">
      <w:pPr>
        <w:pStyle w:val="a6"/>
        <w:ind w:left="20" w:right="20" w:firstLine="720"/>
        <w:jc w:val="both"/>
      </w:pPr>
      <w:r w:rsidRPr="002D3A5C">
        <w:t>По состоянию на 01 января 201</w:t>
      </w:r>
      <w:r w:rsidR="00C3411A" w:rsidRPr="002D3A5C">
        <w:t>7</w:t>
      </w:r>
      <w:r w:rsidRPr="002D3A5C">
        <w:t xml:space="preserve"> года на территории Сернурского района зарегистрировано </w:t>
      </w:r>
      <w:r w:rsidR="002D3A5C" w:rsidRPr="002D3A5C">
        <w:t>8291</w:t>
      </w:r>
      <w:r w:rsidRPr="002D3A5C">
        <w:t xml:space="preserve"> единиц транспорта (201</w:t>
      </w:r>
      <w:r w:rsidR="002D3A5C" w:rsidRPr="002D3A5C">
        <w:t>6</w:t>
      </w:r>
      <w:r w:rsidRPr="002D3A5C">
        <w:t>-</w:t>
      </w:r>
      <w:r w:rsidR="002D3A5C" w:rsidRPr="002D3A5C">
        <w:t>7689)</w:t>
      </w:r>
      <w:r w:rsidR="002D3A5C">
        <w:t xml:space="preserve">, </w:t>
      </w:r>
      <w:r w:rsidRPr="002D3A5C">
        <w:t xml:space="preserve"> прирост состав</w:t>
      </w:r>
      <w:r w:rsidR="002D3A5C">
        <w:t>ил 7,8</w:t>
      </w:r>
      <w:r w:rsidRPr="002D3A5C">
        <w:t xml:space="preserve"> процента.</w:t>
      </w:r>
    </w:p>
    <w:p w:rsidR="004B305F" w:rsidRPr="002F21DA" w:rsidRDefault="004B305F" w:rsidP="004B305F">
      <w:pPr>
        <w:pStyle w:val="1"/>
        <w:widowControl/>
        <w:spacing w:after="0"/>
      </w:pPr>
      <w:r w:rsidRPr="002F21DA">
        <w:t>Быстрый рост численности автопарка за последние годы и массовое включение в дорожное движение новых водителей и перевозчиков привели к существенному изменению характеристик и усложнению условий дорожного движения: увеличилась плотность транспортных потоков, возросла интенсивность движения в п.г.т. Сернур и на территориальных дорогах района.</w:t>
      </w:r>
    </w:p>
    <w:p w:rsidR="004B305F" w:rsidRPr="002F21DA" w:rsidRDefault="004B305F" w:rsidP="004B305F">
      <w:pPr>
        <w:pStyle w:val="1"/>
        <w:widowControl/>
        <w:spacing w:after="0"/>
      </w:pPr>
      <w:r w:rsidRPr="002F21DA">
        <w:t>Проблемные вопросы в настоящее время - планировка и застройка населенных пунктов с учетом перспективы роста количества транспорта и безопасности дорожного движения; организация движения транспортных и пешеходных потоков; совершенствование технических средств регулирования дорожного движения; реконструкция и содержание дорожно-уличной сети, строительство и ремонт автодорожных мостов; техническое состояние автотранспортных средств; профилактическая работа с населением и детскими дошкольными и школьными учреждениями по предупреждению ДТП.</w:t>
      </w:r>
    </w:p>
    <w:p w:rsidR="004B305F" w:rsidRPr="002F21DA" w:rsidRDefault="004B305F" w:rsidP="004B305F">
      <w:pPr>
        <w:pStyle w:val="a6"/>
        <w:ind w:firstLine="709"/>
        <w:jc w:val="both"/>
      </w:pPr>
      <w:r w:rsidRPr="002F21DA">
        <w:t>Анализ дорожно-транспортных происшествий по итогам 20</w:t>
      </w:r>
      <w:r w:rsidR="00901F5D">
        <w:t>16</w:t>
      </w:r>
      <w:r w:rsidRPr="002F21DA">
        <w:t xml:space="preserve"> года, показывает, что основными очагами дорожно-транспортных происшествий в Сернурском районе являются:</w:t>
      </w:r>
    </w:p>
    <w:p w:rsidR="004B305F" w:rsidRPr="002F21DA" w:rsidRDefault="004B305F" w:rsidP="004B305F">
      <w:pPr>
        <w:pStyle w:val="a6"/>
        <w:ind w:firstLine="709"/>
        <w:jc w:val="both"/>
      </w:pPr>
      <w:r w:rsidRPr="002F21DA">
        <w:t>Улицы Советская, ул. Конакова</w:t>
      </w:r>
      <w:r w:rsidR="00901F5D">
        <w:t>, ул.</w:t>
      </w:r>
      <w:r w:rsidR="004E7A0F">
        <w:t xml:space="preserve"> </w:t>
      </w:r>
      <w:r w:rsidR="00901F5D">
        <w:t>Коммунистическая</w:t>
      </w:r>
      <w:r w:rsidR="00692C40">
        <w:t xml:space="preserve">, </w:t>
      </w:r>
      <w:r w:rsidR="004E7A0F">
        <w:t xml:space="preserve">            </w:t>
      </w:r>
      <w:r w:rsidRPr="002F21DA">
        <w:t>пгт. Сернур.</w:t>
      </w:r>
    </w:p>
    <w:p w:rsidR="004B305F" w:rsidRPr="002F21DA" w:rsidRDefault="004B305F" w:rsidP="004B305F">
      <w:pPr>
        <w:pStyle w:val="a6"/>
        <w:ind w:firstLine="709"/>
        <w:jc w:val="both"/>
      </w:pPr>
      <w:r w:rsidRPr="002F21DA">
        <w:lastRenderedPageBreak/>
        <w:t>2. 8-</w:t>
      </w:r>
      <w:smartTag w:uri="urn:schemas-microsoft-com:office:smarttags" w:element="metricconverter">
        <w:smartTagPr>
          <w:attr w:name="ProductID" w:val="10 км"/>
        </w:smartTagPr>
        <w:r w:rsidRPr="002F21DA">
          <w:t>10 км</w:t>
        </w:r>
      </w:smartTag>
      <w:r w:rsidRPr="002F21DA">
        <w:t xml:space="preserve"> автомобильной дороги «Сернур-Казанск-Кукнур», с 80-</w:t>
      </w:r>
      <w:smartTag w:uri="urn:schemas-microsoft-com:office:smarttags" w:element="metricconverter">
        <w:smartTagPr>
          <w:attr w:name="ProductID" w:val="84 км"/>
        </w:smartTagPr>
        <w:r w:rsidRPr="002F21DA">
          <w:t>84 км</w:t>
        </w:r>
      </w:smartTag>
      <w:r w:rsidRPr="002F21DA">
        <w:t xml:space="preserve"> автодороги «Йошкар-Ола - Уржум» </w:t>
      </w:r>
    </w:p>
    <w:p w:rsidR="004B305F" w:rsidRPr="002F21DA" w:rsidRDefault="004B305F" w:rsidP="004B305F">
      <w:pPr>
        <w:pStyle w:val="a6"/>
        <w:ind w:firstLine="709"/>
        <w:jc w:val="both"/>
      </w:pPr>
      <w:r w:rsidRPr="002F21DA">
        <w:t>Причины совершения происшествий описаны ниже.</w:t>
      </w:r>
    </w:p>
    <w:p w:rsidR="004B305F" w:rsidRPr="002F21DA" w:rsidRDefault="004B305F" w:rsidP="004B305F">
      <w:pPr>
        <w:pStyle w:val="3"/>
        <w:widowControl/>
        <w:spacing w:after="0"/>
        <w:ind w:firstLine="709"/>
        <w:jc w:val="both"/>
        <w:rPr>
          <w:sz w:val="28"/>
          <w:szCs w:val="28"/>
        </w:rPr>
      </w:pPr>
      <w:r w:rsidRPr="002F21DA">
        <w:rPr>
          <w:sz w:val="28"/>
          <w:szCs w:val="28"/>
        </w:rPr>
        <w:t>Как показывает анализ, одну третью часть от числа дорожно-транспортных происшествий, при которых люди погибли или получили телесные повреждения, составляют наезды на пешеходов. Наибольшее количество дорожно-транспортных происшествий этого вида совершается в осенне-зимний период. Основная часть наездов на пешеходов совершается в п.г.т Сернур и на участках автомобильных дорогах, проходящих через населенные пункты. Основными нарушениями Правил дорожного движения, которые приводят к получению травм пешеходами, остаются переход проезжей части в неустановленных местах, нахождение на проезжей части пешеходов в нетрезвом состоянии. Наибольший риск представляет переход проезжей части дорог в местах, где отсутствуют пешеходные переходы. Объективными причинами нарушений пешеходами Правил дорожного движения являются:</w:t>
      </w:r>
      <w:r w:rsidRPr="002F21DA">
        <w:rPr>
          <w:sz w:val="28"/>
          <w:szCs w:val="28"/>
        </w:rPr>
        <w:tab/>
      </w:r>
    </w:p>
    <w:p w:rsidR="004B305F" w:rsidRPr="002F21DA" w:rsidRDefault="004B305F" w:rsidP="004B305F">
      <w:pPr>
        <w:pStyle w:val="3"/>
        <w:widowControl/>
        <w:spacing w:after="0"/>
        <w:ind w:firstLine="709"/>
        <w:jc w:val="both"/>
        <w:rPr>
          <w:sz w:val="28"/>
          <w:szCs w:val="28"/>
        </w:rPr>
      </w:pPr>
      <w:r w:rsidRPr="002F21DA">
        <w:rPr>
          <w:sz w:val="28"/>
          <w:szCs w:val="28"/>
        </w:rPr>
        <w:t xml:space="preserve">- недостаточное количество пешеходных переходов; </w:t>
      </w:r>
    </w:p>
    <w:p w:rsidR="004B305F" w:rsidRPr="002F21DA" w:rsidRDefault="004B305F" w:rsidP="004B305F">
      <w:pPr>
        <w:pStyle w:val="3"/>
        <w:widowControl/>
        <w:spacing w:after="0"/>
        <w:ind w:firstLine="709"/>
        <w:jc w:val="both"/>
        <w:rPr>
          <w:sz w:val="28"/>
          <w:szCs w:val="28"/>
        </w:rPr>
      </w:pPr>
      <w:r w:rsidRPr="002F21DA">
        <w:rPr>
          <w:sz w:val="28"/>
          <w:szCs w:val="28"/>
        </w:rPr>
        <w:t>- необустроенность остановочных площадок на автобусных остановках;</w:t>
      </w:r>
    </w:p>
    <w:p w:rsidR="004B305F" w:rsidRPr="002F21DA" w:rsidRDefault="004B305F" w:rsidP="004B305F">
      <w:pPr>
        <w:pStyle w:val="3"/>
        <w:widowControl/>
        <w:spacing w:after="0"/>
        <w:ind w:firstLine="720"/>
        <w:jc w:val="both"/>
        <w:rPr>
          <w:sz w:val="28"/>
          <w:szCs w:val="28"/>
        </w:rPr>
      </w:pPr>
      <w:r w:rsidRPr="002F21DA">
        <w:rPr>
          <w:sz w:val="28"/>
          <w:szCs w:val="28"/>
        </w:rPr>
        <w:t>- отсутствие и неудовлетворительное содержание тротуаров, отсутствие их освещения в темное время суток;</w:t>
      </w:r>
    </w:p>
    <w:p w:rsidR="004B305F" w:rsidRPr="002F21DA" w:rsidRDefault="004B305F" w:rsidP="004B305F">
      <w:pPr>
        <w:pStyle w:val="3"/>
        <w:widowControl/>
        <w:spacing w:after="0"/>
        <w:ind w:firstLine="720"/>
        <w:jc w:val="both"/>
        <w:rPr>
          <w:sz w:val="28"/>
          <w:szCs w:val="28"/>
        </w:rPr>
      </w:pPr>
      <w:r w:rsidRPr="002F21DA">
        <w:rPr>
          <w:sz w:val="28"/>
          <w:szCs w:val="28"/>
        </w:rPr>
        <w:t>- отсутствие в местах остановки общественного транспорта дорожных знаков 5.16 «Место остановки автобуса »;</w:t>
      </w:r>
    </w:p>
    <w:p w:rsidR="004B305F" w:rsidRPr="002F21DA" w:rsidRDefault="004B305F" w:rsidP="004B305F">
      <w:pPr>
        <w:pStyle w:val="3"/>
        <w:widowControl/>
        <w:spacing w:after="0"/>
        <w:ind w:firstLine="720"/>
        <w:jc w:val="both"/>
        <w:rPr>
          <w:sz w:val="28"/>
          <w:szCs w:val="28"/>
        </w:rPr>
      </w:pPr>
      <w:r w:rsidRPr="002F21DA">
        <w:rPr>
          <w:sz w:val="28"/>
          <w:szCs w:val="28"/>
        </w:rPr>
        <w:t>- отсутствие в зоне перекрестков дорожных знаков 2.1 «Главная дорога», 2.4 «Уступите дорогу».</w:t>
      </w:r>
    </w:p>
    <w:p w:rsidR="004B305F" w:rsidRPr="002F21DA" w:rsidRDefault="004B305F" w:rsidP="004B305F">
      <w:pPr>
        <w:pStyle w:val="1"/>
        <w:widowControl/>
        <w:spacing w:after="0"/>
      </w:pPr>
      <w:r w:rsidRPr="002F21DA">
        <w:t xml:space="preserve">Прирост количества автотранспортных средств реально обозначил еще одну проблему, негативно отражающуюся на пропускной способности улично-дорожной сети, - проблему размещения и хранения транспортных средств. Эта проблема назрела в п.г.т. Сернур в районах застройки многоквартирными домами. В настоящее время платные стационарные стоянки в районном центре отсутствуют. В связи с этим несанкционированные ночные автостоянки организованы фактически на всех внутридворовых территориях спальных микрорайонов. На данных участках увеличивается негативное воздействие транспортных средств на состояние атмосферного воздуха, увеличивается шумовое воздействие при запуске двигателей, включении противоугонной сигнализации, что создает дискомфорт для жителей поселка. Наиболее остро стоит проблема с обеспеченностью местами временного хранения машин у административных, культурно-спортивных и торговых учреждений, промтоварных рынков. </w:t>
      </w:r>
    </w:p>
    <w:p w:rsidR="004B305F" w:rsidRDefault="004B305F" w:rsidP="004B305F">
      <w:pPr>
        <w:pStyle w:val="1"/>
        <w:widowControl/>
        <w:spacing w:after="0"/>
      </w:pPr>
    </w:p>
    <w:p w:rsidR="004E7A0F" w:rsidRDefault="004E7A0F" w:rsidP="004B305F">
      <w:pPr>
        <w:pStyle w:val="1"/>
        <w:widowControl/>
        <w:spacing w:after="0"/>
      </w:pPr>
    </w:p>
    <w:p w:rsidR="00187DAD" w:rsidRDefault="00187DAD" w:rsidP="004B305F">
      <w:pPr>
        <w:pStyle w:val="1"/>
        <w:widowControl/>
        <w:spacing w:after="0"/>
      </w:pPr>
    </w:p>
    <w:p w:rsidR="00187DAD" w:rsidRPr="002F21DA" w:rsidRDefault="00187DAD" w:rsidP="004B305F">
      <w:pPr>
        <w:pStyle w:val="1"/>
        <w:widowControl/>
        <w:spacing w:after="0"/>
      </w:pPr>
    </w:p>
    <w:p w:rsidR="004B305F" w:rsidRPr="002F21DA" w:rsidRDefault="004B305F" w:rsidP="004B305F">
      <w:pPr>
        <w:jc w:val="center"/>
        <w:rPr>
          <w:szCs w:val="28"/>
        </w:rPr>
      </w:pPr>
      <w:r w:rsidRPr="002F21DA">
        <w:rPr>
          <w:b/>
          <w:bCs/>
          <w:szCs w:val="28"/>
          <w:lang w:val="en-US"/>
        </w:rPr>
        <w:lastRenderedPageBreak/>
        <w:t>V</w:t>
      </w:r>
      <w:r w:rsidRPr="002F21DA">
        <w:rPr>
          <w:b/>
          <w:bCs/>
          <w:szCs w:val="28"/>
        </w:rPr>
        <w:t>. ОСНОВНЫЕ ЦЕЛИ И ЗАДАЧИ ПРОГРАММЫ</w:t>
      </w:r>
    </w:p>
    <w:p w:rsidR="004B305F" w:rsidRPr="002F21DA" w:rsidRDefault="004B305F" w:rsidP="004B305F">
      <w:pPr>
        <w:ind w:firstLine="540"/>
        <w:jc w:val="both"/>
        <w:rPr>
          <w:szCs w:val="28"/>
        </w:rPr>
      </w:pPr>
    </w:p>
    <w:p w:rsidR="004B305F" w:rsidRPr="002F21DA" w:rsidRDefault="004B305F" w:rsidP="004B305F">
      <w:pPr>
        <w:ind w:firstLine="540"/>
        <w:jc w:val="both"/>
        <w:rPr>
          <w:szCs w:val="28"/>
        </w:rPr>
      </w:pPr>
      <w:r w:rsidRPr="002F21DA">
        <w:rPr>
          <w:szCs w:val="28"/>
        </w:rPr>
        <w:t xml:space="preserve">Целью Программы является обеспечение охраны жизни, здоровья граждан и их имущества, повышение гарантий их законных прав на безопасные условия движения на дорогах </w:t>
      </w:r>
      <w:r w:rsidR="000746EC">
        <w:rPr>
          <w:szCs w:val="28"/>
        </w:rPr>
        <w:t>п.</w:t>
      </w:r>
      <w:r w:rsidR="004E7A0F">
        <w:rPr>
          <w:szCs w:val="28"/>
        </w:rPr>
        <w:t xml:space="preserve">г.т. </w:t>
      </w:r>
      <w:r w:rsidR="000746EC">
        <w:rPr>
          <w:szCs w:val="28"/>
        </w:rPr>
        <w:t>Сернур</w:t>
      </w:r>
      <w:r w:rsidRPr="002F21DA">
        <w:rPr>
          <w:szCs w:val="28"/>
        </w:rPr>
        <w:t xml:space="preserve">. </w:t>
      </w:r>
    </w:p>
    <w:p w:rsidR="004B305F" w:rsidRPr="002F21DA" w:rsidRDefault="004B305F" w:rsidP="004B305F">
      <w:pPr>
        <w:pStyle w:val="ConsPlusNormal"/>
        <w:ind w:firstLine="540"/>
        <w:jc w:val="both"/>
        <w:rPr>
          <w:rFonts w:ascii="Times New Roman" w:hAnsi="Times New Roman" w:cs="Times New Roman"/>
          <w:sz w:val="28"/>
          <w:szCs w:val="28"/>
        </w:rPr>
      </w:pPr>
      <w:r w:rsidRPr="002F21DA">
        <w:rPr>
          <w:rFonts w:ascii="Times New Roman" w:hAnsi="Times New Roman" w:cs="Times New Roman"/>
          <w:sz w:val="28"/>
          <w:szCs w:val="28"/>
        </w:rPr>
        <w:t>Условиями достижения целей Программы является решение следующих задач:</w:t>
      </w:r>
    </w:p>
    <w:p w:rsidR="004B305F" w:rsidRPr="002F21DA" w:rsidRDefault="004B305F" w:rsidP="004B305F">
      <w:pPr>
        <w:pStyle w:val="ConsPlusNormal"/>
        <w:numPr>
          <w:ilvl w:val="0"/>
          <w:numId w:val="5"/>
        </w:numPr>
        <w:ind w:left="0" w:firstLine="540"/>
        <w:jc w:val="both"/>
        <w:rPr>
          <w:rFonts w:ascii="Times New Roman" w:hAnsi="Times New Roman" w:cs="Times New Roman"/>
          <w:sz w:val="28"/>
          <w:szCs w:val="28"/>
        </w:rPr>
      </w:pPr>
      <w:r w:rsidRPr="002F21DA">
        <w:rPr>
          <w:rFonts w:ascii="Times New Roman" w:hAnsi="Times New Roman" w:cs="Times New Roman"/>
          <w:sz w:val="28"/>
          <w:szCs w:val="28"/>
        </w:rPr>
        <w:t>предупреждение опасного поведения участников дорожного движения;</w:t>
      </w:r>
    </w:p>
    <w:p w:rsidR="004B305F" w:rsidRPr="002F21DA" w:rsidRDefault="004B305F" w:rsidP="004B305F">
      <w:pPr>
        <w:pStyle w:val="ConsPlusNormal"/>
        <w:numPr>
          <w:ilvl w:val="0"/>
          <w:numId w:val="5"/>
        </w:numPr>
        <w:ind w:left="0" w:firstLine="540"/>
        <w:jc w:val="both"/>
        <w:rPr>
          <w:rFonts w:ascii="Times New Roman" w:hAnsi="Times New Roman" w:cs="Times New Roman"/>
          <w:sz w:val="28"/>
          <w:szCs w:val="28"/>
        </w:rPr>
      </w:pPr>
      <w:r w:rsidRPr="002F21DA">
        <w:rPr>
          <w:rFonts w:ascii="Times New Roman" w:hAnsi="Times New Roman" w:cs="Times New Roman"/>
          <w:sz w:val="28"/>
          <w:szCs w:val="28"/>
        </w:rPr>
        <w:t>совершенствование системы подготовки водителей и их допуска к участию в дорожном движении;</w:t>
      </w:r>
    </w:p>
    <w:p w:rsidR="004B305F" w:rsidRPr="002F21DA" w:rsidRDefault="004B305F" w:rsidP="004B305F">
      <w:pPr>
        <w:pStyle w:val="ConsPlusNormal"/>
        <w:numPr>
          <w:ilvl w:val="0"/>
          <w:numId w:val="5"/>
        </w:numPr>
        <w:ind w:left="0" w:firstLine="540"/>
        <w:jc w:val="both"/>
        <w:rPr>
          <w:rFonts w:ascii="Times New Roman" w:hAnsi="Times New Roman" w:cs="Times New Roman"/>
          <w:sz w:val="28"/>
          <w:szCs w:val="28"/>
        </w:rPr>
      </w:pPr>
      <w:r w:rsidRPr="002F21DA">
        <w:rPr>
          <w:rFonts w:ascii="Times New Roman" w:hAnsi="Times New Roman" w:cs="Times New Roman"/>
          <w:sz w:val="28"/>
          <w:szCs w:val="28"/>
        </w:rPr>
        <w:t>сокращение детского дорожно-транспортного травматизма;</w:t>
      </w:r>
    </w:p>
    <w:p w:rsidR="004B305F" w:rsidRPr="002F21DA" w:rsidRDefault="004B305F" w:rsidP="004B305F">
      <w:pPr>
        <w:pStyle w:val="ConsPlusNormal"/>
        <w:numPr>
          <w:ilvl w:val="0"/>
          <w:numId w:val="5"/>
        </w:numPr>
        <w:ind w:left="0" w:firstLine="540"/>
        <w:jc w:val="both"/>
        <w:rPr>
          <w:rFonts w:ascii="Times New Roman" w:hAnsi="Times New Roman" w:cs="Times New Roman"/>
          <w:sz w:val="28"/>
          <w:szCs w:val="28"/>
        </w:rPr>
      </w:pPr>
      <w:r w:rsidRPr="002F21DA">
        <w:rPr>
          <w:rFonts w:ascii="Times New Roman" w:hAnsi="Times New Roman" w:cs="Times New Roman"/>
          <w:sz w:val="28"/>
          <w:szCs w:val="28"/>
        </w:rPr>
        <w:t>совершенствование организации движения транспорта и пешеходов в населенных пунктах;</w:t>
      </w:r>
    </w:p>
    <w:p w:rsidR="004B305F" w:rsidRPr="002F21DA" w:rsidRDefault="004B305F" w:rsidP="004B305F">
      <w:pPr>
        <w:pStyle w:val="ConsPlusNormal"/>
        <w:numPr>
          <w:ilvl w:val="0"/>
          <w:numId w:val="5"/>
        </w:numPr>
        <w:ind w:left="0" w:firstLine="540"/>
        <w:jc w:val="both"/>
        <w:rPr>
          <w:rFonts w:ascii="Times New Roman" w:hAnsi="Times New Roman" w:cs="Times New Roman"/>
          <w:sz w:val="28"/>
          <w:szCs w:val="28"/>
        </w:rPr>
      </w:pPr>
      <w:r w:rsidRPr="002F21DA">
        <w:rPr>
          <w:rFonts w:ascii="Times New Roman" w:hAnsi="Times New Roman" w:cs="Times New Roman"/>
          <w:sz w:val="28"/>
          <w:szCs w:val="28"/>
        </w:rPr>
        <w:t>сокращение времени прибытия соответствующих служб на место дорожно-транспортного происшествия, повышение эффективности их деятельности по оказанию помощи лицам, пострадавшим в результате дорожно-транспортных происшествий;</w:t>
      </w:r>
    </w:p>
    <w:p w:rsidR="004B305F" w:rsidRPr="002F21DA" w:rsidRDefault="004B305F" w:rsidP="004B305F">
      <w:pPr>
        <w:pStyle w:val="ConsPlusNormal"/>
        <w:numPr>
          <w:ilvl w:val="0"/>
          <w:numId w:val="5"/>
        </w:numPr>
        <w:ind w:left="0" w:firstLine="540"/>
        <w:jc w:val="both"/>
        <w:rPr>
          <w:rFonts w:ascii="Times New Roman" w:hAnsi="Times New Roman" w:cs="Times New Roman"/>
          <w:sz w:val="28"/>
          <w:szCs w:val="28"/>
        </w:rPr>
      </w:pPr>
      <w:r w:rsidRPr="002F21DA">
        <w:rPr>
          <w:rFonts w:ascii="Times New Roman" w:hAnsi="Times New Roman" w:cs="Times New Roman"/>
          <w:sz w:val="28"/>
          <w:szCs w:val="28"/>
        </w:rPr>
        <w:t>повышение уровня безопасности транспортных средств, техническое состояние;</w:t>
      </w:r>
    </w:p>
    <w:p w:rsidR="004B305F" w:rsidRPr="002F21DA" w:rsidRDefault="004B305F" w:rsidP="004B305F">
      <w:pPr>
        <w:pStyle w:val="ConsPlusNormal"/>
        <w:numPr>
          <w:ilvl w:val="0"/>
          <w:numId w:val="5"/>
        </w:numPr>
        <w:ind w:left="0" w:firstLine="540"/>
        <w:jc w:val="both"/>
        <w:rPr>
          <w:rFonts w:ascii="Times New Roman" w:hAnsi="Times New Roman" w:cs="Times New Roman"/>
          <w:sz w:val="28"/>
          <w:szCs w:val="28"/>
        </w:rPr>
      </w:pPr>
      <w:r w:rsidRPr="002F21DA">
        <w:rPr>
          <w:rFonts w:ascii="Times New Roman" w:hAnsi="Times New Roman" w:cs="Times New Roman"/>
          <w:sz w:val="28"/>
          <w:szCs w:val="28"/>
        </w:rPr>
        <w:t>повышение эффективности функционирования системы управления в области обеспечения безопасности дорожного движения на местном уровне управления;</w:t>
      </w:r>
    </w:p>
    <w:p w:rsidR="004B305F" w:rsidRPr="002F21DA" w:rsidRDefault="004B305F" w:rsidP="004B305F">
      <w:pPr>
        <w:pStyle w:val="ConsPlusNormal"/>
        <w:numPr>
          <w:ilvl w:val="0"/>
          <w:numId w:val="5"/>
        </w:numPr>
        <w:ind w:left="0" w:firstLine="540"/>
        <w:jc w:val="both"/>
        <w:rPr>
          <w:rFonts w:ascii="Times New Roman" w:hAnsi="Times New Roman" w:cs="Times New Roman"/>
          <w:sz w:val="28"/>
          <w:szCs w:val="28"/>
        </w:rPr>
      </w:pPr>
      <w:r w:rsidRPr="002F21DA">
        <w:rPr>
          <w:rFonts w:ascii="Times New Roman" w:hAnsi="Times New Roman" w:cs="Times New Roman"/>
          <w:sz w:val="28"/>
          <w:szCs w:val="28"/>
        </w:rPr>
        <w:t>совершенствование правовых основ деятельности органов исполнительной власти и местного самоуправления в области обеспечения безопасности дорожного движения, исключение пробелов и противоречий в регламентации общественных отношений в указанной сфере.</w:t>
      </w:r>
    </w:p>
    <w:p w:rsidR="004B305F" w:rsidRPr="002F21DA" w:rsidRDefault="004B305F" w:rsidP="004B305F">
      <w:pPr>
        <w:pStyle w:val="ConsPlusNormal"/>
        <w:ind w:firstLine="540"/>
        <w:jc w:val="both"/>
        <w:rPr>
          <w:rFonts w:ascii="Times New Roman" w:hAnsi="Times New Roman" w:cs="Times New Roman"/>
          <w:sz w:val="28"/>
          <w:szCs w:val="28"/>
        </w:rPr>
      </w:pPr>
      <w:r w:rsidRPr="002F21DA">
        <w:rPr>
          <w:rFonts w:ascii="Times New Roman" w:hAnsi="Times New Roman" w:cs="Times New Roman"/>
          <w:sz w:val="28"/>
          <w:szCs w:val="28"/>
        </w:rPr>
        <w:t>Это позволит снизить показатели аварийности на территории</w:t>
      </w:r>
      <w:r w:rsidR="004E7A0F">
        <w:rPr>
          <w:rFonts w:ascii="Times New Roman" w:hAnsi="Times New Roman" w:cs="Times New Roman"/>
          <w:sz w:val="28"/>
          <w:szCs w:val="28"/>
        </w:rPr>
        <w:t xml:space="preserve">       </w:t>
      </w:r>
      <w:r w:rsidR="000746EC">
        <w:rPr>
          <w:rFonts w:ascii="Times New Roman" w:hAnsi="Times New Roman" w:cs="Times New Roman"/>
          <w:sz w:val="28"/>
          <w:szCs w:val="28"/>
        </w:rPr>
        <w:t>п.</w:t>
      </w:r>
      <w:r w:rsidR="004E7A0F">
        <w:rPr>
          <w:rFonts w:ascii="Times New Roman" w:hAnsi="Times New Roman" w:cs="Times New Roman"/>
          <w:sz w:val="28"/>
          <w:szCs w:val="28"/>
        </w:rPr>
        <w:t xml:space="preserve">г.т. Сернур </w:t>
      </w:r>
      <w:r w:rsidRPr="002F21DA">
        <w:rPr>
          <w:rFonts w:ascii="Times New Roman" w:hAnsi="Times New Roman" w:cs="Times New Roman"/>
          <w:sz w:val="28"/>
          <w:szCs w:val="28"/>
        </w:rPr>
        <w:t>Сернурского муниципального района и, следовательно, уменьшить социальную остроту проблемы.</w:t>
      </w:r>
    </w:p>
    <w:p w:rsidR="004B305F" w:rsidRPr="002F21DA" w:rsidRDefault="004B305F" w:rsidP="004B305F">
      <w:pPr>
        <w:ind w:firstLine="540"/>
        <w:jc w:val="both"/>
        <w:rPr>
          <w:szCs w:val="28"/>
        </w:rPr>
      </w:pPr>
      <w:r w:rsidRPr="002F21DA">
        <w:rPr>
          <w:szCs w:val="28"/>
        </w:rPr>
        <w:t xml:space="preserve">Реализацию Программы предполагается осуществить в течение </w:t>
      </w:r>
      <w:r w:rsidR="000746EC">
        <w:rPr>
          <w:szCs w:val="28"/>
        </w:rPr>
        <w:t>3</w:t>
      </w:r>
      <w:r w:rsidRPr="002F21DA">
        <w:rPr>
          <w:szCs w:val="28"/>
        </w:rPr>
        <w:t xml:space="preserve"> лет (201</w:t>
      </w:r>
      <w:r w:rsidR="000746EC">
        <w:rPr>
          <w:szCs w:val="28"/>
        </w:rPr>
        <w:t>8</w:t>
      </w:r>
      <w:r w:rsidRPr="002F21DA">
        <w:rPr>
          <w:szCs w:val="28"/>
        </w:rPr>
        <w:t xml:space="preserve"> - 20</w:t>
      </w:r>
      <w:r w:rsidR="000746EC">
        <w:rPr>
          <w:szCs w:val="28"/>
        </w:rPr>
        <w:t>20</w:t>
      </w:r>
      <w:r w:rsidRPr="002F21DA">
        <w:rPr>
          <w:szCs w:val="28"/>
        </w:rPr>
        <w:t xml:space="preserve"> годы) в </w:t>
      </w:r>
      <w:r w:rsidR="000746EC">
        <w:rPr>
          <w:szCs w:val="28"/>
        </w:rPr>
        <w:t>3</w:t>
      </w:r>
      <w:r w:rsidRPr="002F21DA">
        <w:rPr>
          <w:szCs w:val="28"/>
        </w:rPr>
        <w:t xml:space="preserve"> этапа.</w:t>
      </w:r>
    </w:p>
    <w:p w:rsidR="004B305F" w:rsidRPr="002F21DA" w:rsidRDefault="004B305F" w:rsidP="004B305F">
      <w:pPr>
        <w:ind w:firstLine="540"/>
        <w:jc w:val="both"/>
        <w:rPr>
          <w:szCs w:val="28"/>
        </w:rPr>
      </w:pPr>
      <w:r w:rsidRPr="002F21DA">
        <w:rPr>
          <w:szCs w:val="28"/>
        </w:rPr>
        <w:t>На 1 этапе (20</w:t>
      </w:r>
      <w:r w:rsidR="000746EC">
        <w:rPr>
          <w:szCs w:val="28"/>
        </w:rPr>
        <w:t>18</w:t>
      </w:r>
      <w:r w:rsidRPr="002F21DA">
        <w:rPr>
          <w:szCs w:val="28"/>
        </w:rPr>
        <w:t xml:space="preserve"> - 20</w:t>
      </w:r>
      <w:r w:rsidR="000746EC">
        <w:rPr>
          <w:szCs w:val="28"/>
        </w:rPr>
        <w:t>19</w:t>
      </w:r>
      <w:r w:rsidRPr="002F21DA">
        <w:rPr>
          <w:szCs w:val="28"/>
        </w:rPr>
        <w:t xml:space="preserve"> годы) планируется осуществление следующих первоочередных мероприятий:</w:t>
      </w:r>
    </w:p>
    <w:p w:rsidR="004B305F" w:rsidRPr="002F21DA" w:rsidRDefault="004B305F" w:rsidP="004B305F">
      <w:pPr>
        <w:ind w:firstLine="540"/>
        <w:jc w:val="both"/>
        <w:rPr>
          <w:szCs w:val="28"/>
        </w:rPr>
      </w:pPr>
      <w:r w:rsidRPr="002F21DA">
        <w:rPr>
          <w:szCs w:val="28"/>
        </w:rPr>
        <w:t>- создание системы пропагандистского воздействия на население с целью формирования негативного отношения к правонарушениям в сфере дорожного движения;</w:t>
      </w:r>
    </w:p>
    <w:p w:rsidR="004B305F" w:rsidRPr="002F21DA" w:rsidRDefault="004B305F" w:rsidP="004B305F">
      <w:pPr>
        <w:ind w:firstLine="540"/>
        <w:jc w:val="both"/>
        <w:rPr>
          <w:szCs w:val="28"/>
        </w:rPr>
      </w:pPr>
      <w:r w:rsidRPr="002F21DA">
        <w:rPr>
          <w:szCs w:val="28"/>
        </w:rPr>
        <w:t>- проведение пропагандистских компаний, направленных на формирование у участников дорожного движения стереотипов законопослушного поведения;</w:t>
      </w:r>
    </w:p>
    <w:p w:rsidR="004B305F" w:rsidRPr="002F21DA" w:rsidRDefault="004B305F" w:rsidP="004B305F">
      <w:pPr>
        <w:ind w:firstLine="540"/>
        <w:jc w:val="both"/>
        <w:rPr>
          <w:szCs w:val="28"/>
        </w:rPr>
      </w:pPr>
      <w:r w:rsidRPr="002F21DA">
        <w:rPr>
          <w:szCs w:val="28"/>
        </w:rPr>
        <w:t>- обеспечение вовлечения в профилактическую работу институтов гражданского общества;</w:t>
      </w:r>
    </w:p>
    <w:p w:rsidR="004B305F" w:rsidRPr="002F21DA" w:rsidRDefault="004B305F" w:rsidP="004B305F">
      <w:pPr>
        <w:ind w:firstLine="540"/>
        <w:jc w:val="both"/>
        <w:rPr>
          <w:szCs w:val="28"/>
        </w:rPr>
      </w:pPr>
      <w:r w:rsidRPr="002F21DA">
        <w:rPr>
          <w:szCs w:val="28"/>
        </w:rPr>
        <w:t>- подготовка предложений по введению в отношении автошкол механизмов, позволяющих повысить качество подготовки водителей;</w:t>
      </w:r>
    </w:p>
    <w:p w:rsidR="004B305F" w:rsidRPr="002F21DA" w:rsidRDefault="004B305F" w:rsidP="004B305F">
      <w:pPr>
        <w:ind w:firstLine="540"/>
        <w:jc w:val="both"/>
        <w:rPr>
          <w:szCs w:val="28"/>
        </w:rPr>
      </w:pPr>
      <w:r w:rsidRPr="002F21DA">
        <w:rPr>
          <w:szCs w:val="28"/>
        </w:rPr>
        <w:lastRenderedPageBreak/>
        <w:t>- усиление контроля за наличием, исправностью и применением средств безопасности;</w:t>
      </w:r>
    </w:p>
    <w:p w:rsidR="004B305F" w:rsidRPr="002F21DA" w:rsidRDefault="004B305F" w:rsidP="004B305F">
      <w:pPr>
        <w:ind w:firstLine="540"/>
        <w:jc w:val="both"/>
        <w:rPr>
          <w:szCs w:val="28"/>
        </w:rPr>
      </w:pPr>
      <w:r w:rsidRPr="002F21DA">
        <w:rPr>
          <w:szCs w:val="28"/>
        </w:rPr>
        <w:t>- повышение профилактики детского дорожно-транспортного травматизма, активное внедрение детских удерживающих устройств;</w:t>
      </w:r>
    </w:p>
    <w:p w:rsidR="004B305F" w:rsidRPr="002F21DA" w:rsidRDefault="004B305F" w:rsidP="004B305F">
      <w:pPr>
        <w:ind w:firstLine="540"/>
        <w:jc w:val="both"/>
        <w:rPr>
          <w:szCs w:val="28"/>
        </w:rPr>
      </w:pPr>
      <w:r w:rsidRPr="002F21DA">
        <w:rPr>
          <w:szCs w:val="28"/>
        </w:rPr>
        <w:t>- решение задач ускорения прибытия соответствующих служб на место дорожно-транспортного происшествия;</w:t>
      </w:r>
    </w:p>
    <w:p w:rsidR="004B305F" w:rsidRPr="002F21DA" w:rsidRDefault="004B305F" w:rsidP="004B305F">
      <w:pPr>
        <w:ind w:firstLine="540"/>
        <w:jc w:val="both"/>
        <w:rPr>
          <w:szCs w:val="28"/>
        </w:rPr>
      </w:pPr>
      <w:r w:rsidRPr="002F21DA">
        <w:rPr>
          <w:szCs w:val="28"/>
        </w:rPr>
        <w:t>- обустройство пешеходных переходов;</w:t>
      </w:r>
    </w:p>
    <w:p w:rsidR="004B305F" w:rsidRPr="002F21DA" w:rsidRDefault="004B305F" w:rsidP="004B305F">
      <w:pPr>
        <w:ind w:firstLine="540"/>
        <w:jc w:val="both"/>
        <w:rPr>
          <w:szCs w:val="28"/>
        </w:rPr>
      </w:pPr>
      <w:r w:rsidRPr="002F21DA">
        <w:rPr>
          <w:szCs w:val="28"/>
        </w:rPr>
        <w:t>- совершенствование механизма оперативного доведения информации о дорожно-транспортных происшествиях до дежурных служб, участвующих в ликвидации их последствий;</w:t>
      </w:r>
    </w:p>
    <w:p w:rsidR="004B305F" w:rsidRPr="002F21DA" w:rsidRDefault="004B305F" w:rsidP="004B305F">
      <w:pPr>
        <w:ind w:firstLine="540"/>
        <w:jc w:val="both"/>
        <w:rPr>
          <w:szCs w:val="28"/>
        </w:rPr>
      </w:pPr>
      <w:r w:rsidRPr="002F21DA">
        <w:rPr>
          <w:szCs w:val="28"/>
        </w:rPr>
        <w:t>- внедрение регламента взаимодействия дежурных служб на месте дорожно-транспортного происшествия;</w:t>
      </w:r>
    </w:p>
    <w:p w:rsidR="004B305F" w:rsidRPr="002F21DA" w:rsidRDefault="004B305F" w:rsidP="004B305F">
      <w:pPr>
        <w:ind w:firstLine="540"/>
        <w:jc w:val="both"/>
        <w:rPr>
          <w:szCs w:val="28"/>
        </w:rPr>
      </w:pPr>
      <w:r w:rsidRPr="002F21DA">
        <w:rPr>
          <w:szCs w:val="28"/>
        </w:rPr>
        <w:t>- мониторинг динамики дорожно-транспортного травматизма, общественного мнения по проблемам безопасности дорожного движения и реализации мероприятий Программы.</w:t>
      </w:r>
    </w:p>
    <w:p w:rsidR="004B305F" w:rsidRPr="002F21DA" w:rsidRDefault="004B305F" w:rsidP="004B305F">
      <w:pPr>
        <w:ind w:firstLine="540"/>
        <w:jc w:val="both"/>
        <w:rPr>
          <w:szCs w:val="28"/>
        </w:rPr>
      </w:pPr>
      <w:r w:rsidRPr="002F21DA">
        <w:rPr>
          <w:szCs w:val="28"/>
        </w:rPr>
        <w:t>На II этапе (201</w:t>
      </w:r>
      <w:r w:rsidR="000746EC">
        <w:rPr>
          <w:szCs w:val="28"/>
        </w:rPr>
        <w:t>9</w:t>
      </w:r>
      <w:r w:rsidRPr="002F21DA">
        <w:rPr>
          <w:szCs w:val="28"/>
        </w:rPr>
        <w:t xml:space="preserve"> - 20</w:t>
      </w:r>
      <w:r w:rsidR="000746EC">
        <w:rPr>
          <w:szCs w:val="28"/>
        </w:rPr>
        <w:t>20</w:t>
      </w:r>
      <w:r w:rsidRPr="002F21DA">
        <w:rPr>
          <w:szCs w:val="28"/>
        </w:rPr>
        <w:t xml:space="preserve"> годы) предусматривается реализация следующих мероприятий:</w:t>
      </w:r>
    </w:p>
    <w:p w:rsidR="004B305F" w:rsidRPr="002F21DA" w:rsidRDefault="004B305F" w:rsidP="004B305F">
      <w:pPr>
        <w:ind w:firstLine="540"/>
        <w:jc w:val="both"/>
        <w:rPr>
          <w:szCs w:val="28"/>
        </w:rPr>
      </w:pPr>
      <w:r w:rsidRPr="002F21DA">
        <w:rPr>
          <w:szCs w:val="28"/>
        </w:rPr>
        <w:t xml:space="preserve">- дальнейшее увеличение объема работ по организации </w:t>
      </w:r>
      <w:r w:rsidR="000746EC">
        <w:rPr>
          <w:szCs w:val="28"/>
        </w:rPr>
        <w:t xml:space="preserve">и регулированию </w:t>
      </w:r>
      <w:r w:rsidRPr="002F21DA">
        <w:rPr>
          <w:szCs w:val="28"/>
        </w:rPr>
        <w:t>движения транспорта и пешеходов;</w:t>
      </w:r>
    </w:p>
    <w:p w:rsidR="004B305F" w:rsidRPr="002F21DA" w:rsidRDefault="004B305F" w:rsidP="004B305F">
      <w:pPr>
        <w:ind w:firstLine="540"/>
        <w:jc w:val="both"/>
        <w:rPr>
          <w:szCs w:val="28"/>
        </w:rPr>
      </w:pPr>
      <w:r w:rsidRPr="002F21DA">
        <w:rPr>
          <w:szCs w:val="28"/>
        </w:rPr>
        <w:t>- продолжение пропагандистских компаний, направленных на формирование у участников дорожного движения устойчивых стереотипов законопослушного поведения;</w:t>
      </w:r>
    </w:p>
    <w:p w:rsidR="004B305F" w:rsidRPr="002F21DA" w:rsidRDefault="004B305F" w:rsidP="004B305F">
      <w:pPr>
        <w:ind w:firstLine="540"/>
        <w:jc w:val="both"/>
        <w:rPr>
          <w:szCs w:val="28"/>
        </w:rPr>
      </w:pPr>
      <w:r w:rsidRPr="002F21DA">
        <w:rPr>
          <w:szCs w:val="28"/>
        </w:rPr>
        <w:t>- повышение роли общественных объединений и организаций в проведении профилактических мероприятий;</w:t>
      </w:r>
    </w:p>
    <w:p w:rsidR="004B305F" w:rsidRPr="002F21DA" w:rsidRDefault="004B305F" w:rsidP="004B305F">
      <w:pPr>
        <w:ind w:firstLine="540"/>
        <w:jc w:val="both"/>
        <w:rPr>
          <w:szCs w:val="28"/>
        </w:rPr>
      </w:pPr>
      <w:r w:rsidRPr="002F21DA">
        <w:rPr>
          <w:szCs w:val="28"/>
        </w:rPr>
        <w:t>- совершенствование работ по профилактике детского дорожно-транспортного травматизма;</w:t>
      </w:r>
    </w:p>
    <w:p w:rsidR="004B305F" w:rsidRPr="002F21DA" w:rsidRDefault="004B305F" w:rsidP="004B305F">
      <w:pPr>
        <w:ind w:firstLine="540"/>
        <w:jc w:val="both"/>
        <w:rPr>
          <w:szCs w:val="28"/>
        </w:rPr>
      </w:pPr>
      <w:r w:rsidRPr="002F21DA">
        <w:rPr>
          <w:szCs w:val="28"/>
        </w:rPr>
        <w:t>- совершенствование форм и методов контроля и надзора за соблюдением участниками дорожного движения установленных нормативов и правил;</w:t>
      </w:r>
    </w:p>
    <w:p w:rsidR="004B305F" w:rsidRPr="002F21DA" w:rsidRDefault="004B305F" w:rsidP="004B305F">
      <w:pPr>
        <w:ind w:firstLine="540"/>
        <w:jc w:val="both"/>
        <w:rPr>
          <w:szCs w:val="28"/>
        </w:rPr>
      </w:pPr>
      <w:r w:rsidRPr="002F21DA">
        <w:rPr>
          <w:szCs w:val="28"/>
        </w:rPr>
        <w:t>- продолжение мониторинга динамики дорожно-транспортного травматизма, общественного мнения по проблемам безопасности дорожного движения и реализации мероприятий Программы.</w:t>
      </w:r>
    </w:p>
    <w:p w:rsidR="004B305F" w:rsidRPr="002F21DA" w:rsidRDefault="004B305F" w:rsidP="004B305F">
      <w:pPr>
        <w:jc w:val="both"/>
        <w:rPr>
          <w:szCs w:val="28"/>
        </w:rPr>
      </w:pPr>
    </w:p>
    <w:p w:rsidR="004B305F" w:rsidRPr="002F21DA" w:rsidRDefault="004B305F" w:rsidP="004B305F">
      <w:pPr>
        <w:jc w:val="center"/>
        <w:rPr>
          <w:b/>
          <w:bCs/>
          <w:szCs w:val="28"/>
        </w:rPr>
      </w:pPr>
      <w:r w:rsidRPr="002F21DA">
        <w:rPr>
          <w:b/>
          <w:bCs/>
          <w:szCs w:val="28"/>
          <w:lang w:val="en-US"/>
        </w:rPr>
        <w:t>VI</w:t>
      </w:r>
      <w:r w:rsidRPr="002F21DA">
        <w:rPr>
          <w:b/>
          <w:bCs/>
          <w:szCs w:val="28"/>
        </w:rPr>
        <w:t>. РЕСУРСНОЕ ОБЕСПЕЧЕНИЕ ПРОГРАММЫ</w:t>
      </w:r>
    </w:p>
    <w:p w:rsidR="004B305F" w:rsidRPr="002F21DA" w:rsidRDefault="004B305F" w:rsidP="004B305F">
      <w:pPr>
        <w:pStyle w:val="ConsPlusNormal"/>
        <w:ind w:firstLine="540"/>
        <w:jc w:val="both"/>
        <w:rPr>
          <w:sz w:val="28"/>
          <w:szCs w:val="28"/>
        </w:rPr>
      </w:pPr>
    </w:p>
    <w:p w:rsidR="004B305F" w:rsidRPr="002F21DA" w:rsidRDefault="004B305F" w:rsidP="004B305F">
      <w:pPr>
        <w:jc w:val="both"/>
        <w:rPr>
          <w:szCs w:val="28"/>
        </w:rPr>
      </w:pPr>
      <w:r w:rsidRPr="002F21DA">
        <w:rPr>
          <w:szCs w:val="28"/>
        </w:rPr>
        <w:tab/>
        <w:t>При планировании ресурсного обеспечения Программы учитывались реальная ситуация в финансово-бюджетной сфере на различных уровнях, состояние аварийности, высокая экономическая и социально-демографическая значимость проблемы обеспечения безопасности дорожного движения, а также реальная возможность ее решения при муниципальной поддержке.</w:t>
      </w:r>
    </w:p>
    <w:p w:rsidR="004B305F" w:rsidRPr="000746EC" w:rsidRDefault="004B305F" w:rsidP="004B305F">
      <w:pPr>
        <w:jc w:val="both"/>
        <w:rPr>
          <w:color w:val="FF0000"/>
          <w:szCs w:val="28"/>
        </w:rPr>
      </w:pPr>
      <w:r w:rsidRPr="002F21DA">
        <w:rPr>
          <w:szCs w:val="28"/>
        </w:rPr>
        <w:tab/>
        <w:t>Финансирование мероприятий Программы будет осуществляться за счет бюджета муниципального образования «</w:t>
      </w:r>
      <w:r w:rsidR="000746EC">
        <w:rPr>
          <w:szCs w:val="28"/>
        </w:rPr>
        <w:t>Городское поселение Сернур</w:t>
      </w:r>
      <w:r w:rsidRPr="002F21DA">
        <w:rPr>
          <w:szCs w:val="28"/>
        </w:rPr>
        <w:t xml:space="preserve">». Общий объем финансирования по Программе составляет </w:t>
      </w:r>
      <w:r w:rsidR="0057616A" w:rsidRPr="0057616A">
        <w:rPr>
          <w:szCs w:val="28"/>
        </w:rPr>
        <w:t>261940</w:t>
      </w:r>
      <w:r w:rsidRPr="0057616A">
        <w:rPr>
          <w:szCs w:val="28"/>
        </w:rPr>
        <w:t xml:space="preserve"> рублей. (Приложение № 1). </w:t>
      </w:r>
    </w:p>
    <w:p w:rsidR="004B305F" w:rsidRPr="002F21DA" w:rsidRDefault="004B305F" w:rsidP="004B305F">
      <w:pPr>
        <w:jc w:val="both"/>
        <w:rPr>
          <w:b/>
          <w:bCs/>
          <w:szCs w:val="28"/>
        </w:rPr>
      </w:pPr>
    </w:p>
    <w:p w:rsidR="004B305F" w:rsidRPr="002F21DA" w:rsidRDefault="004B305F" w:rsidP="004B305F">
      <w:pPr>
        <w:jc w:val="center"/>
        <w:rPr>
          <w:b/>
          <w:bCs/>
          <w:szCs w:val="28"/>
        </w:rPr>
      </w:pPr>
      <w:r w:rsidRPr="002F21DA">
        <w:rPr>
          <w:b/>
          <w:bCs/>
          <w:szCs w:val="28"/>
          <w:lang w:val="en-US"/>
        </w:rPr>
        <w:t>VII</w:t>
      </w:r>
      <w:r w:rsidRPr="002F21DA">
        <w:rPr>
          <w:b/>
          <w:bCs/>
          <w:szCs w:val="28"/>
        </w:rPr>
        <w:t>. МЕХАНИЗМ РЕАЛИЗАЦИИ ПРОГРАММЫ</w:t>
      </w:r>
    </w:p>
    <w:p w:rsidR="004B305F" w:rsidRPr="002F21DA" w:rsidRDefault="004B305F" w:rsidP="004B305F">
      <w:pPr>
        <w:jc w:val="center"/>
        <w:rPr>
          <w:b/>
          <w:bCs/>
          <w:szCs w:val="28"/>
        </w:rPr>
      </w:pPr>
    </w:p>
    <w:p w:rsidR="004B305F" w:rsidRPr="002F21DA" w:rsidRDefault="004B305F" w:rsidP="004B305F">
      <w:pPr>
        <w:ind w:firstLine="709"/>
        <w:jc w:val="both"/>
        <w:rPr>
          <w:szCs w:val="28"/>
        </w:rPr>
      </w:pPr>
      <w:r w:rsidRPr="002F21DA">
        <w:rPr>
          <w:szCs w:val="28"/>
        </w:rPr>
        <w:t>Механизм реализации Программы базируется на принципах партнерства органов местного самоуправления и организаций, в том числе общественных, а также четкого разграничения полномочий и ответственности всех исполнителей Программы.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w:t>
      </w:r>
    </w:p>
    <w:p w:rsidR="004B305F" w:rsidRPr="002F21DA" w:rsidRDefault="004B305F" w:rsidP="004B305F">
      <w:pPr>
        <w:jc w:val="both"/>
        <w:rPr>
          <w:szCs w:val="28"/>
        </w:rPr>
      </w:pPr>
    </w:p>
    <w:p w:rsidR="004B305F" w:rsidRPr="002F21DA" w:rsidRDefault="004B305F" w:rsidP="004B305F">
      <w:pPr>
        <w:jc w:val="center"/>
        <w:rPr>
          <w:b/>
          <w:bCs/>
          <w:szCs w:val="28"/>
        </w:rPr>
      </w:pPr>
      <w:r w:rsidRPr="002F21DA">
        <w:rPr>
          <w:b/>
          <w:bCs/>
          <w:szCs w:val="28"/>
          <w:lang w:val="en-US"/>
        </w:rPr>
        <w:t>VIII</w:t>
      </w:r>
      <w:r w:rsidRPr="002F21DA">
        <w:rPr>
          <w:b/>
          <w:bCs/>
          <w:szCs w:val="28"/>
        </w:rPr>
        <w:t xml:space="preserve">. ОРГАНИЗАЦИОННО-ПРАВОВЫЕ АСПЕКТЫ </w:t>
      </w:r>
    </w:p>
    <w:p w:rsidR="004B305F" w:rsidRPr="002F21DA" w:rsidRDefault="004B305F" w:rsidP="004B305F">
      <w:pPr>
        <w:jc w:val="center"/>
        <w:rPr>
          <w:b/>
          <w:bCs/>
          <w:szCs w:val="28"/>
        </w:rPr>
      </w:pPr>
      <w:r w:rsidRPr="002F21DA">
        <w:rPr>
          <w:b/>
          <w:bCs/>
          <w:szCs w:val="28"/>
        </w:rPr>
        <w:t>УПРАВЛЕНИЯ РЕАЛИЗАЦИЕЙ ПРОГРАММЫ</w:t>
      </w:r>
    </w:p>
    <w:p w:rsidR="004B305F" w:rsidRPr="002F21DA" w:rsidRDefault="004B305F" w:rsidP="004B305F">
      <w:pPr>
        <w:rPr>
          <w:szCs w:val="28"/>
        </w:rPr>
      </w:pPr>
    </w:p>
    <w:p w:rsidR="004B305F" w:rsidRPr="002F21DA" w:rsidRDefault="00DB6D86" w:rsidP="004B305F">
      <w:pPr>
        <w:ind w:firstLine="709"/>
        <w:jc w:val="both"/>
        <w:rPr>
          <w:szCs w:val="28"/>
        </w:rPr>
      </w:pPr>
      <w:r>
        <w:rPr>
          <w:szCs w:val="28"/>
        </w:rPr>
        <w:t>Администрация город</w:t>
      </w:r>
      <w:r w:rsidR="00B50F2B">
        <w:rPr>
          <w:szCs w:val="28"/>
        </w:rPr>
        <w:t>ского поселения Сернур и к</w:t>
      </w:r>
      <w:r w:rsidR="004B305F" w:rsidRPr="002F21DA">
        <w:rPr>
          <w:szCs w:val="28"/>
        </w:rPr>
        <w:t>омиссия по безопасности дорожного движения Сернурского муниципального района реализует следующие основные функции:</w:t>
      </w:r>
    </w:p>
    <w:p w:rsidR="004B305F" w:rsidRPr="002F21DA" w:rsidRDefault="004B305F" w:rsidP="004B305F">
      <w:pPr>
        <w:ind w:firstLine="709"/>
        <w:jc w:val="both"/>
        <w:rPr>
          <w:szCs w:val="28"/>
        </w:rPr>
      </w:pPr>
      <w:r w:rsidRPr="002F21DA">
        <w:rPr>
          <w:szCs w:val="28"/>
        </w:rPr>
        <w:t>- подготовка проекта ежегодного плана мероприятий Программы на следующий финансовый год и координация деятельности по вопросам, касающимся его согласования с  заказчиками Программы;</w:t>
      </w:r>
    </w:p>
    <w:p w:rsidR="004B305F" w:rsidRPr="002F21DA" w:rsidRDefault="004B305F" w:rsidP="004B305F">
      <w:pPr>
        <w:ind w:firstLine="709"/>
        <w:jc w:val="both"/>
        <w:rPr>
          <w:szCs w:val="28"/>
        </w:rPr>
      </w:pPr>
      <w:r w:rsidRPr="002F21DA">
        <w:rPr>
          <w:szCs w:val="28"/>
        </w:rPr>
        <w:t>- сбор и систематизация статистической и аналитической информации о реализации мероприятий Программы;</w:t>
      </w:r>
    </w:p>
    <w:p w:rsidR="004B305F" w:rsidRPr="002F21DA" w:rsidRDefault="004B305F" w:rsidP="004B305F">
      <w:pPr>
        <w:ind w:firstLine="709"/>
        <w:jc w:val="both"/>
        <w:rPr>
          <w:szCs w:val="28"/>
        </w:rPr>
      </w:pPr>
      <w:r w:rsidRPr="002F21DA">
        <w:rPr>
          <w:szCs w:val="28"/>
        </w:rPr>
        <w:t>- мониторинг результатов реализации мероприятий Программы, формирование аналитической информации о реализации указанных мероприятий и подготовка отчетности о реализации Программы;</w:t>
      </w:r>
    </w:p>
    <w:p w:rsidR="004B305F" w:rsidRPr="002F21DA" w:rsidRDefault="004B305F" w:rsidP="004B305F">
      <w:pPr>
        <w:ind w:firstLine="709"/>
        <w:jc w:val="both"/>
        <w:rPr>
          <w:szCs w:val="28"/>
        </w:rPr>
      </w:pPr>
      <w:r w:rsidRPr="002F21DA">
        <w:rPr>
          <w:szCs w:val="28"/>
        </w:rPr>
        <w:t>- организация независимой оценки показателей результативности, эффективности мероприятий Программы и их соответствия индикаторам и показателям Программы;</w:t>
      </w:r>
    </w:p>
    <w:p w:rsidR="004B305F" w:rsidRPr="002F21DA" w:rsidRDefault="004B305F" w:rsidP="004B305F">
      <w:pPr>
        <w:ind w:firstLine="709"/>
        <w:jc w:val="both"/>
        <w:rPr>
          <w:szCs w:val="28"/>
        </w:rPr>
      </w:pPr>
      <w:r w:rsidRPr="002F21DA">
        <w:rPr>
          <w:szCs w:val="28"/>
        </w:rPr>
        <w:t>- осуществление деятельности по информированию общественности о ходе и результатах реализации Программы;</w:t>
      </w:r>
    </w:p>
    <w:p w:rsidR="004B305F" w:rsidRPr="002F21DA" w:rsidRDefault="004B305F" w:rsidP="004B305F">
      <w:pPr>
        <w:ind w:firstLine="709"/>
        <w:jc w:val="both"/>
        <w:rPr>
          <w:szCs w:val="28"/>
        </w:rPr>
      </w:pPr>
      <w:r w:rsidRPr="002F21DA">
        <w:rPr>
          <w:szCs w:val="28"/>
        </w:rPr>
        <w:t>- иные функции.</w:t>
      </w:r>
    </w:p>
    <w:p w:rsidR="004B305F" w:rsidRPr="002F21DA" w:rsidRDefault="004B305F" w:rsidP="004B305F">
      <w:pPr>
        <w:rPr>
          <w:szCs w:val="28"/>
        </w:rPr>
      </w:pPr>
    </w:p>
    <w:p w:rsidR="004B305F" w:rsidRPr="002F21DA" w:rsidRDefault="004B305F" w:rsidP="004B305F">
      <w:pPr>
        <w:jc w:val="center"/>
        <w:rPr>
          <w:b/>
          <w:bCs/>
          <w:szCs w:val="28"/>
        </w:rPr>
      </w:pPr>
      <w:r w:rsidRPr="002F21DA">
        <w:rPr>
          <w:b/>
          <w:bCs/>
          <w:szCs w:val="28"/>
          <w:lang w:val="en-US"/>
        </w:rPr>
        <w:t>IX</w:t>
      </w:r>
      <w:r w:rsidRPr="002F21DA">
        <w:rPr>
          <w:b/>
          <w:bCs/>
          <w:szCs w:val="28"/>
        </w:rPr>
        <w:t xml:space="preserve">. ФИНАНСОВЫЕ АСПЕКТЫ УПРАВЛЕНИЯ </w:t>
      </w:r>
    </w:p>
    <w:p w:rsidR="004B305F" w:rsidRPr="002F21DA" w:rsidRDefault="004B305F" w:rsidP="004B305F">
      <w:pPr>
        <w:jc w:val="center"/>
        <w:rPr>
          <w:b/>
          <w:bCs/>
          <w:szCs w:val="28"/>
        </w:rPr>
      </w:pPr>
      <w:r w:rsidRPr="002F21DA">
        <w:rPr>
          <w:b/>
          <w:bCs/>
          <w:szCs w:val="28"/>
        </w:rPr>
        <w:t>РЕАЛИЗАЦИЕЙ ПРОГРАММЫ</w:t>
      </w:r>
    </w:p>
    <w:p w:rsidR="004B305F" w:rsidRPr="002F21DA" w:rsidRDefault="004B305F" w:rsidP="004B305F">
      <w:pPr>
        <w:jc w:val="center"/>
        <w:rPr>
          <w:b/>
          <w:bCs/>
          <w:szCs w:val="28"/>
        </w:rPr>
      </w:pPr>
    </w:p>
    <w:p w:rsidR="004B305F" w:rsidRPr="002F21DA" w:rsidRDefault="004B305F" w:rsidP="004B305F">
      <w:pPr>
        <w:jc w:val="both"/>
        <w:rPr>
          <w:szCs w:val="28"/>
        </w:rPr>
      </w:pPr>
      <w:r w:rsidRPr="002F21DA">
        <w:rPr>
          <w:szCs w:val="28"/>
        </w:rPr>
        <w:tab/>
        <w:t>Финансирование мероприятий Программы осуществляется за счет средств бюджета муниципального образования «</w:t>
      </w:r>
      <w:r w:rsidR="00BB44F3">
        <w:rPr>
          <w:szCs w:val="28"/>
        </w:rPr>
        <w:t>Городское поселение Сернур</w:t>
      </w:r>
      <w:r w:rsidR="00B50F2B">
        <w:rPr>
          <w:szCs w:val="28"/>
        </w:rPr>
        <w:t>»</w:t>
      </w:r>
      <w:r w:rsidRPr="002F21DA">
        <w:rPr>
          <w:szCs w:val="28"/>
        </w:rPr>
        <w:t xml:space="preserve">.  </w:t>
      </w:r>
    </w:p>
    <w:p w:rsidR="004B305F" w:rsidRPr="00986E24" w:rsidRDefault="004B305F" w:rsidP="004B305F">
      <w:pPr>
        <w:jc w:val="right"/>
        <w:rPr>
          <w:bCs/>
          <w:sz w:val="24"/>
        </w:rPr>
      </w:pPr>
      <w:r w:rsidRPr="002F21DA">
        <w:rPr>
          <w:szCs w:val="28"/>
        </w:rPr>
        <w:tab/>
      </w:r>
      <w:r w:rsidRPr="002F21DA">
        <w:rPr>
          <w:szCs w:val="28"/>
        </w:rPr>
        <w:br w:type="page"/>
      </w:r>
      <w:r w:rsidRPr="00986E24">
        <w:rPr>
          <w:bCs/>
          <w:sz w:val="24"/>
        </w:rPr>
        <w:lastRenderedPageBreak/>
        <w:t>Приложение № 1</w:t>
      </w:r>
    </w:p>
    <w:p w:rsidR="004B305F" w:rsidRPr="00986E24" w:rsidRDefault="004B305F" w:rsidP="004B305F">
      <w:pPr>
        <w:jc w:val="right"/>
        <w:rPr>
          <w:bCs/>
          <w:sz w:val="24"/>
        </w:rPr>
      </w:pPr>
      <w:r w:rsidRPr="00986E24">
        <w:rPr>
          <w:bCs/>
          <w:sz w:val="24"/>
        </w:rPr>
        <w:t xml:space="preserve"> к муниципальной целевой программе </w:t>
      </w:r>
    </w:p>
    <w:p w:rsidR="004B305F" w:rsidRPr="00986E24" w:rsidRDefault="004B305F" w:rsidP="004B305F">
      <w:pPr>
        <w:jc w:val="right"/>
        <w:rPr>
          <w:bCs/>
          <w:sz w:val="24"/>
        </w:rPr>
      </w:pPr>
      <w:r w:rsidRPr="00986E24">
        <w:rPr>
          <w:bCs/>
          <w:sz w:val="24"/>
        </w:rPr>
        <w:t xml:space="preserve">«Повышение безопасности дорожного движения </w:t>
      </w:r>
    </w:p>
    <w:p w:rsidR="00136AA5" w:rsidRPr="00986E24" w:rsidRDefault="004B305F" w:rsidP="00136AA5">
      <w:pPr>
        <w:jc w:val="right"/>
        <w:rPr>
          <w:bCs/>
          <w:sz w:val="24"/>
        </w:rPr>
      </w:pPr>
      <w:r w:rsidRPr="00986E24">
        <w:rPr>
          <w:bCs/>
          <w:sz w:val="24"/>
        </w:rPr>
        <w:t xml:space="preserve">в </w:t>
      </w:r>
      <w:r w:rsidR="00136AA5" w:rsidRPr="00986E24">
        <w:rPr>
          <w:bCs/>
          <w:sz w:val="24"/>
        </w:rPr>
        <w:t xml:space="preserve">муниципальном образовании </w:t>
      </w:r>
    </w:p>
    <w:p w:rsidR="00136AA5" w:rsidRPr="00B57E7C" w:rsidRDefault="00BB44F3" w:rsidP="00136AA5">
      <w:pPr>
        <w:jc w:val="right"/>
        <w:rPr>
          <w:bCs/>
          <w:sz w:val="24"/>
          <w:lang w:val="en-US"/>
        </w:rPr>
      </w:pPr>
      <w:r>
        <w:rPr>
          <w:bCs/>
          <w:sz w:val="24"/>
        </w:rPr>
        <w:t xml:space="preserve">«Городское поселение </w:t>
      </w:r>
      <w:r w:rsidR="00B57E7C">
        <w:rPr>
          <w:bCs/>
          <w:sz w:val="24"/>
        </w:rPr>
        <w:t>Сернур»</w:t>
      </w:r>
    </w:p>
    <w:p w:rsidR="004B305F" w:rsidRPr="00986E24" w:rsidRDefault="00986E24" w:rsidP="004B305F">
      <w:pPr>
        <w:jc w:val="right"/>
        <w:rPr>
          <w:bCs/>
          <w:sz w:val="24"/>
        </w:rPr>
      </w:pPr>
      <w:r>
        <w:rPr>
          <w:bCs/>
          <w:sz w:val="24"/>
        </w:rPr>
        <w:t>Республики Марий Эл</w:t>
      </w:r>
      <w:r w:rsidR="004B305F" w:rsidRPr="00986E24">
        <w:rPr>
          <w:bCs/>
          <w:sz w:val="24"/>
        </w:rPr>
        <w:t xml:space="preserve"> на 201</w:t>
      </w:r>
      <w:r w:rsidR="00136AA5" w:rsidRPr="00986E24">
        <w:rPr>
          <w:bCs/>
          <w:sz w:val="24"/>
        </w:rPr>
        <w:t>8</w:t>
      </w:r>
      <w:r w:rsidR="004B305F" w:rsidRPr="00986E24">
        <w:rPr>
          <w:bCs/>
          <w:sz w:val="24"/>
        </w:rPr>
        <w:t xml:space="preserve"> – 20</w:t>
      </w:r>
      <w:r w:rsidR="00136AA5" w:rsidRPr="00986E24">
        <w:rPr>
          <w:bCs/>
          <w:sz w:val="24"/>
        </w:rPr>
        <w:t>20</w:t>
      </w:r>
      <w:r w:rsidR="004B305F" w:rsidRPr="00986E24">
        <w:rPr>
          <w:bCs/>
          <w:sz w:val="24"/>
        </w:rPr>
        <w:t xml:space="preserve"> годы»</w:t>
      </w:r>
    </w:p>
    <w:p w:rsidR="004B305F" w:rsidRPr="002F21DA" w:rsidRDefault="004B305F" w:rsidP="004B305F">
      <w:pPr>
        <w:jc w:val="right"/>
        <w:rPr>
          <w:bCs/>
          <w:i/>
          <w:szCs w:val="28"/>
        </w:rPr>
      </w:pPr>
    </w:p>
    <w:p w:rsidR="004B305F" w:rsidRPr="002F21DA" w:rsidRDefault="004B305F" w:rsidP="004B305F">
      <w:pPr>
        <w:jc w:val="center"/>
        <w:rPr>
          <w:b/>
          <w:bCs/>
          <w:szCs w:val="28"/>
        </w:rPr>
      </w:pPr>
      <w:r w:rsidRPr="002F21DA">
        <w:rPr>
          <w:b/>
          <w:bCs/>
          <w:szCs w:val="28"/>
        </w:rPr>
        <w:t>Перечень мероприятий программы</w:t>
      </w:r>
    </w:p>
    <w:p w:rsidR="004B305F" w:rsidRPr="002F21DA" w:rsidRDefault="004B305F" w:rsidP="004B305F">
      <w:pPr>
        <w:ind w:firstLine="709"/>
        <w:jc w:val="both"/>
        <w:rPr>
          <w:szCs w:val="28"/>
        </w:rPr>
      </w:pPr>
      <w:r w:rsidRPr="002F21DA">
        <w:rPr>
          <w:szCs w:val="28"/>
        </w:rPr>
        <w:t>Комплекс мероприятий Программы формируется и финансируется по статьям расходов на капитальные вложения и прочие нужды по следующим направлениям 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414"/>
        <w:gridCol w:w="1134"/>
        <w:gridCol w:w="1134"/>
        <w:gridCol w:w="1109"/>
        <w:gridCol w:w="25"/>
      </w:tblGrid>
      <w:tr w:rsidR="004B305F" w:rsidRPr="002F21DA" w:rsidTr="00B50F2B">
        <w:trPr>
          <w:gridAfter w:val="1"/>
          <w:wAfter w:w="25" w:type="dxa"/>
          <w:trHeight w:val="656"/>
        </w:trPr>
        <w:tc>
          <w:tcPr>
            <w:tcW w:w="648" w:type="dxa"/>
            <w:vMerge w:val="restart"/>
            <w:shd w:val="clear" w:color="auto" w:fill="auto"/>
            <w:vAlign w:val="center"/>
          </w:tcPr>
          <w:p w:rsidR="004B305F" w:rsidRPr="002F21DA" w:rsidRDefault="004B305F" w:rsidP="00100F8B">
            <w:pPr>
              <w:jc w:val="center"/>
              <w:rPr>
                <w:bCs/>
                <w:sz w:val="24"/>
              </w:rPr>
            </w:pPr>
            <w:r w:rsidRPr="002F21DA">
              <w:rPr>
                <w:bCs/>
                <w:sz w:val="24"/>
              </w:rPr>
              <w:t>№ п/п</w:t>
            </w:r>
          </w:p>
        </w:tc>
        <w:tc>
          <w:tcPr>
            <w:tcW w:w="5414" w:type="dxa"/>
            <w:vMerge w:val="restart"/>
            <w:shd w:val="clear" w:color="auto" w:fill="auto"/>
            <w:vAlign w:val="center"/>
          </w:tcPr>
          <w:p w:rsidR="004B305F" w:rsidRPr="002F21DA" w:rsidRDefault="004B305F" w:rsidP="00100F8B">
            <w:pPr>
              <w:jc w:val="center"/>
              <w:rPr>
                <w:bCs/>
                <w:sz w:val="24"/>
              </w:rPr>
            </w:pPr>
            <w:r w:rsidRPr="002F21DA">
              <w:rPr>
                <w:bCs/>
                <w:sz w:val="24"/>
              </w:rPr>
              <w:t>Наименование мероприятий</w:t>
            </w:r>
          </w:p>
        </w:tc>
        <w:tc>
          <w:tcPr>
            <w:tcW w:w="3377" w:type="dxa"/>
            <w:gridSpan w:val="3"/>
            <w:shd w:val="clear" w:color="auto" w:fill="auto"/>
            <w:vAlign w:val="center"/>
          </w:tcPr>
          <w:p w:rsidR="004B305F" w:rsidRPr="002F21DA" w:rsidRDefault="004B305F" w:rsidP="00100F8B">
            <w:pPr>
              <w:jc w:val="center"/>
              <w:rPr>
                <w:bCs/>
                <w:sz w:val="24"/>
              </w:rPr>
            </w:pPr>
            <w:r w:rsidRPr="002F21DA">
              <w:rPr>
                <w:bCs/>
                <w:sz w:val="24"/>
              </w:rPr>
              <w:t>Финансирование мероприятий, по годам, тыс.руб.</w:t>
            </w:r>
          </w:p>
        </w:tc>
      </w:tr>
      <w:tr w:rsidR="00B50F2B" w:rsidRPr="002F21DA" w:rsidTr="00B50F2B">
        <w:trPr>
          <w:trHeight w:val="572"/>
        </w:trPr>
        <w:tc>
          <w:tcPr>
            <w:tcW w:w="648" w:type="dxa"/>
            <w:vMerge/>
            <w:shd w:val="clear" w:color="auto" w:fill="auto"/>
            <w:vAlign w:val="center"/>
          </w:tcPr>
          <w:p w:rsidR="00B50F2B" w:rsidRPr="002F21DA" w:rsidRDefault="00B50F2B" w:rsidP="00100F8B">
            <w:pPr>
              <w:jc w:val="center"/>
              <w:rPr>
                <w:bCs/>
                <w:sz w:val="24"/>
              </w:rPr>
            </w:pPr>
          </w:p>
        </w:tc>
        <w:tc>
          <w:tcPr>
            <w:tcW w:w="5414" w:type="dxa"/>
            <w:vMerge/>
            <w:shd w:val="clear" w:color="auto" w:fill="auto"/>
            <w:vAlign w:val="center"/>
          </w:tcPr>
          <w:p w:rsidR="00B50F2B" w:rsidRPr="002F21DA" w:rsidRDefault="00B50F2B" w:rsidP="00100F8B">
            <w:pPr>
              <w:jc w:val="center"/>
              <w:rPr>
                <w:bCs/>
                <w:sz w:val="24"/>
              </w:rPr>
            </w:pPr>
          </w:p>
        </w:tc>
        <w:tc>
          <w:tcPr>
            <w:tcW w:w="1134" w:type="dxa"/>
            <w:shd w:val="clear" w:color="auto" w:fill="auto"/>
            <w:vAlign w:val="center"/>
          </w:tcPr>
          <w:p w:rsidR="00B50F2B" w:rsidRPr="002F21DA" w:rsidRDefault="00B50F2B" w:rsidP="00B50F2B">
            <w:pPr>
              <w:jc w:val="center"/>
              <w:rPr>
                <w:bCs/>
                <w:sz w:val="24"/>
              </w:rPr>
            </w:pPr>
            <w:r w:rsidRPr="002F21DA">
              <w:rPr>
                <w:bCs/>
                <w:sz w:val="24"/>
              </w:rPr>
              <w:t>201</w:t>
            </w:r>
            <w:r>
              <w:rPr>
                <w:bCs/>
                <w:sz w:val="24"/>
              </w:rPr>
              <w:t>8</w:t>
            </w:r>
            <w:r w:rsidRPr="002F21DA">
              <w:rPr>
                <w:bCs/>
                <w:sz w:val="24"/>
              </w:rPr>
              <w:t xml:space="preserve"> г.</w:t>
            </w:r>
          </w:p>
        </w:tc>
        <w:tc>
          <w:tcPr>
            <w:tcW w:w="1134" w:type="dxa"/>
            <w:shd w:val="clear" w:color="auto" w:fill="auto"/>
            <w:vAlign w:val="center"/>
          </w:tcPr>
          <w:p w:rsidR="00B50F2B" w:rsidRPr="002F21DA" w:rsidRDefault="00B50F2B" w:rsidP="00B50F2B">
            <w:pPr>
              <w:jc w:val="center"/>
              <w:rPr>
                <w:bCs/>
                <w:sz w:val="24"/>
              </w:rPr>
            </w:pPr>
            <w:r w:rsidRPr="002F21DA">
              <w:rPr>
                <w:bCs/>
                <w:sz w:val="24"/>
              </w:rPr>
              <w:t>201</w:t>
            </w:r>
            <w:r>
              <w:rPr>
                <w:bCs/>
                <w:sz w:val="24"/>
              </w:rPr>
              <w:t>9</w:t>
            </w:r>
            <w:r w:rsidRPr="002F21DA">
              <w:rPr>
                <w:bCs/>
                <w:sz w:val="24"/>
              </w:rPr>
              <w:t xml:space="preserve"> г.</w:t>
            </w:r>
          </w:p>
        </w:tc>
        <w:tc>
          <w:tcPr>
            <w:tcW w:w="1134" w:type="dxa"/>
            <w:gridSpan w:val="2"/>
            <w:shd w:val="clear" w:color="auto" w:fill="auto"/>
            <w:vAlign w:val="center"/>
          </w:tcPr>
          <w:p w:rsidR="00B50F2B" w:rsidRPr="002F21DA" w:rsidRDefault="00B50F2B" w:rsidP="00B50F2B">
            <w:pPr>
              <w:jc w:val="center"/>
              <w:rPr>
                <w:bCs/>
                <w:sz w:val="24"/>
              </w:rPr>
            </w:pPr>
            <w:r w:rsidRPr="002F21DA">
              <w:rPr>
                <w:bCs/>
                <w:sz w:val="24"/>
              </w:rPr>
              <w:t>20</w:t>
            </w:r>
            <w:r>
              <w:rPr>
                <w:bCs/>
                <w:sz w:val="24"/>
              </w:rPr>
              <w:t>20</w:t>
            </w:r>
            <w:r w:rsidRPr="002F21DA">
              <w:rPr>
                <w:bCs/>
                <w:sz w:val="24"/>
              </w:rPr>
              <w:t xml:space="preserve"> г.</w:t>
            </w:r>
          </w:p>
        </w:tc>
      </w:tr>
      <w:tr w:rsidR="00B50F2B" w:rsidRPr="002F21DA" w:rsidTr="00B50F2B">
        <w:tc>
          <w:tcPr>
            <w:tcW w:w="648" w:type="dxa"/>
            <w:shd w:val="clear" w:color="auto" w:fill="auto"/>
            <w:vAlign w:val="center"/>
          </w:tcPr>
          <w:p w:rsidR="00B50F2B" w:rsidRPr="002F21DA" w:rsidRDefault="00B50F2B" w:rsidP="00100F8B">
            <w:pPr>
              <w:jc w:val="center"/>
              <w:rPr>
                <w:bCs/>
                <w:i/>
                <w:sz w:val="24"/>
              </w:rPr>
            </w:pPr>
            <w:r w:rsidRPr="002F21DA">
              <w:rPr>
                <w:bCs/>
                <w:i/>
                <w:sz w:val="24"/>
              </w:rPr>
              <w:t>1</w:t>
            </w:r>
          </w:p>
        </w:tc>
        <w:tc>
          <w:tcPr>
            <w:tcW w:w="5414" w:type="dxa"/>
            <w:shd w:val="clear" w:color="auto" w:fill="auto"/>
            <w:vAlign w:val="center"/>
          </w:tcPr>
          <w:p w:rsidR="00B50F2B" w:rsidRPr="00B50F2B" w:rsidRDefault="00B50F2B" w:rsidP="00100F8B">
            <w:pPr>
              <w:jc w:val="center"/>
              <w:rPr>
                <w:bCs/>
                <w:i/>
                <w:sz w:val="24"/>
              </w:rPr>
            </w:pPr>
            <w:r w:rsidRPr="00B50F2B">
              <w:rPr>
                <w:bCs/>
                <w:i/>
                <w:sz w:val="24"/>
              </w:rPr>
              <w:t>2</w:t>
            </w:r>
          </w:p>
        </w:tc>
        <w:tc>
          <w:tcPr>
            <w:tcW w:w="1134" w:type="dxa"/>
            <w:shd w:val="clear" w:color="auto" w:fill="auto"/>
            <w:vAlign w:val="center"/>
          </w:tcPr>
          <w:p w:rsidR="00B50F2B" w:rsidRPr="002F21DA" w:rsidRDefault="00B50F2B" w:rsidP="00100F8B">
            <w:pPr>
              <w:jc w:val="center"/>
              <w:rPr>
                <w:bCs/>
                <w:i/>
                <w:sz w:val="24"/>
              </w:rPr>
            </w:pPr>
            <w:r w:rsidRPr="002F21DA">
              <w:rPr>
                <w:bCs/>
                <w:i/>
                <w:sz w:val="24"/>
              </w:rPr>
              <w:t>3</w:t>
            </w:r>
          </w:p>
        </w:tc>
        <w:tc>
          <w:tcPr>
            <w:tcW w:w="1134" w:type="dxa"/>
            <w:shd w:val="clear" w:color="auto" w:fill="auto"/>
            <w:vAlign w:val="center"/>
          </w:tcPr>
          <w:p w:rsidR="00B50F2B" w:rsidRPr="002F21DA" w:rsidRDefault="00B50F2B" w:rsidP="00100F8B">
            <w:pPr>
              <w:jc w:val="center"/>
              <w:rPr>
                <w:bCs/>
                <w:i/>
                <w:sz w:val="24"/>
              </w:rPr>
            </w:pPr>
            <w:r w:rsidRPr="002F21DA">
              <w:rPr>
                <w:bCs/>
                <w:i/>
                <w:sz w:val="24"/>
              </w:rPr>
              <w:t>4</w:t>
            </w:r>
          </w:p>
        </w:tc>
        <w:tc>
          <w:tcPr>
            <w:tcW w:w="1134" w:type="dxa"/>
            <w:gridSpan w:val="2"/>
            <w:shd w:val="clear" w:color="auto" w:fill="auto"/>
            <w:vAlign w:val="center"/>
          </w:tcPr>
          <w:p w:rsidR="00B50F2B" w:rsidRPr="002F21DA" w:rsidRDefault="00B50F2B" w:rsidP="00100F8B">
            <w:pPr>
              <w:jc w:val="center"/>
              <w:rPr>
                <w:bCs/>
                <w:i/>
                <w:sz w:val="24"/>
              </w:rPr>
            </w:pPr>
            <w:r w:rsidRPr="002F21DA">
              <w:rPr>
                <w:bCs/>
                <w:i/>
                <w:sz w:val="24"/>
              </w:rPr>
              <w:t>5</w:t>
            </w:r>
          </w:p>
        </w:tc>
      </w:tr>
      <w:tr w:rsidR="00B50F2B" w:rsidRPr="002F21DA" w:rsidTr="00B50F2B">
        <w:tc>
          <w:tcPr>
            <w:tcW w:w="648" w:type="dxa"/>
            <w:vAlign w:val="center"/>
          </w:tcPr>
          <w:p w:rsidR="00B50F2B" w:rsidRPr="002F21DA" w:rsidRDefault="00B50F2B" w:rsidP="00100F8B">
            <w:pPr>
              <w:jc w:val="center"/>
              <w:rPr>
                <w:bCs/>
                <w:sz w:val="24"/>
              </w:rPr>
            </w:pPr>
            <w:r w:rsidRPr="002F21DA">
              <w:rPr>
                <w:bCs/>
                <w:sz w:val="24"/>
              </w:rPr>
              <w:t>1</w:t>
            </w:r>
          </w:p>
        </w:tc>
        <w:tc>
          <w:tcPr>
            <w:tcW w:w="5414" w:type="dxa"/>
            <w:vAlign w:val="bottom"/>
          </w:tcPr>
          <w:p w:rsidR="00B50F2B" w:rsidRPr="00B50F2B" w:rsidRDefault="00B50F2B" w:rsidP="00B50F2B">
            <w:pPr>
              <w:jc w:val="both"/>
              <w:rPr>
                <w:sz w:val="24"/>
              </w:rPr>
            </w:pPr>
            <w:r w:rsidRPr="00B50F2B">
              <w:rPr>
                <w:sz w:val="24"/>
              </w:rPr>
              <w:t xml:space="preserve"> "Приобретение для дошкольных образовательных организаций оборудования, позволяющего в игровой форме формировать навыки безопасного поведения на дороге </w:t>
            </w:r>
            <w:r>
              <w:rPr>
                <w:sz w:val="24"/>
              </w:rPr>
              <w:t xml:space="preserve">" </w:t>
            </w:r>
          </w:p>
        </w:tc>
        <w:tc>
          <w:tcPr>
            <w:tcW w:w="1134" w:type="dxa"/>
            <w:vAlign w:val="center"/>
          </w:tcPr>
          <w:p w:rsidR="00B50F2B" w:rsidRPr="002F21DA" w:rsidRDefault="006F27DD" w:rsidP="00100F8B">
            <w:pPr>
              <w:jc w:val="center"/>
              <w:rPr>
                <w:bCs/>
                <w:sz w:val="24"/>
              </w:rPr>
            </w:pPr>
            <w:r>
              <w:rPr>
                <w:bCs/>
                <w:sz w:val="24"/>
              </w:rPr>
              <w:t>0</w:t>
            </w:r>
          </w:p>
        </w:tc>
        <w:tc>
          <w:tcPr>
            <w:tcW w:w="1134" w:type="dxa"/>
            <w:vAlign w:val="center"/>
          </w:tcPr>
          <w:p w:rsidR="00B50F2B" w:rsidRPr="002F21DA" w:rsidRDefault="006F27DD" w:rsidP="00100F8B">
            <w:pPr>
              <w:jc w:val="center"/>
              <w:rPr>
                <w:bCs/>
                <w:sz w:val="24"/>
              </w:rPr>
            </w:pPr>
            <w:r>
              <w:rPr>
                <w:bCs/>
                <w:sz w:val="24"/>
              </w:rPr>
              <w:t>0</w:t>
            </w:r>
          </w:p>
        </w:tc>
        <w:tc>
          <w:tcPr>
            <w:tcW w:w="1134" w:type="dxa"/>
            <w:gridSpan w:val="2"/>
            <w:vAlign w:val="center"/>
          </w:tcPr>
          <w:p w:rsidR="00B50F2B" w:rsidRPr="002F21DA" w:rsidRDefault="006F27DD" w:rsidP="00100F8B">
            <w:pPr>
              <w:jc w:val="center"/>
              <w:rPr>
                <w:bCs/>
                <w:sz w:val="24"/>
              </w:rPr>
            </w:pPr>
            <w:r>
              <w:rPr>
                <w:bCs/>
                <w:sz w:val="24"/>
              </w:rPr>
              <w:t>0</w:t>
            </w:r>
          </w:p>
        </w:tc>
      </w:tr>
      <w:tr w:rsidR="00B50F2B" w:rsidRPr="002F21DA" w:rsidTr="00B50F2B">
        <w:tc>
          <w:tcPr>
            <w:tcW w:w="648" w:type="dxa"/>
            <w:vAlign w:val="center"/>
          </w:tcPr>
          <w:p w:rsidR="00B50F2B" w:rsidRPr="002F21DA" w:rsidRDefault="00B50F2B" w:rsidP="00100F8B">
            <w:pPr>
              <w:jc w:val="center"/>
              <w:rPr>
                <w:bCs/>
                <w:sz w:val="24"/>
              </w:rPr>
            </w:pPr>
            <w:r w:rsidRPr="002F21DA">
              <w:rPr>
                <w:bCs/>
                <w:sz w:val="24"/>
              </w:rPr>
              <w:t>2</w:t>
            </w:r>
          </w:p>
        </w:tc>
        <w:tc>
          <w:tcPr>
            <w:tcW w:w="5414" w:type="dxa"/>
            <w:vAlign w:val="bottom"/>
          </w:tcPr>
          <w:p w:rsidR="00B50F2B" w:rsidRPr="00B50F2B" w:rsidRDefault="00B50F2B" w:rsidP="00B50F2B">
            <w:pPr>
              <w:jc w:val="both"/>
              <w:rPr>
                <w:sz w:val="24"/>
              </w:rPr>
            </w:pPr>
            <w:r w:rsidRPr="00B50F2B">
              <w:rPr>
                <w:sz w:val="24"/>
              </w:rPr>
              <w:t xml:space="preserve"> "Изготовление и распространение световозвращающих приспособлений среди дошкольников и учащихся младших клас</w:t>
            </w:r>
            <w:r>
              <w:rPr>
                <w:sz w:val="24"/>
              </w:rPr>
              <w:t xml:space="preserve">сов образовательных организаций" </w:t>
            </w:r>
          </w:p>
        </w:tc>
        <w:tc>
          <w:tcPr>
            <w:tcW w:w="1134" w:type="dxa"/>
            <w:vAlign w:val="center"/>
          </w:tcPr>
          <w:p w:rsidR="00B50F2B" w:rsidRPr="002F21DA" w:rsidRDefault="006F27DD" w:rsidP="00100F8B">
            <w:pPr>
              <w:jc w:val="center"/>
              <w:rPr>
                <w:bCs/>
                <w:sz w:val="24"/>
              </w:rPr>
            </w:pPr>
            <w:r>
              <w:rPr>
                <w:bCs/>
                <w:sz w:val="24"/>
              </w:rPr>
              <w:t>0</w:t>
            </w:r>
          </w:p>
        </w:tc>
        <w:tc>
          <w:tcPr>
            <w:tcW w:w="1134" w:type="dxa"/>
            <w:vAlign w:val="center"/>
          </w:tcPr>
          <w:p w:rsidR="00B50F2B" w:rsidRPr="002F21DA" w:rsidRDefault="006F27DD" w:rsidP="00100F8B">
            <w:pPr>
              <w:jc w:val="center"/>
              <w:rPr>
                <w:bCs/>
                <w:sz w:val="24"/>
              </w:rPr>
            </w:pPr>
            <w:r>
              <w:rPr>
                <w:bCs/>
                <w:sz w:val="24"/>
              </w:rPr>
              <w:t>0</w:t>
            </w:r>
          </w:p>
        </w:tc>
        <w:tc>
          <w:tcPr>
            <w:tcW w:w="1134" w:type="dxa"/>
            <w:gridSpan w:val="2"/>
            <w:vAlign w:val="center"/>
          </w:tcPr>
          <w:p w:rsidR="00B50F2B" w:rsidRPr="002F21DA" w:rsidRDefault="006F27DD" w:rsidP="00100F8B">
            <w:pPr>
              <w:jc w:val="center"/>
              <w:rPr>
                <w:bCs/>
                <w:sz w:val="24"/>
              </w:rPr>
            </w:pPr>
            <w:r>
              <w:rPr>
                <w:bCs/>
                <w:sz w:val="24"/>
              </w:rPr>
              <w:t>0</w:t>
            </w:r>
          </w:p>
        </w:tc>
      </w:tr>
      <w:tr w:rsidR="00B50F2B" w:rsidRPr="002F21DA" w:rsidTr="00B50F2B">
        <w:tc>
          <w:tcPr>
            <w:tcW w:w="648" w:type="dxa"/>
            <w:vAlign w:val="center"/>
          </w:tcPr>
          <w:p w:rsidR="00B50F2B" w:rsidRPr="002F21DA" w:rsidRDefault="00B50F2B" w:rsidP="00100F8B">
            <w:pPr>
              <w:jc w:val="center"/>
              <w:rPr>
                <w:bCs/>
                <w:sz w:val="24"/>
              </w:rPr>
            </w:pPr>
            <w:r w:rsidRPr="002F21DA">
              <w:rPr>
                <w:bCs/>
                <w:sz w:val="24"/>
              </w:rPr>
              <w:t>3</w:t>
            </w:r>
          </w:p>
        </w:tc>
        <w:tc>
          <w:tcPr>
            <w:tcW w:w="5414" w:type="dxa"/>
            <w:vAlign w:val="bottom"/>
          </w:tcPr>
          <w:p w:rsidR="00B50F2B" w:rsidRPr="00B50F2B" w:rsidRDefault="00B50F2B" w:rsidP="00B50F2B">
            <w:pPr>
              <w:rPr>
                <w:sz w:val="24"/>
              </w:rPr>
            </w:pPr>
            <w:r w:rsidRPr="00B50F2B">
              <w:rPr>
                <w:sz w:val="24"/>
              </w:rPr>
              <w:t>"Оснащение участков улично-дорожной сети городов и населенных пунктов пешеходными ограждениями, в том чи</w:t>
            </w:r>
            <w:r>
              <w:rPr>
                <w:sz w:val="24"/>
              </w:rPr>
              <w:t>сле в зоне пешеходных переходов</w:t>
            </w:r>
          </w:p>
        </w:tc>
        <w:tc>
          <w:tcPr>
            <w:tcW w:w="1134" w:type="dxa"/>
            <w:vAlign w:val="center"/>
          </w:tcPr>
          <w:p w:rsidR="00B50F2B" w:rsidRPr="002F21DA" w:rsidRDefault="0057616A" w:rsidP="00100F8B">
            <w:pPr>
              <w:jc w:val="center"/>
              <w:rPr>
                <w:bCs/>
                <w:sz w:val="24"/>
              </w:rPr>
            </w:pPr>
            <w:r>
              <w:rPr>
                <w:bCs/>
                <w:sz w:val="24"/>
              </w:rPr>
              <w:t>124000</w:t>
            </w:r>
          </w:p>
        </w:tc>
        <w:tc>
          <w:tcPr>
            <w:tcW w:w="1134" w:type="dxa"/>
            <w:vAlign w:val="center"/>
          </w:tcPr>
          <w:p w:rsidR="00B50F2B" w:rsidRPr="002F21DA" w:rsidRDefault="0057616A" w:rsidP="00100F8B">
            <w:pPr>
              <w:jc w:val="center"/>
              <w:rPr>
                <w:bCs/>
                <w:sz w:val="24"/>
              </w:rPr>
            </w:pPr>
            <w:r>
              <w:rPr>
                <w:bCs/>
                <w:sz w:val="24"/>
              </w:rPr>
              <w:t>0</w:t>
            </w:r>
          </w:p>
        </w:tc>
        <w:tc>
          <w:tcPr>
            <w:tcW w:w="1134" w:type="dxa"/>
            <w:gridSpan w:val="2"/>
            <w:vAlign w:val="center"/>
          </w:tcPr>
          <w:p w:rsidR="00B50F2B" w:rsidRPr="002F21DA" w:rsidRDefault="0057616A" w:rsidP="00100F8B">
            <w:pPr>
              <w:jc w:val="center"/>
              <w:rPr>
                <w:bCs/>
                <w:sz w:val="24"/>
              </w:rPr>
            </w:pPr>
            <w:r>
              <w:rPr>
                <w:bCs/>
                <w:sz w:val="24"/>
              </w:rPr>
              <w:t>0</w:t>
            </w:r>
          </w:p>
        </w:tc>
      </w:tr>
      <w:tr w:rsidR="00B50F2B" w:rsidRPr="002F21DA" w:rsidTr="00B50F2B">
        <w:tc>
          <w:tcPr>
            <w:tcW w:w="648" w:type="dxa"/>
            <w:vAlign w:val="center"/>
          </w:tcPr>
          <w:p w:rsidR="00B50F2B" w:rsidRPr="002F21DA" w:rsidRDefault="00B50F2B" w:rsidP="00100F8B">
            <w:pPr>
              <w:jc w:val="center"/>
              <w:rPr>
                <w:bCs/>
                <w:sz w:val="24"/>
              </w:rPr>
            </w:pPr>
            <w:r w:rsidRPr="002F21DA">
              <w:rPr>
                <w:bCs/>
                <w:sz w:val="24"/>
              </w:rPr>
              <w:t>4</w:t>
            </w:r>
          </w:p>
        </w:tc>
        <w:tc>
          <w:tcPr>
            <w:tcW w:w="5414" w:type="dxa"/>
            <w:vAlign w:val="bottom"/>
          </w:tcPr>
          <w:p w:rsidR="00B50F2B" w:rsidRPr="00B50F2B" w:rsidRDefault="00B50F2B" w:rsidP="00B50F2B">
            <w:pPr>
              <w:rPr>
                <w:sz w:val="24"/>
              </w:rPr>
            </w:pPr>
            <w:r w:rsidRPr="00B50F2B">
              <w:rPr>
                <w:sz w:val="24"/>
              </w:rPr>
              <w:t xml:space="preserve">"Модернизация нерегулируемых пешеходных переходов, в том числе прилегающих непосредственно к дошкольным образовательным организациям, общеобразовательным организациям и организациям дополнительного образования, средствами  освещения, искусственными дорожными неровностями, светофорами Т.7, системами светового оповещения, дорожными знаками с внутренним освещением и светодиодной индикацией, Г-образными опорами, дорожной разметкой, в том числе с применением штучных форм и цветных дорожных покрытий, световозвращателями и индикаторами, а также устройствами дополнительного освещения и другими элементами повышения безопасности дорожного движения </w:t>
            </w:r>
          </w:p>
        </w:tc>
        <w:tc>
          <w:tcPr>
            <w:tcW w:w="1134" w:type="dxa"/>
            <w:vAlign w:val="center"/>
          </w:tcPr>
          <w:p w:rsidR="00B50F2B" w:rsidRPr="002F21DA" w:rsidRDefault="0057616A" w:rsidP="00100F8B">
            <w:pPr>
              <w:jc w:val="center"/>
              <w:rPr>
                <w:bCs/>
                <w:sz w:val="24"/>
              </w:rPr>
            </w:pPr>
            <w:r>
              <w:rPr>
                <w:bCs/>
                <w:sz w:val="24"/>
              </w:rPr>
              <w:t>137940</w:t>
            </w:r>
          </w:p>
        </w:tc>
        <w:tc>
          <w:tcPr>
            <w:tcW w:w="1134" w:type="dxa"/>
            <w:vAlign w:val="center"/>
          </w:tcPr>
          <w:p w:rsidR="00B50F2B" w:rsidRPr="002F21DA" w:rsidRDefault="0057616A" w:rsidP="00100F8B">
            <w:pPr>
              <w:jc w:val="center"/>
              <w:rPr>
                <w:bCs/>
                <w:sz w:val="24"/>
              </w:rPr>
            </w:pPr>
            <w:r>
              <w:rPr>
                <w:bCs/>
                <w:sz w:val="24"/>
              </w:rPr>
              <w:t>0</w:t>
            </w:r>
          </w:p>
        </w:tc>
        <w:tc>
          <w:tcPr>
            <w:tcW w:w="1134" w:type="dxa"/>
            <w:gridSpan w:val="2"/>
            <w:vAlign w:val="center"/>
          </w:tcPr>
          <w:p w:rsidR="00B50F2B" w:rsidRPr="002F21DA" w:rsidRDefault="0057616A" w:rsidP="00100F8B">
            <w:pPr>
              <w:jc w:val="center"/>
              <w:rPr>
                <w:bCs/>
                <w:sz w:val="24"/>
              </w:rPr>
            </w:pPr>
            <w:r>
              <w:rPr>
                <w:bCs/>
                <w:sz w:val="24"/>
              </w:rPr>
              <w:t>0</w:t>
            </w:r>
          </w:p>
        </w:tc>
      </w:tr>
      <w:tr w:rsidR="00B50F2B" w:rsidRPr="002F21DA" w:rsidTr="00B50F2B">
        <w:tc>
          <w:tcPr>
            <w:tcW w:w="648" w:type="dxa"/>
            <w:vAlign w:val="center"/>
          </w:tcPr>
          <w:p w:rsidR="00B50F2B" w:rsidRPr="002F21DA" w:rsidRDefault="00B50F2B" w:rsidP="00100F8B">
            <w:pPr>
              <w:jc w:val="center"/>
              <w:rPr>
                <w:bCs/>
                <w:sz w:val="24"/>
              </w:rPr>
            </w:pPr>
            <w:r w:rsidRPr="002F21DA">
              <w:rPr>
                <w:bCs/>
                <w:sz w:val="24"/>
              </w:rPr>
              <w:t>5</w:t>
            </w:r>
          </w:p>
        </w:tc>
        <w:tc>
          <w:tcPr>
            <w:tcW w:w="5414" w:type="dxa"/>
            <w:vAlign w:val="bottom"/>
          </w:tcPr>
          <w:p w:rsidR="00B50F2B" w:rsidRPr="00B50F2B" w:rsidRDefault="00B50F2B" w:rsidP="00B50F2B">
            <w:pPr>
              <w:rPr>
                <w:sz w:val="24"/>
              </w:rPr>
            </w:pPr>
            <w:r w:rsidRPr="00B50F2B">
              <w:rPr>
                <w:sz w:val="24"/>
              </w:rPr>
              <w:t xml:space="preserve">"Модернизация светофорных объектов </w:t>
            </w:r>
          </w:p>
        </w:tc>
        <w:tc>
          <w:tcPr>
            <w:tcW w:w="1134" w:type="dxa"/>
            <w:vAlign w:val="center"/>
          </w:tcPr>
          <w:p w:rsidR="00B50F2B" w:rsidRPr="002F21DA" w:rsidRDefault="00BF2FC0" w:rsidP="00100F8B">
            <w:pPr>
              <w:jc w:val="center"/>
              <w:rPr>
                <w:bCs/>
                <w:sz w:val="24"/>
              </w:rPr>
            </w:pPr>
            <w:r>
              <w:rPr>
                <w:bCs/>
                <w:sz w:val="24"/>
              </w:rPr>
              <w:t>0</w:t>
            </w:r>
          </w:p>
        </w:tc>
        <w:tc>
          <w:tcPr>
            <w:tcW w:w="1134" w:type="dxa"/>
            <w:vAlign w:val="center"/>
          </w:tcPr>
          <w:p w:rsidR="00B50F2B" w:rsidRPr="002F21DA" w:rsidRDefault="00BF2FC0" w:rsidP="00100F8B">
            <w:pPr>
              <w:jc w:val="center"/>
              <w:rPr>
                <w:bCs/>
                <w:sz w:val="24"/>
              </w:rPr>
            </w:pPr>
            <w:r>
              <w:rPr>
                <w:bCs/>
                <w:sz w:val="24"/>
              </w:rPr>
              <w:t>0</w:t>
            </w:r>
          </w:p>
        </w:tc>
        <w:tc>
          <w:tcPr>
            <w:tcW w:w="1134" w:type="dxa"/>
            <w:gridSpan w:val="2"/>
            <w:vAlign w:val="center"/>
          </w:tcPr>
          <w:p w:rsidR="00B50F2B" w:rsidRPr="002F21DA" w:rsidRDefault="00BF2FC0" w:rsidP="00100F8B">
            <w:pPr>
              <w:jc w:val="center"/>
              <w:rPr>
                <w:bCs/>
                <w:sz w:val="24"/>
              </w:rPr>
            </w:pPr>
            <w:r>
              <w:rPr>
                <w:bCs/>
                <w:sz w:val="24"/>
              </w:rPr>
              <w:t>0</w:t>
            </w:r>
          </w:p>
        </w:tc>
      </w:tr>
      <w:tr w:rsidR="00B50F2B" w:rsidRPr="002F21DA" w:rsidTr="00B50F2B">
        <w:tc>
          <w:tcPr>
            <w:tcW w:w="648" w:type="dxa"/>
            <w:vAlign w:val="center"/>
          </w:tcPr>
          <w:p w:rsidR="00B50F2B" w:rsidRPr="002F21DA" w:rsidRDefault="00B50F2B" w:rsidP="00B50F2B">
            <w:pPr>
              <w:jc w:val="center"/>
              <w:rPr>
                <w:bCs/>
                <w:sz w:val="24"/>
              </w:rPr>
            </w:pPr>
            <w:r>
              <w:rPr>
                <w:bCs/>
                <w:sz w:val="24"/>
              </w:rPr>
              <w:t>6</w:t>
            </w:r>
          </w:p>
        </w:tc>
        <w:tc>
          <w:tcPr>
            <w:tcW w:w="5414" w:type="dxa"/>
            <w:vAlign w:val="center"/>
          </w:tcPr>
          <w:p w:rsidR="00B50F2B" w:rsidRPr="002F21DA" w:rsidRDefault="00B50F2B" w:rsidP="00100F8B">
            <w:pPr>
              <w:rPr>
                <w:bCs/>
                <w:sz w:val="24"/>
              </w:rPr>
            </w:pPr>
            <w:r w:rsidRPr="002F21DA">
              <w:rPr>
                <w:sz w:val="24"/>
              </w:rPr>
              <w:t>Создание безаварийных условий дорожного движения в местах концентрации ДТП с целью их ликвидации</w:t>
            </w:r>
          </w:p>
        </w:tc>
        <w:tc>
          <w:tcPr>
            <w:tcW w:w="1134" w:type="dxa"/>
            <w:vAlign w:val="center"/>
          </w:tcPr>
          <w:p w:rsidR="00B50F2B" w:rsidRPr="002F21DA" w:rsidRDefault="0057616A" w:rsidP="00100F8B">
            <w:pPr>
              <w:jc w:val="center"/>
              <w:rPr>
                <w:bCs/>
                <w:sz w:val="24"/>
              </w:rPr>
            </w:pPr>
            <w:r>
              <w:rPr>
                <w:bCs/>
                <w:sz w:val="24"/>
              </w:rPr>
              <w:t>0</w:t>
            </w:r>
          </w:p>
        </w:tc>
        <w:tc>
          <w:tcPr>
            <w:tcW w:w="1134" w:type="dxa"/>
            <w:vAlign w:val="center"/>
          </w:tcPr>
          <w:p w:rsidR="00B50F2B" w:rsidRPr="002F21DA" w:rsidRDefault="0057616A" w:rsidP="00100F8B">
            <w:pPr>
              <w:jc w:val="center"/>
              <w:rPr>
                <w:bCs/>
                <w:sz w:val="24"/>
              </w:rPr>
            </w:pPr>
            <w:r>
              <w:rPr>
                <w:bCs/>
                <w:sz w:val="24"/>
              </w:rPr>
              <w:t>0</w:t>
            </w:r>
          </w:p>
        </w:tc>
        <w:tc>
          <w:tcPr>
            <w:tcW w:w="1134" w:type="dxa"/>
            <w:gridSpan w:val="2"/>
            <w:vAlign w:val="center"/>
          </w:tcPr>
          <w:p w:rsidR="00B50F2B" w:rsidRPr="002F21DA" w:rsidRDefault="0057616A" w:rsidP="00100F8B">
            <w:pPr>
              <w:jc w:val="center"/>
              <w:rPr>
                <w:bCs/>
                <w:sz w:val="24"/>
              </w:rPr>
            </w:pPr>
            <w:r>
              <w:rPr>
                <w:bCs/>
                <w:sz w:val="24"/>
              </w:rPr>
              <w:t>0</w:t>
            </w:r>
            <w:bookmarkStart w:id="0" w:name="_GoBack"/>
            <w:bookmarkEnd w:id="0"/>
          </w:p>
        </w:tc>
      </w:tr>
      <w:tr w:rsidR="00B50F2B" w:rsidRPr="002F21DA" w:rsidTr="00B50F2B">
        <w:tc>
          <w:tcPr>
            <w:tcW w:w="6062" w:type="dxa"/>
            <w:gridSpan w:val="2"/>
            <w:vAlign w:val="center"/>
          </w:tcPr>
          <w:p w:rsidR="00B50F2B" w:rsidRPr="002F21DA" w:rsidRDefault="00B50F2B" w:rsidP="00100F8B">
            <w:pPr>
              <w:rPr>
                <w:b/>
                <w:bCs/>
                <w:sz w:val="24"/>
              </w:rPr>
            </w:pPr>
            <w:r w:rsidRPr="002F21DA">
              <w:rPr>
                <w:b/>
                <w:bCs/>
                <w:sz w:val="24"/>
              </w:rPr>
              <w:t>ИТОГО:</w:t>
            </w:r>
          </w:p>
        </w:tc>
        <w:tc>
          <w:tcPr>
            <w:tcW w:w="1134" w:type="dxa"/>
            <w:vAlign w:val="center"/>
          </w:tcPr>
          <w:p w:rsidR="00B50F2B" w:rsidRPr="002F21DA" w:rsidRDefault="00592C67" w:rsidP="00100F8B">
            <w:pPr>
              <w:jc w:val="center"/>
              <w:rPr>
                <w:b/>
                <w:bCs/>
                <w:sz w:val="24"/>
              </w:rPr>
            </w:pPr>
            <w:r>
              <w:rPr>
                <w:b/>
                <w:bCs/>
                <w:sz w:val="24"/>
              </w:rPr>
              <w:t>261940</w:t>
            </w:r>
          </w:p>
        </w:tc>
        <w:tc>
          <w:tcPr>
            <w:tcW w:w="1134" w:type="dxa"/>
            <w:vAlign w:val="center"/>
          </w:tcPr>
          <w:p w:rsidR="00B50F2B" w:rsidRPr="002F21DA" w:rsidRDefault="00B50F2B" w:rsidP="00100F8B">
            <w:pPr>
              <w:jc w:val="center"/>
              <w:rPr>
                <w:b/>
                <w:bCs/>
                <w:sz w:val="24"/>
              </w:rPr>
            </w:pPr>
          </w:p>
        </w:tc>
        <w:tc>
          <w:tcPr>
            <w:tcW w:w="1134" w:type="dxa"/>
            <w:gridSpan w:val="2"/>
            <w:vAlign w:val="center"/>
          </w:tcPr>
          <w:p w:rsidR="00B50F2B" w:rsidRPr="002F21DA" w:rsidRDefault="00B50F2B" w:rsidP="00100F8B">
            <w:pPr>
              <w:jc w:val="center"/>
              <w:rPr>
                <w:b/>
                <w:bCs/>
                <w:sz w:val="24"/>
              </w:rPr>
            </w:pPr>
          </w:p>
        </w:tc>
      </w:tr>
    </w:tbl>
    <w:p w:rsidR="004B305F" w:rsidRPr="002F21DA" w:rsidRDefault="004B305F" w:rsidP="004B305F">
      <w:pPr>
        <w:jc w:val="both"/>
        <w:rPr>
          <w:bCs/>
          <w:szCs w:val="28"/>
        </w:rPr>
      </w:pPr>
    </w:p>
    <w:p w:rsidR="004B305F" w:rsidRPr="002F21DA" w:rsidRDefault="004B305F" w:rsidP="004B305F">
      <w:pPr>
        <w:jc w:val="both"/>
        <w:rPr>
          <w:szCs w:val="28"/>
        </w:rPr>
      </w:pPr>
      <w:r w:rsidRPr="002F21DA">
        <w:rPr>
          <w:szCs w:val="28"/>
        </w:rPr>
        <w:tab/>
        <w:t>Финансирование мероприятий уточняется на каждый финансовый год из возможностей бюджета муниципального образования «Сернурский муниципальный район».</w:t>
      </w:r>
    </w:p>
    <w:p w:rsidR="004B305F" w:rsidRPr="002F21DA" w:rsidRDefault="004B305F" w:rsidP="004B305F">
      <w:pPr>
        <w:pStyle w:val="a8"/>
        <w:ind w:left="0"/>
        <w:jc w:val="both"/>
        <w:rPr>
          <w:szCs w:val="28"/>
        </w:rPr>
      </w:pPr>
    </w:p>
    <w:p w:rsidR="008C3614" w:rsidRPr="004B305F" w:rsidRDefault="008C3614">
      <w:pPr>
        <w:rPr>
          <w:szCs w:val="28"/>
        </w:rPr>
      </w:pPr>
    </w:p>
    <w:sectPr w:rsidR="008C3614" w:rsidRPr="004B305F" w:rsidSect="00F44DF9">
      <w:headerReference w:type="even" r:id="rId8"/>
      <w:headerReference w:type="default" r:id="rId9"/>
      <w:pgSz w:w="11906" w:h="16838"/>
      <w:pgMar w:top="993" w:right="1134" w:bottom="1134" w:left="1985" w:header="720" w:footer="720"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87D" w:rsidRDefault="007B787D">
      <w:r>
        <w:separator/>
      </w:r>
    </w:p>
  </w:endnote>
  <w:endnote w:type="continuationSeparator" w:id="1">
    <w:p w:rsidR="007B787D" w:rsidRDefault="007B78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87D" w:rsidRDefault="007B787D">
      <w:r>
        <w:separator/>
      </w:r>
    </w:p>
  </w:footnote>
  <w:footnote w:type="continuationSeparator" w:id="1">
    <w:p w:rsidR="007B787D" w:rsidRDefault="007B78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A2" w:rsidRDefault="002F0FA8">
    <w:pPr>
      <w:pStyle w:val="a3"/>
      <w:framePr w:wrap="around" w:vAnchor="text" w:hAnchor="margin" w:xAlign="right" w:y="1"/>
      <w:rPr>
        <w:rStyle w:val="a5"/>
      </w:rPr>
    </w:pPr>
    <w:r>
      <w:rPr>
        <w:rStyle w:val="a5"/>
      </w:rPr>
      <w:fldChar w:fldCharType="begin"/>
    </w:r>
    <w:r w:rsidR="002D3A5C">
      <w:rPr>
        <w:rStyle w:val="a5"/>
      </w:rPr>
      <w:instrText xml:space="preserve">PAGE  </w:instrText>
    </w:r>
    <w:r>
      <w:rPr>
        <w:rStyle w:val="a5"/>
      </w:rPr>
      <w:fldChar w:fldCharType="end"/>
    </w:r>
  </w:p>
  <w:p w:rsidR="007F4CA2" w:rsidRDefault="007B787D">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A2" w:rsidRDefault="007B787D">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85F"/>
    <w:multiLevelType w:val="hybridMultilevel"/>
    <w:tmpl w:val="2B92F8C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
    <w:nsid w:val="0744647A"/>
    <w:multiLevelType w:val="hybridMultilevel"/>
    <w:tmpl w:val="591AAB1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
    <w:nsid w:val="08097745"/>
    <w:multiLevelType w:val="hybridMultilevel"/>
    <w:tmpl w:val="3FAE8AA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20D00A0B"/>
    <w:multiLevelType w:val="hybridMultilevel"/>
    <w:tmpl w:val="E9EEDB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FEF1EBD"/>
    <w:multiLevelType w:val="hybridMultilevel"/>
    <w:tmpl w:val="D938FC70"/>
    <w:lvl w:ilvl="0" w:tplc="04190001">
      <w:start w:val="1"/>
      <w:numFmt w:val="bullet"/>
      <w:lvlText w:val=""/>
      <w:lvlJc w:val="left"/>
      <w:pPr>
        <w:tabs>
          <w:tab w:val="num" w:pos="754"/>
        </w:tabs>
        <w:ind w:left="754" w:hanging="360"/>
      </w:pPr>
      <w:rPr>
        <w:rFonts w:ascii="Symbol" w:hAnsi="Symbol" w:cs="Symbol" w:hint="default"/>
      </w:rPr>
    </w:lvl>
    <w:lvl w:ilvl="1" w:tplc="04190003">
      <w:start w:val="1"/>
      <w:numFmt w:val="bullet"/>
      <w:lvlText w:val="o"/>
      <w:lvlJc w:val="left"/>
      <w:pPr>
        <w:tabs>
          <w:tab w:val="num" w:pos="1474"/>
        </w:tabs>
        <w:ind w:left="1474" w:hanging="360"/>
      </w:pPr>
      <w:rPr>
        <w:rFonts w:ascii="Courier New" w:hAnsi="Courier New" w:cs="Courier New" w:hint="default"/>
      </w:rPr>
    </w:lvl>
    <w:lvl w:ilvl="2" w:tplc="04190005">
      <w:start w:val="1"/>
      <w:numFmt w:val="bullet"/>
      <w:lvlText w:val=""/>
      <w:lvlJc w:val="left"/>
      <w:pPr>
        <w:tabs>
          <w:tab w:val="num" w:pos="2194"/>
        </w:tabs>
        <w:ind w:left="2194" w:hanging="360"/>
      </w:pPr>
      <w:rPr>
        <w:rFonts w:ascii="Wingdings" w:hAnsi="Wingdings" w:cs="Wingdings" w:hint="default"/>
      </w:rPr>
    </w:lvl>
    <w:lvl w:ilvl="3" w:tplc="04190001">
      <w:start w:val="1"/>
      <w:numFmt w:val="bullet"/>
      <w:lvlText w:val=""/>
      <w:lvlJc w:val="left"/>
      <w:pPr>
        <w:tabs>
          <w:tab w:val="num" w:pos="2914"/>
        </w:tabs>
        <w:ind w:left="2914" w:hanging="360"/>
      </w:pPr>
      <w:rPr>
        <w:rFonts w:ascii="Symbol" w:hAnsi="Symbol" w:cs="Symbol" w:hint="default"/>
      </w:rPr>
    </w:lvl>
    <w:lvl w:ilvl="4" w:tplc="04190003">
      <w:start w:val="1"/>
      <w:numFmt w:val="bullet"/>
      <w:lvlText w:val="o"/>
      <w:lvlJc w:val="left"/>
      <w:pPr>
        <w:tabs>
          <w:tab w:val="num" w:pos="3634"/>
        </w:tabs>
        <w:ind w:left="3634" w:hanging="360"/>
      </w:pPr>
      <w:rPr>
        <w:rFonts w:ascii="Courier New" w:hAnsi="Courier New" w:cs="Courier New" w:hint="default"/>
      </w:rPr>
    </w:lvl>
    <w:lvl w:ilvl="5" w:tplc="04190005">
      <w:start w:val="1"/>
      <w:numFmt w:val="bullet"/>
      <w:lvlText w:val=""/>
      <w:lvlJc w:val="left"/>
      <w:pPr>
        <w:tabs>
          <w:tab w:val="num" w:pos="4354"/>
        </w:tabs>
        <w:ind w:left="4354" w:hanging="360"/>
      </w:pPr>
      <w:rPr>
        <w:rFonts w:ascii="Wingdings" w:hAnsi="Wingdings" w:cs="Wingdings" w:hint="default"/>
      </w:rPr>
    </w:lvl>
    <w:lvl w:ilvl="6" w:tplc="04190001">
      <w:start w:val="1"/>
      <w:numFmt w:val="bullet"/>
      <w:lvlText w:val=""/>
      <w:lvlJc w:val="left"/>
      <w:pPr>
        <w:tabs>
          <w:tab w:val="num" w:pos="5074"/>
        </w:tabs>
        <w:ind w:left="5074" w:hanging="360"/>
      </w:pPr>
      <w:rPr>
        <w:rFonts w:ascii="Symbol" w:hAnsi="Symbol" w:cs="Symbol" w:hint="default"/>
      </w:rPr>
    </w:lvl>
    <w:lvl w:ilvl="7" w:tplc="04190003">
      <w:start w:val="1"/>
      <w:numFmt w:val="bullet"/>
      <w:lvlText w:val="o"/>
      <w:lvlJc w:val="left"/>
      <w:pPr>
        <w:tabs>
          <w:tab w:val="num" w:pos="5794"/>
        </w:tabs>
        <w:ind w:left="5794" w:hanging="360"/>
      </w:pPr>
      <w:rPr>
        <w:rFonts w:ascii="Courier New" w:hAnsi="Courier New" w:cs="Courier New" w:hint="default"/>
      </w:rPr>
    </w:lvl>
    <w:lvl w:ilvl="8" w:tplc="04190005">
      <w:start w:val="1"/>
      <w:numFmt w:val="bullet"/>
      <w:lvlText w:val=""/>
      <w:lvlJc w:val="left"/>
      <w:pPr>
        <w:tabs>
          <w:tab w:val="num" w:pos="6514"/>
        </w:tabs>
        <w:ind w:left="6514" w:hanging="360"/>
      </w:pPr>
      <w:rPr>
        <w:rFonts w:ascii="Wingdings" w:hAnsi="Wingdings" w:cs="Wingdings" w:hint="default"/>
      </w:rPr>
    </w:lvl>
  </w:abstractNum>
  <w:abstractNum w:abstractNumId="5">
    <w:nsid w:val="4B942DE8"/>
    <w:multiLevelType w:val="hybridMultilevel"/>
    <w:tmpl w:val="40FA446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
    <w:nsid w:val="70746096"/>
    <w:multiLevelType w:val="hybridMultilevel"/>
    <w:tmpl w:val="5C2EB1D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0"/>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B305F"/>
    <w:rsid w:val="000746EC"/>
    <w:rsid w:val="000858FB"/>
    <w:rsid w:val="00093ECB"/>
    <w:rsid w:val="00136AA5"/>
    <w:rsid w:val="00145DA5"/>
    <w:rsid w:val="00187DAD"/>
    <w:rsid w:val="002C7615"/>
    <w:rsid w:val="002D3A5C"/>
    <w:rsid w:val="002D7818"/>
    <w:rsid w:val="002F0FA8"/>
    <w:rsid w:val="00440181"/>
    <w:rsid w:val="0046700A"/>
    <w:rsid w:val="004B305F"/>
    <w:rsid w:val="004D10D8"/>
    <w:rsid w:val="004E7A0F"/>
    <w:rsid w:val="00500A46"/>
    <w:rsid w:val="0051114A"/>
    <w:rsid w:val="0053737A"/>
    <w:rsid w:val="0057616A"/>
    <w:rsid w:val="00592C67"/>
    <w:rsid w:val="005E2C4B"/>
    <w:rsid w:val="00692C40"/>
    <w:rsid w:val="006C687B"/>
    <w:rsid w:val="006F27DD"/>
    <w:rsid w:val="00782E50"/>
    <w:rsid w:val="007A7B78"/>
    <w:rsid w:val="007B787D"/>
    <w:rsid w:val="008C3614"/>
    <w:rsid w:val="008D1C4B"/>
    <w:rsid w:val="00901F5D"/>
    <w:rsid w:val="00986E24"/>
    <w:rsid w:val="00A74E68"/>
    <w:rsid w:val="00AE2EA8"/>
    <w:rsid w:val="00B50F2B"/>
    <w:rsid w:val="00B57E7C"/>
    <w:rsid w:val="00BB44F3"/>
    <w:rsid w:val="00BF2FC0"/>
    <w:rsid w:val="00C3411A"/>
    <w:rsid w:val="00C556DD"/>
    <w:rsid w:val="00C77040"/>
    <w:rsid w:val="00D039B8"/>
    <w:rsid w:val="00D525AF"/>
    <w:rsid w:val="00D939A7"/>
    <w:rsid w:val="00DB6D86"/>
    <w:rsid w:val="00E1731B"/>
    <w:rsid w:val="00EA72A0"/>
    <w:rsid w:val="00EF6E27"/>
    <w:rsid w:val="00FF68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14A"/>
    <w:pPr>
      <w:widowControl w:val="0"/>
      <w:autoSpaceDE w:val="0"/>
      <w:autoSpaceDN w:val="0"/>
      <w:adjustRightInd w:val="0"/>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B305F"/>
    <w:pPr>
      <w:tabs>
        <w:tab w:val="center" w:pos="4677"/>
        <w:tab w:val="right" w:pos="9355"/>
      </w:tabs>
    </w:pPr>
  </w:style>
  <w:style w:type="character" w:customStyle="1" w:styleId="a4">
    <w:name w:val="Верхний колонтитул Знак"/>
    <w:basedOn w:val="a0"/>
    <w:link w:val="a3"/>
    <w:uiPriority w:val="99"/>
    <w:rsid w:val="004B305F"/>
    <w:rPr>
      <w:rFonts w:ascii="Times New Roman" w:eastAsia="Times New Roman" w:hAnsi="Times New Roman" w:cs="Times New Roman"/>
      <w:sz w:val="28"/>
      <w:szCs w:val="24"/>
      <w:lang w:eastAsia="ru-RU"/>
    </w:rPr>
  </w:style>
  <w:style w:type="character" w:styleId="a5">
    <w:name w:val="page number"/>
    <w:basedOn w:val="a0"/>
    <w:rsid w:val="004B305F"/>
  </w:style>
  <w:style w:type="paragraph" w:styleId="a6">
    <w:name w:val="Body Text"/>
    <w:basedOn w:val="a"/>
    <w:link w:val="a7"/>
    <w:rsid w:val="004B305F"/>
    <w:pPr>
      <w:widowControl/>
      <w:adjustRightInd/>
    </w:pPr>
    <w:rPr>
      <w:szCs w:val="28"/>
    </w:rPr>
  </w:style>
  <w:style w:type="character" w:customStyle="1" w:styleId="a7">
    <w:name w:val="Основной текст Знак"/>
    <w:basedOn w:val="a0"/>
    <w:link w:val="a6"/>
    <w:rsid w:val="004B305F"/>
    <w:rPr>
      <w:rFonts w:ascii="Times New Roman" w:eastAsia="Times New Roman" w:hAnsi="Times New Roman" w:cs="Times New Roman"/>
      <w:sz w:val="28"/>
      <w:szCs w:val="28"/>
      <w:lang w:eastAsia="ru-RU"/>
    </w:rPr>
  </w:style>
  <w:style w:type="paragraph" w:customStyle="1" w:styleId="ConsPlusNormal">
    <w:name w:val="ConsPlusNormal"/>
    <w:rsid w:val="004B305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B30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Indent 3"/>
    <w:basedOn w:val="a"/>
    <w:link w:val="30"/>
    <w:rsid w:val="004B305F"/>
    <w:pPr>
      <w:spacing w:after="120"/>
      <w:ind w:left="283"/>
    </w:pPr>
    <w:rPr>
      <w:sz w:val="16"/>
      <w:szCs w:val="16"/>
    </w:rPr>
  </w:style>
  <w:style w:type="character" w:customStyle="1" w:styleId="30">
    <w:name w:val="Основной текст с отступом 3 Знак"/>
    <w:basedOn w:val="a0"/>
    <w:link w:val="3"/>
    <w:rsid w:val="004B305F"/>
    <w:rPr>
      <w:rFonts w:ascii="Times New Roman" w:eastAsia="Times New Roman" w:hAnsi="Times New Roman" w:cs="Times New Roman"/>
      <w:sz w:val="16"/>
      <w:szCs w:val="16"/>
      <w:lang w:eastAsia="ru-RU"/>
    </w:rPr>
  </w:style>
  <w:style w:type="paragraph" w:styleId="a8">
    <w:name w:val="Body Text Indent"/>
    <w:basedOn w:val="a"/>
    <w:link w:val="a9"/>
    <w:rsid w:val="004B305F"/>
    <w:pPr>
      <w:spacing w:after="120"/>
      <w:ind w:left="283"/>
    </w:pPr>
  </w:style>
  <w:style w:type="character" w:customStyle="1" w:styleId="a9">
    <w:name w:val="Основной текст с отступом Знак"/>
    <w:basedOn w:val="a0"/>
    <w:link w:val="a8"/>
    <w:rsid w:val="004B305F"/>
    <w:rPr>
      <w:rFonts w:ascii="Times New Roman" w:eastAsia="Times New Roman" w:hAnsi="Times New Roman" w:cs="Times New Roman"/>
      <w:sz w:val="28"/>
      <w:szCs w:val="24"/>
      <w:lang w:eastAsia="ru-RU"/>
    </w:rPr>
  </w:style>
  <w:style w:type="paragraph" w:customStyle="1" w:styleId="1">
    <w:name w:val="Стиль1"/>
    <w:basedOn w:val="a6"/>
    <w:rsid w:val="004B305F"/>
    <w:pPr>
      <w:widowControl w:val="0"/>
      <w:autoSpaceDE/>
      <w:autoSpaceDN/>
      <w:spacing w:after="120"/>
      <w:ind w:firstLine="709"/>
      <w:jc w:val="both"/>
    </w:pPr>
  </w:style>
  <w:style w:type="paragraph" w:customStyle="1" w:styleId="10">
    <w:name w:val="Обычный1"/>
    <w:rsid w:val="004B305F"/>
    <w:pPr>
      <w:widowControl w:val="0"/>
      <w:spacing w:after="0" w:line="240" w:lineRule="auto"/>
    </w:pPr>
    <w:rPr>
      <w:rFonts w:ascii="Times New Roman" w:eastAsia="Times New Roman" w:hAnsi="Times New Roman" w:cs="Times New Roman"/>
      <w:sz w:val="20"/>
      <w:szCs w:val="20"/>
      <w:lang w:eastAsia="ru-RU"/>
    </w:rPr>
  </w:style>
  <w:style w:type="table" w:styleId="aa">
    <w:name w:val="Table Grid"/>
    <w:basedOn w:val="a1"/>
    <w:uiPriority w:val="59"/>
    <w:rsid w:val="005E2C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аблицы (моноширинный)"/>
    <w:basedOn w:val="a"/>
    <w:next w:val="a"/>
    <w:rsid w:val="00C77040"/>
    <w:pPr>
      <w:jc w:val="both"/>
    </w:pPr>
    <w:rPr>
      <w:rFonts w:ascii="Courier New" w:hAnsi="Courier New" w:cs="Courier New"/>
      <w:sz w:val="24"/>
    </w:rPr>
  </w:style>
  <w:style w:type="character" w:customStyle="1" w:styleId="apple-converted-space">
    <w:name w:val="apple-converted-space"/>
    <w:basedOn w:val="a0"/>
    <w:rsid w:val="00782E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14A"/>
    <w:pPr>
      <w:widowControl w:val="0"/>
      <w:autoSpaceDE w:val="0"/>
      <w:autoSpaceDN w:val="0"/>
      <w:adjustRightInd w:val="0"/>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B305F"/>
    <w:pPr>
      <w:tabs>
        <w:tab w:val="center" w:pos="4677"/>
        <w:tab w:val="right" w:pos="9355"/>
      </w:tabs>
    </w:pPr>
  </w:style>
  <w:style w:type="character" w:customStyle="1" w:styleId="a4">
    <w:name w:val="Верхний колонтитул Знак"/>
    <w:basedOn w:val="a0"/>
    <w:link w:val="a3"/>
    <w:uiPriority w:val="99"/>
    <w:rsid w:val="004B305F"/>
    <w:rPr>
      <w:rFonts w:ascii="Times New Roman" w:eastAsia="Times New Roman" w:hAnsi="Times New Roman" w:cs="Times New Roman"/>
      <w:sz w:val="28"/>
      <w:szCs w:val="24"/>
      <w:lang w:eastAsia="ru-RU"/>
    </w:rPr>
  </w:style>
  <w:style w:type="character" w:styleId="a5">
    <w:name w:val="page number"/>
    <w:basedOn w:val="a0"/>
    <w:rsid w:val="004B305F"/>
  </w:style>
  <w:style w:type="paragraph" w:styleId="a6">
    <w:name w:val="Body Text"/>
    <w:basedOn w:val="a"/>
    <w:link w:val="a7"/>
    <w:rsid w:val="004B305F"/>
    <w:pPr>
      <w:widowControl/>
      <w:adjustRightInd/>
    </w:pPr>
    <w:rPr>
      <w:szCs w:val="28"/>
    </w:rPr>
  </w:style>
  <w:style w:type="character" w:customStyle="1" w:styleId="a7">
    <w:name w:val="Основной текст Знак"/>
    <w:basedOn w:val="a0"/>
    <w:link w:val="a6"/>
    <w:rsid w:val="004B305F"/>
    <w:rPr>
      <w:rFonts w:ascii="Times New Roman" w:eastAsia="Times New Roman" w:hAnsi="Times New Roman" w:cs="Times New Roman"/>
      <w:sz w:val="28"/>
      <w:szCs w:val="28"/>
      <w:lang w:eastAsia="ru-RU"/>
    </w:rPr>
  </w:style>
  <w:style w:type="paragraph" w:customStyle="1" w:styleId="ConsPlusNormal">
    <w:name w:val="ConsPlusNormal"/>
    <w:rsid w:val="004B305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B30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Indent 3"/>
    <w:basedOn w:val="a"/>
    <w:link w:val="30"/>
    <w:rsid w:val="004B305F"/>
    <w:pPr>
      <w:spacing w:after="120"/>
      <w:ind w:left="283"/>
    </w:pPr>
    <w:rPr>
      <w:sz w:val="16"/>
      <w:szCs w:val="16"/>
    </w:rPr>
  </w:style>
  <w:style w:type="character" w:customStyle="1" w:styleId="30">
    <w:name w:val="Основной текст с отступом 3 Знак"/>
    <w:basedOn w:val="a0"/>
    <w:link w:val="3"/>
    <w:rsid w:val="004B305F"/>
    <w:rPr>
      <w:rFonts w:ascii="Times New Roman" w:eastAsia="Times New Roman" w:hAnsi="Times New Roman" w:cs="Times New Roman"/>
      <w:sz w:val="16"/>
      <w:szCs w:val="16"/>
      <w:lang w:eastAsia="ru-RU"/>
    </w:rPr>
  </w:style>
  <w:style w:type="paragraph" w:styleId="a8">
    <w:name w:val="Body Text Indent"/>
    <w:basedOn w:val="a"/>
    <w:link w:val="a9"/>
    <w:rsid w:val="004B305F"/>
    <w:pPr>
      <w:spacing w:after="120"/>
      <w:ind w:left="283"/>
    </w:pPr>
  </w:style>
  <w:style w:type="character" w:customStyle="1" w:styleId="a9">
    <w:name w:val="Основной текст с отступом Знак"/>
    <w:basedOn w:val="a0"/>
    <w:link w:val="a8"/>
    <w:rsid w:val="004B305F"/>
    <w:rPr>
      <w:rFonts w:ascii="Times New Roman" w:eastAsia="Times New Roman" w:hAnsi="Times New Roman" w:cs="Times New Roman"/>
      <w:sz w:val="28"/>
      <w:szCs w:val="24"/>
      <w:lang w:eastAsia="ru-RU"/>
    </w:rPr>
  </w:style>
  <w:style w:type="paragraph" w:customStyle="1" w:styleId="1">
    <w:name w:val="Стиль1"/>
    <w:basedOn w:val="a6"/>
    <w:rsid w:val="004B305F"/>
    <w:pPr>
      <w:widowControl w:val="0"/>
      <w:autoSpaceDE/>
      <w:autoSpaceDN/>
      <w:spacing w:after="120"/>
      <w:ind w:firstLine="709"/>
      <w:jc w:val="both"/>
    </w:pPr>
  </w:style>
  <w:style w:type="paragraph" w:customStyle="1" w:styleId="10">
    <w:name w:val="Обычный1"/>
    <w:rsid w:val="004B305F"/>
    <w:pPr>
      <w:widowControl w:val="0"/>
      <w:spacing w:after="0" w:line="240" w:lineRule="auto"/>
    </w:pPr>
    <w:rPr>
      <w:rFonts w:ascii="Times New Roman" w:eastAsia="Times New Roman" w:hAnsi="Times New Roman" w:cs="Times New Roman"/>
      <w:sz w:val="20"/>
      <w:szCs w:val="20"/>
      <w:lang w:eastAsia="ru-RU"/>
    </w:rPr>
  </w:style>
  <w:style w:type="table" w:styleId="aa">
    <w:name w:val="Table Grid"/>
    <w:basedOn w:val="a1"/>
    <w:uiPriority w:val="59"/>
    <w:rsid w:val="005E2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муниципальной целевой Программы «Повышение безопасности дорожного движения в              муниципальном образовании «Городское поселение Сернур» Республики Марий Эл на 2018 - 2020 годы»
</_x041e__x043f__x0438__x0441__x0430__x043d__x0438__x0435_>
    <_x041f__x0430__x043f__x043a__x0430_ xmlns="5b6e8ee2-70a1-4988-8f41-a42f910ac69a">2017 год</_x041f__x0430__x043f__x043a__x0430_>
    <_dlc_DocId xmlns="57504d04-691e-4fc4-8f09-4f19fdbe90f6">XXJ7TYMEEKJ2-2546-120</_dlc_DocId>
    <_dlc_DocIdUrl xmlns="57504d04-691e-4fc4-8f09-4f19fdbe90f6">
      <Url>https://vip.gov.mari.ru/sernur/gps/_layouts/DocIdRedir.aspx?ID=XXJ7TYMEEKJ2-2546-120</Url>
      <Description>XXJ7TYMEEKJ2-2546-120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9BF288A6B3D84EABA58E3C369EFFD5" ma:contentTypeVersion="2" ma:contentTypeDescription="Создание документа." ma:contentTypeScope="" ma:versionID="f89a2ab126a9d3172b3d5ecda70f61fb">
  <xsd:schema xmlns:xsd="http://www.w3.org/2001/XMLSchema" xmlns:xs="http://www.w3.org/2001/XMLSchema" xmlns:p="http://schemas.microsoft.com/office/2006/metadata/properties" xmlns:ns2="57504d04-691e-4fc4-8f09-4f19fdbe90f6" xmlns:ns3="6d7c22ec-c6a4-4777-88aa-bc3c76ac660e" xmlns:ns4="5b6e8ee2-70a1-4988-8f41-a42f910ac69a" targetNamespace="http://schemas.microsoft.com/office/2006/metadata/properties" ma:root="true" ma:fieldsID="6e6a9b620a1ab2e90f5ae5aff857095e" ns2:_="" ns3:_="" ns4:_="">
    <xsd:import namespace="57504d04-691e-4fc4-8f09-4f19fdbe90f6"/>
    <xsd:import namespace="6d7c22ec-c6a4-4777-88aa-bc3c76ac660e"/>
    <xsd:import namespace="5b6e8ee2-70a1-4988-8f41-a42f910ac69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6e8ee2-70a1-4988-8f41-a42f910ac69a" elementFormDefault="qualified">
    <xsd:import namespace="http://schemas.microsoft.com/office/2006/documentManagement/types"/>
    <xsd:import namespace="http://schemas.microsoft.com/office/infopath/2007/PartnerControls"/>
    <xsd:element name="_x041f__x0430__x043f__x043a__x0430_" ma:index="12" ma:displayName="Папка" ma:default="2020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DC4E1-D250-4CF8-BA91-DBB98FC7C281}"/>
</file>

<file path=customXml/itemProps2.xml><?xml version="1.0" encoding="utf-8"?>
<ds:datastoreItem xmlns:ds="http://schemas.openxmlformats.org/officeDocument/2006/customXml" ds:itemID="{3C0DC913-DFAE-49D8-8E95-F5036F268CCF}"/>
</file>

<file path=customXml/itemProps3.xml><?xml version="1.0" encoding="utf-8"?>
<ds:datastoreItem xmlns:ds="http://schemas.openxmlformats.org/officeDocument/2006/customXml" ds:itemID="{5E5663E7-86A5-4D53-ACDE-5AC1264B2587}"/>
</file>

<file path=customXml/itemProps4.xml><?xml version="1.0" encoding="utf-8"?>
<ds:datastoreItem xmlns:ds="http://schemas.openxmlformats.org/officeDocument/2006/customXml" ds:itemID="{2446F089-D6E7-43BD-8B4A-980F7702850D}"/>
</file>

<file path=customXml/itemProps5.xml><?xml version="1.0" encoding="utf-8"?>
<ds:datastoreItem xmlns:ds="http://schemas.openxmlformats.org/officeDocument/2006/customXml" ds:itemID="{ABFA82A1-D796-4E64-87E0-5E0FB6E400F0}"/>
</file>

<file path=docProps/app.xml><?xml version="1.0" encoding="utf-8"?>
<Properties xmlns="http://schemas.openxmlformats.org/officeDocument/2006/extended-properties" xmlns:vt="http://schemas.openxmlformats.org/officeDocument/2006/docPropsVTypes">
  <Template>Normal</Template>
  <TotalTime>39</TotalTime>
  <Pages>13</Pages>
  <Words>3358</Words>
  <Characters>19146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09.06.2017 №103/1</dc:title>
  <dc:creator>софронов</dc:creator>
  <cp:lastModifiedBy>User</cp:lastModifiedBy>
  <cp:revision>6</cp:revision>
  <cp:lastPrinted>2017-08-07T08:15:00Z</cp:lastPrinted>
  <dcterms:created xsi:type="dcterms:W3CDTF">2017-08-07T13:18:00Z</dcterms:created>
  <dcterms:modified xsi:type="dcterms:W3CDTF">2017-08-07T13:37:00Z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0x010100919BF288A6B3D84EABA58E3C369EFFD5</vt:lpwstr>
  </property>
  <property fmtid="{D5CDD505-2E9C-101B-9397-08002B2CF9AE}" pid="3" name="_dlc_DocIdItemGuid">
    <vt:lpwstr>b79ac23a-c925-4437-989a-3db717e73500</vt:lpwstr>
  </property>
</Properties>
</file>