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</w:tr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Pr="00FD5BD8" w:rsidRDefault="00CA5ADE" w:rsidP="00CA5ADE">
      <w:pPr>
        <w:jc w:val="center"/>
        <w:rPr>
          <w:b/>
          <w:sz w:val="28"/>
          <w:szCs w:val="28"/>
          <w:lang w:val="en-US"/>
        </w:rPr>
      </w:pPr>
      <w:r w:rsidRPr="00E267AC">
        <w:rPr>
          <w:b/>
          <w:sz w:val="28"/>
          <w:szCs w:val="28"/>
        </w:rPr>
        <w:t xml:space="preserve">от </w:t>
      </w:r>
      <w:r w:rsidR="00FB26CE">
        <w:rPr>
          <w:b/>
          <w:sz w:val="28"/>
          <w:szCs w:val="28"/>
        </w:rPr>
        <w:t>25</w:t>
      </w:r>
      <w:r w:rsidRPr="00E267AC">
        <w:rPr>
          <w:b/>
          <w:sz w:val="28"/>
          <w:szCs w:val="28"/>
        </w:rPr>
        <w:t xml:space="preserve"> </w:t>
      </w:r>
      <w:r w:rsidR="00061335">
        <w:rPr>
          <w:b/>
          <w:sz w:val="28"/>
          <w:szCs w:val="28"/>
        </w:rPr>
        <w:t xml:space="preserve">декабря </w:t>
      </w:r>
      <w:r w:rsidR="006E1CB0" w:rsidRPr="00E267AC">
        <w:rPr>
          <w:b/>
          <w:sz w:val="28"/>
          <w:szCs w:val="28"/>
        </w:rPr>
        <w:t>201</w:t>
      </w:r>
      <w:r w:rsidR="00061335">
        <w:rPr>
          <w:b/>
          <w:sz w:val="28"/>
          <w:szCs w:val="28"/>
          <w:lang w:val="en-US"/>
        </w:rPr>
        <w:t>8</w:t>
      </w:r>
      <w:r w:rsidRPr="00E267AC">
        <w:rPr>
          <w:b/>
          <w:sz w:val="28"/>
          <w:szCs w:val="28"/>
        </w:rPr>
        <w:t xml:space="preserve"> года № </w:t>
      </w:r>
      <w:r w:rsidR="00FB26CE">
        <w:rPr>
          <w:b/>
          <w:sz w:val="28"/>
          <w:szCs w:val="28"/>
        </w:rPr>
        <w:t>26</w:t>
      </w:r>
      <w:r w:rsidR="00DF065B">
        <w:rPr>
          <w:b/>
          <w:sz w:val="28"/>
          <w:szCs w:val="28"/>
          <w:lang w:val="en-US"/>
        </w:rPr>
        <w:t>6</w:t>
      </w:r>
    </w:p>
    <w:p w:rsidR="00CA5ADE" w:rsidRPr="00CA5ADE" w:rsidRDefault="00CA5ADE" w:rsidP="00FB26CE">
      <w:pPr>
        <w:spacing w:line="276" w:lineRule="auto"/>
        <w:rPr>
          <w:sz w:val="28"/>
          <w:szCs w:val="28"/>
        </w:rPr>
      </w:pPr>
    </w:p>
    <w:p w:rsidR="00BA0E6C" w:rsidRPr="00BA0E6C" w:rsidRDefault="00BA0E6C" w:rsidP="00F61B9F">
      <w:pPr>
        <w:jc w:val="center"/>
        <w:rPr>
          <w:b/>
          <w:sz w:val="28"/>
          <w:szCs w:val="28"/>
        </w:rPr>
      </w:pPr>
      <w:r w:rsidRPr="00BA0E6C">
        <w:rPr>
          <w:b/>
          <w:sz w:val="28"/>
          <w:szCs w:val="28"/>
        </w:rPr>
        <w:t xml:space="preserve">Об утверждении </w:t>
      </w:r>
      <w:r w:rsidR="009F39E8">
        <w:rPr>
          <w:b/>
          <w:sz w:val="28"/>
          <w:szCs w:val="28"/>
        </w:rPr>
        <w:t xml:space="preserve"> пра</w:t>
      </w:r>
      <w:r w:rsidR="00F61B9F">
        <w:rPr>
          <w:b/>
          <w:sz w:val="28"/>
          <w:szCs w:val="28"/>
        </w:rPr>
        <w:t>вил обустройства мест (площадок) накопления твердых коммунальных отходов и ведения их реестра</w:t>
      </w:r>
    </w:p>
    <w:p w:rsidR="00BA0E6C" w:rsidRPr="00BA0E6C" w:rsidRDefault="00BA0E6C" w:rsidP="00FB26CE">
      <w:pPr>
        <w:rPr>
          <w:sz w:val="28"/>
          <w:szCs w:val="28"/>
        </w:rPr>
      </w:pPr>
    </w:p>
    <w:p w:rsidR="00A10439" w:rsidRPr="00BB638F" w:rsidRDefault="00BA0E6C" w:rsidP="00FB26CE">
      <w:pPr>
        <w:ind w:firstLine="708"/>
        <w:jc w:val="both"/>
        <w:rPr>
          <w:sz w:val="28"/>
          <w:szCs w:val="28"/>
        </w:rPr>
      </w:pPr>
      <w:r w:rsidRPr="00BA0E6C">
        <w:rPr>
          <w:sz w:val="28"/>
          <w:szCs w:val="28"/>
        </w:rPr>
        <w:t xml:space="preserve">В соответствии </w:t>
      </w:r>
      <w:r w:rsidR="00FE0C89">
        <w:rPr>
          <w:sz w:val="28"/>
          <w:szCs w:val="28"/>
        </w:rPr>
        <w:t>со статьей 13.4</w:t>
      </w:r>
      <w:r w:rsidRPr="00BA0E6C">
        <w:rPr>
          <w:sz w:val="28"/>
          <w:szCs w:val="28"/>
        </w:rPr>
        <w:t xml:space="preserve"> Федеральн</w:t>
      </w:r>
      <w:r w:rsidR="00FE0C89">
        <w:rPr>
          <w:sz w:val="28"/>
          <w:szCs w:val="28"/>
        </w:rPr>
        <w:t>ого</w:t>
      </w:r>
      <w:r w:rsidRPr="00BA0E6C">
        <w:rPr>
          <w:sz w:val="28"/>
          <w:szCs w:val="28"/>
        </w:rPr>
        <w:t xml:space="preserve"> закон</w:t>
      </w:r>
      <w:r w:rsidR="00FE0C89">
        <w:rPr>
          <w:sz w:val="28"/>
          <w:szCs w:val="28"/>
        </w:rPr>
        <w:t>а</w:t>
      </w:r>
      <w:r w:rsidRPr="00BA0E6C">
        <w:rPr>
          <w:sz w:val="28"/>
          <w:szCs w:val="28"/>
        </w:rPr>
        <w:t xml:space="preserve"> </w:t>
      </w:r>
      <w:r w:rsidR="00FE0C89">
        <w:rPr>
          <w:sz w:val="28"/>
          <w:szCs w:val="28"/>
        </w:rPr>
        <w:t>от 24.06.1998</w:t>
      </w:r>
      <w:r w:rsidR="002F1EC2">
        <w:rPr>
          <w:sz w:val="28"/>
          <w:szCs w:val="28"/>
        </w:rPr>
        <w:t xml:space="preserve"> г. </w:t>
      </w:r>
      <w:r w:rsidR="00FE0C89">
        <w:rPr>
          <w:sz w:val="28"/>
          <w:szCs w:val="28"/>
        </w:rPr>
        <w:t xml:space="preserve"> №89-ФЗ</w:t>
      </w:r>
      <w:r w:rsidR="002F1EC2">
        <w:rPr>
          <w:sz w:val="28"/>
          <w:szCs w:val="28"/>
        </w:rPr>
        <w:t xml:space="preserve"> </w:t>
      </w:r>
      <w:r w:rsidRPr="00BA0E6C">
        <w:rPr>
          <w:sz w:val="28"/>
          <w:szCs w:val="28"/>
        </w:rPr>
        <w:t xml:space="preserve">«Об </w:t>
      </w:r>
      <w:r w:rsidR="00FE0C89">
        <w:rPr>
          <w:sz w:val="28"/>
          <w:szCs w:val="28"/>
        </w:rPr>
        <w:t>отходах производства и потребления», постановлением правительства Р</w:t>
      </w:r>
      <w:r w:rsidR="002F1EC2">
        <w:rPr>
          <w:sz w:val="28"/>
          <w:szCs w:val="28"/>
        </w:rPr>
        <w:t xml:space="preserve">оссийской </w:t>
      </w:r>
      <w:r w:rsidR="00FE0C89">
        <w:rPr>
          <w:sz w:val="28"/>
          <w:szCs w:val="28"/>
        </w:rPr>
        <w:t>Ф</w:t>
      </w:r>
      <w:r w:rsidR="002F1EC2">
        <w:rPr>
          <w:sz w:val="28"/>
          <w:szCs w:val="28"/>
        </w:rPr>
        <w:t>едерации</w:t>
      </w:r>
      <w:r w:rsidR="00FE0C89">
        <w:rPr>
          <w:sz w:val="28"/>
          <w:szCs w:val="28"/>
        </w:rPr>
        <w:t xml:space="preserve"> от 31 августа 2018 г. № 1039 «Об утверждении Правил обустройства мест (площадок) накопления твердых коммунальных отходов и ведения их реестра»</w:t>
      </w:r>
      <w:r w:rsidRPr="00BA0E6C">
        <w:rPr>
          <w:sz w:val="28"/>
          <w:szCs w:val="28"/>
        </w:rPr>
        <w:t xml:space="preserve">, </w:t>
      </w:r>
      <w:r w:rsidR="00A10439">
        <w:rPr>
          <w:sz w:val="28"/>
          <w:szCs w:val="28"/>
        </w:rPr>
        <w:t xml:space="preserve">Сернурская городская </w:t>
      </w:r>
      <w:r w:rsidR="00A10439" w:rsidRPr="00BB638F">
        <w:rPr>
          <w:sz w:val="28"/>
          <w:szCs w:val="28"/>
        </w:rPr>
        <w:t>администрация муниципального образования «</w:t>
      </w:r>
      <w:r w:rsidR="00A10439">
        <w:rPr>
          <w:sz w:val="28"/>
          <w:szCs w:val="28"/>
        </w:rPr>
        <w:t xml:space="preserve">Городское поселение Сернур» </w:t>
      </w:r>
      <w:r w:rsidR="00A10439" w:rsidRPr="00BB638F">
        <w:rPr>
          <w:spacing w:val="80"/>
          <w:sz w:val="28"/>
          <w:szCs w:val="28"/>
        </w:rPr>
        <w:t>постановляет</w:t>
      </w:r>
      <w:r w:rsidR="00A10439" w:rsidRPr="00BB638F">
        <w:rPr>
          <w:sz w:val="28"/>
          <w:szCs w:val="28"/>
        </w:rPr>
        <w:t>:</w:t>
      </w:r>
    </w:p>
    <w:p w:rsidR="00BA0E6C" w:rsidRPr="00BA0E6C" w:rsidRDefault="00BA0E6C" w:rsidP="003648BF">
      <w:pPr>
        <w:ind w:firstLine="708"/>
        <w:jc w:val="both"/>
        <w:rPr>
          <w:sz w:val="28"/>
          <w:szCs w:val="28"/>
        </w:rPr>
      </w:pPr>
      <w:r w:rsidRPr="00BA0E6C">
        <w:rPr>
          <w:sz w:val="28"/>
          <w:szCs w:val="28"/>
        </w:rPr>
        <w:t xml:space="preserve">1.Утвердить </w:t>
      </w:r>
      <w:r w:rsidR="004E56D3">
        <w:rPr>
          <w:sz w:val="28"/>
          <w:szCs w:val="28"/>
        </w:rPr>
        <w:t xml:space="preserve"> </w:t>
      </w:r>
      <w:r w:rsidR="00FE0C89">
        <w:rPr>
          <w:sz w:val="28"/>
          <w:szCs w:val="28"/>
        </w:rPr>
        <w:t xml:space="preserve">правила обустройства мест (площадок) накопления твердых коммунальных отходов и ведения их реестра </w:t>
      </w:r>
      <w:r w:rsidR="004E56D3">
        <w:rPr>
          <w:sz w:val="28"/>
          <w:szCs w:val="28"/>
        </w:rPr>
        <w:t>(</w:t>
      </w:r>
      <w:r w:rsidRPr="00BA0E6C">
        <w:rPr>
          <w:sz w:val="28"/>
          <w:szCs w:val="28"/>
        </w:rPr>
        <w:t>Приложение №1).</w:t>
      </w:r>
    </w:p>
    <w:p w:rsidR="00DF14F1" w:rsidRDefault="00BA0E6C" w:rsidP="003648BF">
      <w:pPr>
        <w:ind w:firstLine="708"/>
        <w:jc w:val="both"/>
        <w:rPr>
          <w:sz w:val="28"/>
          <w:szCs w:val="28"/>
        </w:rPr>
      </w:pPr>
      <w:r w:rsidRPr="00BA0E6C">
        <w:rPr>
          <w:sz w:val="28"/>
          <w:szCs w:val="28"/>
        </w:rPr>
        <w:t>2.</w:t>
      </w:r>
      <w:r w:rsidR="00DF14F1">
        <w:rPr>
          <w:sz w:val="28"/>
          <w:szCs w:val="28"/>
        </w:rPr>
        <w:t xml:space="preserve"> Настоящее постановление вступает в силу с 1 января 2019 года</w:t>
      </w:r>
      <w:r w:rsidRPr="00BA0E6C">
        <w:rPr>
          <w:sz w:val="28"/>
          <w:szCs w:val="28"/>
        </w:rPr>
        <w:t>.</w:t>
      </w:r>
      <w:r w:rsidR="00DF14F1">
        <w:rPr>
          <w:sz w:val="28"/>
          <w:szCs w:val="28"/>
        </w:rPr>
        <w:t xml:space="preserve"> </w:t>
      </w:r>
    </w:p>
    <w:p w:rsidR="00970410" w:rsidRPr="00970410" w:rsidRDefault="00970410" w:rsidP="0097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 настоящее постановление на информационном стенде муниципального образования «Городское поселение </w:t>
      </w:r>
      <w:r>
        <w:rPr>
          <w:color w:val="000000"/>
          <w:spacing w:val="-6"/>
          <w:sz w:val="28"/>
          <w:szCs w:val="28"/>
        </w:rPr>
        <w:t>Сернур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 обеспечить его размещение </w:t>
      </w:r>
      <w:r>
        <w:rPr>
          <w:sz w:val="28"/>
          <w:szCs w:val="28"/>
        </w:rPr>
        <w:t>на официальном сайте муниципального образования «Городское поселение Сернур» (</w:t>
      </w:r>
      <w:hyperlink r:id="rId6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proofErr w:type="spellStart"/>
        <w:r>
          <w:rPr>
            <w:rStyle w:val="a9"/>
            <w:sz w:val="28"/>
            <w:szCs w:val="28"/>
            <w:lang w:val="en-US"/>
          </w:rPr>
          <w:t>mari</w:t>
        </w:r>
        <w:proofErr w:type="spellEnd"/>
        <w:r>
          <w:rPr>
            <w:rStyle w:val="a9"/>
            <w:sz w:val="28"/>
            <w:szCs w:val="28"/>
          </w:rPr>
          <w:t>-</w:t>
        </w:r>
        <w:r>
          <w:rPr>
            <w:rStyle w:val="a9"/>
            <w:sz w:val="28"/>
            <w:szCs w:val="28"/>
            <w:lang w:val="en-US"/>
          </w:rPr>
          <w:t>el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gov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  <w:r>
          <w:rPr>
            <w:rStyle w:val="a9"/>
            <w:sz w:val="28"/>
            <w:szCs w:val="28"/>
          </w:rPr>
          <w:t>/</w:t>
        </w:r>
        <w:proofErr w:type="spellStart"/>
        <w:r>
          <w:rPr>
            <w:rStyle w:val="a9"/>
            <w:sz w:val="28"/>
            <w:szCs w:val="28"/>
            <w:lang w:val="en-US"/>
          </w:rPr>
          <w:t>sernur</w:t>
        </w:r>
        <w:proofErr w:type="spellEnd"/>
      </w:hyperlink>
      <w:r>
        <w:t>)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 w:rsidRPr="00970410">
        <w:rPr>
          <w:sz w:val="28"/>
          <w:szCs w:val="28"/>
        </w:rPr>
        <w:t xml:space="preserve"> </w:t>
      </w:r>
    </w:p>
    <w:p w:rsidR="00E93A54" w:rsidRPr="00E93A54" w:rsidRDefault="00970410" w:rsidP="00970410">
      <w:pPr>
        <w:ind w:firstLine="708"/>
        <w:jc w:val="both"/>
        <w:rPr>
          <w:sz w:val="28"/>
          <w:szCs w:val="28"/>
        </w:rPr>
      </w:pPr>
      <w:r w:rsidRPr="007F298D">
        <w:rPr>
          <w:sz w:val="28"/>
          <w:szCs w:val="28"/>
        </w:rPr>
        <w:t>4</w:t>
      </w:r>
      <w:r w:rsidR="00306316">
        <w:rPr>
          <w:sz w:val="28"/>
          <w:szCs w:val="28"/>
        </w:rPr>
        <w:t xml:space="preserve">. </w:t>
      </w:r>
      <w:proofErr w:type="gramStart"/>
      <w:r w:rsidR="00E93A54" w:rsidRPr="00CA76A0">
        <w:rPr>
          <w:sz w:val="28"/>
          <w:szCs w:val="28"/>
        </w:rPr>
        <w:t>Контроль за</w:t>
      </w:r>
      <w:proofErr w:type="gramEnd"/>
      <w:r w:rsidR="00E93A54" w:rsidRPr="00CA76A0">
        <w:rPr>
          <w:sz w:val="28"/>
          <w:szCs w:val="28"/>
        </w:rPr>
        <w:t xml:space="preserve"> исполнением настоящего постановления</w:t>
      </w:r>
      <w:r w:rsidR="00E93A54">
        <w:rPr>
          <w:sz w:val="28"/>
          <w:szCs w:val="28"/>
        </w:rPr>
        <w:t xml:space="preserve"> возложить на временно исполняющего обязанности заместителя главы Сернурской городской администрации Н.В. Черных.</w:t>
      </w:r>
      <w:r w:rsidR="00E93A54" w:rsidRPr="00E93A54">
        <w:rPr>
          <w:sz w:val="28"/>
          <w:szCs w:val="28"/>
        </w:rPr>
        <w:t xml:space="preserve"> </w:t>
      </w:r>
    </w:p>
    <w:p w:rsidR="00D57024" w:rsidRPr="00CA5ADE" w:rsidRDefault="00D57024" w:rsidP="00FB26CE">
      <w:pPr>
        <w:ind w:firstLine="540"/>
        <w:rPr>
          <w:szCs w:val="28"/>
        </w:rPr>
      </w:pPr>
    </w:p>
    <w:p w:rsidR="005C02A6" w:rsidRPr="005C02A6" w:rsidRDefault="005C02A6" w:rsidP="00FB26CE">
      <w:pPr>
        <w:jc w:val="center"/>
        <w:rPr>
          <w:b/>
          <w:sz w:val="28"/>
          <w:szCs w:val="28"/>
        </w:rPr>
      </w:pPr>
    </w:p>
    <w:tbl>
      <w:tblPr>
        <w:tblW w:w="9015" w:type="dxa"/>
        <w:jc w:val="center"/>
        <w:tblLayout w:type="fixed"/>
        <w:tblLook w:val="0000"/>
      </w:tblPr>
      <w:tblGrid>
        <w:gridCol w:w="3624"/>
        <w:gridCol w:w="5391"/>
      </w:tblGrid>
      <w:tr w:rsidR="00CA5ADE" w:rsidRPr="00CA5ADE" w:rsidTr="00D0027B">
        <w:trPr>
          <w:trHeight w:val="110"/>
          <w:jc w:val="center"/>
        </w:trPr>
        <w:tc>
          <w:tcPr>
            <w:tcW w:w="3624" w:type="dxa"/>
          </w:tcPr>
          <w:p w:rsidR="00CA5ADE" w:rsidRPr="00CA5ADE" w:rsidRDefault="00CA5ADE" w:rsidP="00FB26CE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CA5ADE" w:rsidRPr="00CA5ADE" w:rsidRDefault="00CA5ADE" w:rsidP="00FB26CE">
            <w:pPr>
              <w:pStyle w:val="a6"/>
              <w:tabs>
                <w:tab w:val="left" w:pos="708"/>
              </w:tabs>
              <w:rPr>
                <w:szCs w:val="28"/>
              </w:rPr>
            </w:pPr>
            <w:r w:rsidRPr="00CA5ADE">
              <w:rPr>
                <w:szCs w:val="28"/>
              </w:rPr>
              <w:t>Глава Сернурской городской администрации</w:t>
            </w:r>
          </w:p>
        </w:tc>
        <w:tc>
          <w:tcPr>
            <w:tcW w:w="5391" w:type="dxa"/>
          </w:tcPr>
          <w:p w:rsidR="00CA5ADE" w:rsidRPr="00CA5ADE" w:rsidRDefault="00CA5ADE" w:rsidP="00FB26CE">
            <w:pPr>
              <w:jc w:val="both"/>
              <w:rPr>
                <w:sz w:val="28"/>
                <w:szCs w:val="28"/>
              </w:rPr>
            </w:pPr>
          </w:p>
          <w:p w:rsidR="00CA5ADE" w:rsidRPr="00CA5ADE" w:rsidRDefault="00CA5ADE" w:rsidP="00FB26CE">
            <w:pPr>
              <w:jc w:val="right"/>
              <w:rPr>
                <w:sz w:val="28"/>
                <w:szCs w:val="28"/>
              </w:rPr>
            </w:pPr>
          </w:p>
          <w:p w:rsidR="00CA5ADE" w:rsidRPr="00CA5ADE" w:rsidRDefault="00CA5ADE" w:rsidP="00FB26CE">
            <w:pPr>
              <w:jc w:val="right"/>
              <w:rPr>
                <w:sz w:val="28"/>
                <w:szCs w:val="28"/>
              </w:rPr>
            </w:pPr>
            <w:r w:rsidRPr="00CA5ADE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И.</w:t>
            </w:r>
            <w:r w:rsidRPr="00CA5ADE">
              <w:rPr>
                <w:sz w:val="28"/>
                <w:szCs w:val="28"/>
              </w:rPr>
              <w:t xml:space="preserve"> Лежнин</w:t>
            </w:r>
          </w:p>
        </w:tc>
      </w:tr>
    </w:tbl>
    <w:p w:rsidR="00CA5ADE" w:rsidRDefault="00CA5ADE" w:rsidP="00FB26CE">
      <w:pPr>
        <w:rPr>
          <w:sz w:val="28"/>
          <w:szCs w:val="28"/>
        </w:rPr>
      </w:pPr>
    </w:p>
    <w:p w:rsidR="00F33B02" w:rsidRDefault="00F33B02" w:rsidP="00FB26CE">
      <w:pPr>
        <w:rPr>
          <w:sz w:val="28"/>
          <w:szCs w:val="28"/>
        </w:rPr>
      </w:pPr>
    </w:p>
    <w:p w:rsidR="00F33B02" w:rsidRDefault="00F33B02" w:rsidP="00FB26CE">
      <w:pPr>
        <w:rPr>
          <w:sz w:val="28"/>
          <w:szCs w:val="28"/>
        </w:rPr>
      </w:pPr>
    </w:p>
    <w:p w:rsidR="00F33B02" w:rsidRDefault="00F33B02" w:rsidP="00FB26CE">
      <w:pPr>
        <w:rPr>
          <w:sz w:val="28"/>
          <w:szCs w:val="28"/>
        </w:rPr>
      </w:pPr>
    </w:p>
    <w:p w:rsidR="00F33B02" w:rsidRDefault="00F33B02" w:rsidP="00FB26CE">
      <w:pPr>
        <w:rPr>
          <w:sz w:val="28"/>
          <w:szCs w:val="28"/>
        </w:rPr>
      </w:pPr>
    </w:p>
    <w:p w:rsidR="00F33B02" w:rsidRDefault="00F33B02" w:rsidP="00FB26CE">
      <w:pPr>
        <w:rPr>
          <w:sz w:val="28"/>
          <w:szCs w:val="28"/>
        </w:rPr>
      </w:pPr>
    </w:p>
    <w:p w:rsidR="00F33B02" w:rsidRDefault="00F33B02" w:rsidP="00FB26CE">
      <w:pPr>
        <w:rPr>
          <w:sz w:val="28"/>
          <w:szCs w:val="28"/>
        </w:rPr>
      </w:pPr>
    </w:p>
    <w:p w:rsidR="00F33B02" w:rsidRDefault="00F33B02" w:rsidP="00FB26CE">
      <w:pPr>
        <w:rPr>
          <w:sz w:val="28"/>
          <w:szCs w:val="28"/>
        </w:rPr>
      </w:pPr>
    </w:p>
    <w:p w:rsidR="00F33B02" w:rsidRPr="00376D99" w:rsidRDefault="00F33B02" w:rsidP="00F33B02">
      <w:pPr>
        <w:jc w:val="right"/>
        <w:rPr>
          <w:b/>
          <w:sz w:val="24"/>
          <w:szCs w:val="24"/>
        </w:rPr>
      </w:pPr>
      <w:r w:rsidRPr="00376D99">
        <w:rPr>
          <w:b/>
          <w:sz w:val="24"/>
          <w:szCs w:val="24"/>
        </w:rPr>
        <w:lastRenderedPageBreak/>
        <w:t>Приложение №1</w:t>
      </w:r>
    </w:p>
    <w:p w:rsidR="00F33B02" w:rsidRPr="00376D99" w:rsidRDefault="00F33B02" w:rsidP="00F33B02">
      <w:pPr>
        <w:jc w:val="right"/>
        <w:rPr>
          <w:sz w:val="24"/>
          <w:szCs w:val="24"/>
        </w:rPr>
      </w:pPr>
      <w:r w:rsidRPr="00376D99">
        <w:rPr>
          <w:sz w:val="24"/>
          <w:szCs w:val="24"/>
        </w:rPr>
        <w:t xml:space="preserve">                                                                                          к постановлению Сернурской </w:t>
      </w:r>
    </w:p>
    <w:p w:rsidR="00F33B02" w:rsidRPr="00376D99" w:rsidRDefault="00F33B02" w:rsidP="00F33B02">
      <w:pPr>
        <w:jc w:val="right"/>
        <w:rPr>
          <w:sz w:val="24"/>
          <w:szCs w:val="24"/>
        </w:rPr>
      </w:pPr>
      <w:r w:rsidRPr="00376D99">
        <w:rPr>
          <w:sz w:val="24"/>
          <w:szCs w:val="24"/>
        </w:rPr>
        <w:t xml:space="preserve">городской администрации </w:t>
      </w:r>
    </w:p>
    <w:p w:rsidR="00F33B02" w:rsidRPr="00376D99" w:rsidRDefault="00F33B02" w:rsidP="00F33B02">
      <w:pPr>
        <w:jc w:val="right"/>
        <w:rPr>
          <w:sz w:val="24"/>
          <w:szCs w:val="24"/>
        </w:rPr>
      </w:pPr>
      <w:r w:rsidRPr="00376D99">
        <w:rPr>
          <w:sz w:val="24"/>
          <w:szCs w:val="24"/>
        </w:rPr>
        <w:t>МО «Городское поселение Сернур»</w:t>
      </w:r>
    </w:p>
    <w:p w:rsidR="00F33B02" w:rsidRPr="00376D99" w:rsidRDefault="00F33B02" w:rsidP="00F33B02">
      <w:pPr>
        <w:rPr>
          <w:sz w:val="24"/>
          <w:szCs w:val="24"/>
        </w:rPr>
      </w:pPr>
      <w:r w:rsidRPr="00376D99">
        <w:rPr>
          <w:sz w:val="24"/>
          <w:szCs w:val="24"/>
        </w:rPr>
        <w:t xml:space="preserve">                                                                                   </w:t>
      </w:r>
      <w:r w:rsidR="00376D99">
        <w:rPr>
          <w:sz w:val="24"/>
          <w:szCs w:val="24"/>
        </w:rPr>
        <w:t xml:space="preserve"> </w:t>
      </w:r>
      <w:r w:rsidRPr="00376D99">
        <w:rPr>
          <w:sz w:val="24"/>
          <w:szCs w:val="24"/>
        </w:rPr>
        <w:t xml:space="preserve">                                 от 25.12.2018 г. № 266</w:t>
      </w:r>
    </w:p>
    <w:p w:rsidR="00F33B02" w:rsidRPr="00F33B02" w:rsidRDefault="00F33B02" w:rsidP="00F33B02">
      <w:pPr>
        <w:rPr>
          <w:sz w:val="28"/>
          <w:szCs w:val="28"/>
        </w:rPr>
      </w:pPr>
    </w:p>
    <w:p w:rsidR="00F33B02" w:rsidRDefault="00F33B02" w:rsidP="00F33B02">
      <w:pPr>
        <w:rPr>
          <w:sz w:val="28"/>
          <w:szCs w:val="28"/>
        </w:rPr>
      </w:pPr>
    </w:p>
    <w:p w:rsidR="002979B5" w:rsidRPr="00F33B02" w:rsidRDefault="002979B5" w:rsidP="00F33B02">
      <w:pPr>
        <w:rPr>
          <w:sz w:val="28"/>
          <w:szCs w:val="28"/>
        </w:rPr>
      </w:pPr>
    </w:p>
    <w:p w:rsidR="00F33B02" w:rsidRPr="003648BF" w:rsidRDefault="00F33B02" w:rsidP="00F33B02">
      <w:pPr>
        <w:spacing w:after="255"/>
        <w:jc w:val="center"/>
        <w:outlineLvl w:val="2"/>
        <w:rPr>
          <w:b/>
          <w:bCs/>
          <w:sz w:val="28"/>
          <w:szCs w:val="28"/>
        </w:rPr>
      </w:pPr>
      <w:r w:rsidRPr="003648BF">
        <w:rPr>
          <w:b/>
          <w:bCs/>
          <w:sz w:val="28"/>
          <w:szCs w:val="28"/>
        </w:rPr>
        <w:t>Правила</w:t>
      </w:r>
      <w:r w:rsidRPr="003648BF">
        <w:rPr>
          <w:b/>
          <w:bCs/>
          <w:sz w:val="28"/>
          <w:szCs w:val="28"/>
        </w:rPr>
        <w:br/>
        <w:t>обустройства мест (площадок) накопления твердых коммунальных отходов и ведения их реестра</w:t>
      </w:r>
    </w:p>
    <w:p w:rsidR="00F33B02" w:rsidRPr="003648BF" w:rsidRDefault="00F33B02" w:rsidP="002979B5">
      <w:pPr>
        <w:spacing w:after="255"/>
        <w:jc w:val="center"/>
        <w:outlineLvl w:val="2"/>
        <w:rPr>
          <w:b/>
          <w:bCs/>
          <w:sz w:val="28"/>
          <w:szCs w:val="28"/>
        </w:rPr>
      </w:pPr>
      <w:r w:rsidRPr="003648BF">
        <w:rPr>
          <w:b/>
          <w:bCs/>
          <w:sz w:val="28"/>
          <w:szCs w:val="28"/>
        </w:rPr>
        <w:t>I. Общие положения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</w:t>
      </w:r>
      <w:r w:rsidR="00EC1D0B">
        <w:rPr>
          <w:color w:val="000000"/>
          <w:sz w:val="28"/>
          <w:szCs w:val="28"/>
        </w:rPr>
        <w:t>ам благоустройства муниципального</w:t>
      </w:r>
      <w:r w:rsidRPr="00F33B02">
        <w:rPr>
          <w:color w:val="000000"/>
          <w:sz w:val="28"/>
          <w:szCs w:val="28"/>
        </w:rPr>
        <w:t xml:space="preserve"> образовани</w:t>
      </w:r>
      <w:r w:rsidR="00EC1D0B">
        <w:rPr>
          <w:color w:val="000000"/>
          <w:sz w:val="28"/>
          <w:szCs w:val="28"/>
        </w:rPr>
        <w:t>я «Городское поселение Сернур»</w:t>
      </w:r>
      <w:r w:rsidRPr="00F33B02">
        <w:rPr>
          <w:color w:val="000000"/>
          <w:sz w:val="28"/>
          <w:szCs w:val="28"/>
        </w:rPr>
        <w:t>.</w:t>
      </w:r>
    </w:p>
    <w:p w:rsidR="00F33B02" w:rsidRPr="003648BF" w:rsidRDefault="00F33B02" w:rsidP="002979B5">
      <w:pPr>
        <w:spacing w:after="255"/>
        <w:jc w:val="center"/>
        <w:outlineLvl w:val="2"/>
        <w:rPr>
          <w:b/>
          <w:bCs/>
          <w:sz w:val="28"/>
          <w:szCs w:val="28"/>
        </w:rPr>
      </w:pPr>
      <w:r w:rsidRPr="003648BF">
        <w:rPr>
          <w:b/>
          <w:bCs/>
          <w:sz w:val="28"/>
          <w:szCs w:val="28"/>
        </w:rPr>
        <w:t>II. Порядок создания мест (площадок) накопления твердых коммунальных отходов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 xml:space="preserve">3. Места (площадки) накопления твердых коммунальных отходов создаются </w:t>
      </w:r>
      <w:r w:rsidR="00171015">
        <w:rPr>
          <w:color w:val="000000"/>
          <w:sz w:val="28"/>
          <w:szCs w:val="28"/>
        </w:rPr>
        <w:t>администрацией муниципального образования «Городское поселение Сернур»</w:t>
      </w:r>
      <w:r w:rsidRPr="00F33B02">
        <w:rPr>
          <w:color w:val="000000"/>
          <w:sz w:val="28"/>
          <w:szCs w:val="28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  <w:r w:rsidR="00171015">
        <w:rPr>
          <w:color w:val="000000"/>
          <w:sz w:val="28"/>
          <w:szCs w:val="28"/>
        </w:rPr>
        <w:t>Администрация муниципального образования «Городское поселение Сернур» создае</w:t>
      </w:r>
      <w:r w:rsidRPr="00F33B02">
        <w:rPr>
          <w:color w:val="000000"/>
          <w:sz w:val="28"/>
          <w:szCs w:val="28"/>
        </w:rPr>
        <w:t xml:space="preserve">т места (площадки) накопления твердых коммунальных отходов путем принятия решения в соответствии с требованиями правил благоустройства </w:t>
      </w:r>
      <w:r w:rsidR="003A4F90">
        <w:rPr>
          <w:color w:val="000000"/>
          <w:sz w:val="28"/>
          <w:szCs w:val="28"/>
        </w:rPr>
        <w:t>муниципального</w:t>
      </w:r>
      <w:r w:rsidR="003A4F90" w:rsidRPr="00F33B02">
        <w:rPr>
          <w:color w:val="000000"/>
          <w:sz w:val="28"/>
          <w:szCs w:val="28"/>
        </w:rPr>
        <w:t xml:space="preserve"> образовани</w:t>
      </w:r>
      <w:r w:rsidR="003A4F90">
        <w:rPr>
          <w:color w:val="000000"/>
          <w:sz w:val="28"/>
          <w:szCs w:val="28"/>
        </w:rPr>
        <w:t>я «Городское поселение Сернур»</w:t>
      </w:r>
      <w:r w:rsidRPr="00F33B02">
        <w:rPr>
          <w:color w:val="000000"/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 xml:space="preserve">4. </w:t>
      </w:r>
      <w:proofErr w:type="gramStart"/>
      <w:r w:rsidRPr="00F33B02">
        <w:rPr>
          <w:color w:val="000000"/>
          <w:sz w:val="28"/>
          <w:szCs w:val="28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 w:rsidR="00171015">
        <w:rPr>
          <w:color w:val="000000"/>
          <w:sz w:val="28"/>
          <w:szCs w:val="28"/>
        </w:rPr>
        <w:t>администрацией муниципального образования «Городское поселение Сернур»</w:t>
      </w:r>
      <w:r w:rsidRPr="00F33B02">
        <w:rPr>
          <w:color w:val="000000"/>
          <w:sz w:val="28"/>
          <w:szCs w:val="28"/>
        </w:rPr>
        <w:t xml:space="preserve"> (далее соответственно - заявитель, уполномоченный орган) на </w:t>
      </w:r>
      <w:r w:rsidRPr="00F33B02">
        <w:rPr>
          <w:color w:val="000000"/>
          <w:sz w:val="28"/>
          <w:szCs w:val="28"/>
        </w:rPr>
        <w:lastRenderedPageBreak/>
        <w:t>основании письменной заявки, форма которой устанавливается уполномоченным органом (далее - заявка).</w:t>
      </w:r>
      <w:proofErr w:type="gramEnd"/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5. Уполномоченный орган рассматривает заявку в срок не позднее 10 календарных дней со дня ее поступления.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F33B02" w:rsidRPr="00F33B02" w:rsidRDefault="00F33B02" w:rsidP="002979B5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F33B02" w:rsidRPr="00F33B02" w:rsidRDefault="00F33B02" w:rsidP="002979B5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а) несоответствие заявки установленной форме;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524618">
        <w:rPr>
          <w:color w:val="000000"/>
          <w:sz w:val="28"/>
          <w:szCs w:val="28"/>
        </w:rPr>
        <w:t>муниципального образования «Городское поселение Сернур»</w:t>
      </w:r>
      <w:r w:rsidRPr="00F33B02">
        <w:rPr>
          <w:color w:val="000000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9</w:t>
      </w:r>
      <w:r w:rsidRPr="00524618">
        <w:rPr>
          <w:sz w:val="28"/>
          <w:szCs w:val="28"/>
        </w:rPr>
        <w:t>. О принятом решении уполномоченный орган уведомляет заявителя в срок, установленный </w:t>
      </w:r>
      <w:hyperlink r:id="rId7" w:anchor="5" w:history="1">
        <w:r w:rsidRPr="00524618">
          <w:rPr>
            <w:sz w:val="28"/>
            <w:szCs w:val="28"/>
          </w:rPr>
          <w:t>пунктами 5</w:t>
        </w:r>
      </w:hyperlink>
      <w:r w:rsidRPr="00524618">
        <w:rPr>
          <w:sz w:val="28"/>
          <w:szCs w:val="28"/>
        </w:rPr>
        <w:t> и </w:t>
      </w:r>
      <w:hyperlink r:id="rId8" w:anchor="6" w:history="1">
        <w:r w:rsidRPr="00524618">
          <w:rPr>
            <w:sz w:val="28"/>
            <w:szCs w:val="28"/>
          </w:rPr>
          <w:t>6</w:t>
        </w:r>
      </w:hyperlink>
      <w:r w:rsidRPr="00524618">
        <w:rPr>
          <w:sz w:val="28"/>
          <w:szCs w:val="28"/>
        </w:rPr>
        <w:t xml:space="preserve"> настоящих Правил. В решении об отказе в согласовании создания места (площадки) накопления твердых коммунальных </w:t>
      </w:r>
      <w:r w:rsidRPr="00524618">
        <w:rPr>
          <w:sz w:val="28"/>
          <w:szCs w:val="28"/>
        </w:rPr>
        <w:lastRenderedPageBreak/>
        <w:t>отходов в обязательном порядке указывается</w:t>
      </w:r>
      <w:r w:rsidRPr="00F33B02">
        <w:rPr>
          <w:color w:val="000000"/>
          <w:sz w:val="28"/>
          <w:szCs w:val="28"/>
        </w:rPr>
        <w:t xml:space="preserve"> основание такого отказа.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F33B02" w:rsidRPr="003648BF" w:rsidRDefault="00F33B02" w:rsidP="002979B5">
      <w:pPr>
        <w:spacing w:after="255"/>
        <w:jc w:val="center"/>
        <w:outlineLvl w:val="2"/>
        <w:rPr>
          <w:b/>
          <w:bCs/>
          <w:sz w:val="28"/>
          <w:szCs w:val="28"/>
        </w:rPr>
      </w:pPr>
      <w:r w:rsidRPr="003648BF">
        <w:rPr>
          <w:b/>
          <w:bCs/>
          <w:sz w:val="28"/>
          <w:szCs w:val="28"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 xml:space="preserve">13. </w:t>
      </w:r>
      <w:proofErr w:type="gramStart"/>
      <w:r w:rsidRPr="00F33B02">
        <w:rPr>
          <w:color w:val="000000"/>
          <w:sz w:val="28"/>
          <w:szCs w:val="28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</w:t>
      </w:r>
      <w:r w:rsidR="00754BB5">
        <w:rPr>
          <w:color w:val="000000"/>
          <w:sz w:val="28"/>
          <w:szCs w:val="28"/>
        </w:rPr>
        <w:t>онно-телекоммуникационной сети «</w:t>
      </w:r>
      <w:r w:rsidRPr="00F33B02">
        <w:rPr>
          <w:color w:val="000000"/>
          <w:sz w:val="28"/>
          <w:szCs w:val="28"/>
        </w:rPr>
        <w:t>Интернет</w:t>
      </w:r>
      <w:r w:rsidR="00754BB5">
        <w:rPr>
          <w:color w:val="000000"/>
          <w:sz w:val="28"/>
          <w:szCs w:val="28"/>
        </w:rPr>
        <w:t>»</w:t>
      </w:r>
      <w:r w:rsidRPr="00F33B02">
        <w:rPr>
          <w:color w:val="000000"/>
          <w:sz w:val="28"/>
          <w:szCs w:val="28"/>
        </w:rPr>
        <w:t>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F33B02">
        <w:rPr>
          <w:color w:val="000000"/>
          <w:sz w:val="28"/>
          <w:szCs w:val="28"/>
        </w:rPr>
        <w:t xml:space="preserve"> по обращению с твердыми коммунальными отходами, в информаци</w:t>
      </w:r>
      <w:r w:rsidR="00754BB5">
        <w:rPr>
          <w:color w:val="000000"/>
          <w:sz w:val="28"/>
          <w:szCs w:val="28"/>
        </w:rPr>
        <w:t>онно-телекоммуникационной сети «</w:t>
      </w:r>
      <w:r w:rsidRPr="00F33B02">
        <w:rPr>
          <w:color w:val="000000"/>
          <w:sz w:val="28"/>
          <w:szCs w:val="28"/>
        </w:rPr>
        <w:t>Интернет</w:t>
      </w:r>
      <w:r w:rsidR="00754BB5">
        <w:rPr>
          <w:color w:val="000000"/>
          <w:sz w:val="28"/>
          <w:szCs w:val="28"/>
        </w:rPr>
        <w:t>»</w:t>
      </w:r>
      <w:r w:rsidRPr="00F33B02">
        <w:rPr>
          <w:color w:val="000000"/>
          <w:sz w:val="28"/>
          <w:szCs w:val="28"/>
        </w:rPr>
        <w:t xml:space="preserve">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14. Реестр ведется на государственном языке Российской Федерации.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15. В соответствии с пунктом 5 с</w:t>
      </w:r>
      <w:r w:rsidR="00930A04">
        <w:rPr>
          <w:color w:val="000000"/>
          <w:sz w:val="28"/>
          <w:szCs w:val="28"/>
        </w:rPr>
        <w:t>татьи 13.4 Федерального закона от 24.06.1998 г. № 89-ФЗ (ред. от 25.12.2018 г.) «</w:t>
      </w:r>
      <w:r w:rsidRPr="00F33B02">
        <w:rPr>
          <w:color w:val="000000"/>
          <w:sz w:val="28"/>
          <w:szCs w:val="28"/>
        </w:rPr>
        <w:t>Об отх</w:t>
      </w:r>
      <w:r w:rsidR="00930A04">
        <w:rPr>
          <w:color w:val="000000"/>
          <w:sz w:val="28"/>
          <w:szCs w:val="28"/>
        </w:rPr>
        <w:t>одах производства и потребления»</w:t>
      </w:r>
      <w:r w:rsidRPr="00F33B02">
        <w:rPr>
          <w:color w:val="000000"/>
          <w:sz w:val="28"/>
          <w:szCs w:val="28"/>
        </w:rPr>
        <w:t xml:space="preserve"> реестр включает в себя следующие разделы: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lastRenderedPageBreak/>
        <w:t>данные о собственниках мест (площадок) накопления твердых коммунальных отходов;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 xml:space="preserve">16. Раздел </w:t>
      </w:r>
      <w:r w:rsidR="002979B5">
        <w:rPr>
          <w:color w:val="000000"/>
          <w:sz w:val="28"/>
          <w:szCs w:val="28"/>
        </w:rPr>
        <w:t>«</w:t>
      </w:r>
      <w:r w:rsidRPr="00F33B02">
        <w:rPr>
          <w:color w:val="000000"/>
          <w:sz w:val="28"/>
          <w:szCs w:val="28"/>
        </w:rPr>
        <w:t>Данные о нахождении мест (площадок) накопления твердых коммунальных отходов</w:t>
      </w:r>
      <w:r w:rsidR="002979B5">
        <w:rPr>
          <w:color w:val="000000"/>
          <w:sz w:val="28"/>
          <w:szCs w:val="28"/>
        </w:rPr>
        <w:t>»</w:t>
      </w:r>
      <w:r w:rsidRPr="00F33B02">
        <w:rPr>
          <w:color w:val="000000"/>
          <w:sz w:val="28"/>
          <w:szCs w:val="28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F33B02" w:rsidRPr="00F33B02" w:rsidRDefault="00F33B02" w:rsidP="002979B5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F33B02" w:rsidRPr="00F33B02" w:rsidRDefault="002979B5" w:rsidP="00F33B02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Раздел «</w:t>
      </w:r>
      <w:r w:rsidR="00F33B02" w:rsidRPr="00F33B02">
        <w:rPr>
          <w:color w:val="000000"/>
          <w:sz w:val="28"/>
          <w:szCs w:val="28"/>
        </w:rPr>
        <w:t>Данные о технических характеристиках мест (площадок) накоплен</w:t>
      </w:r>
      <w:r>
        <w:rPr>
          <w:color w:val="000000"/>
          <w:sz w:val="28"/>
          <w:szCs w:val="28"/>
        </w:rPr>
        <w:t>ия твердых коммунальных отходов»</w:t>
      </w:r>
      <w:r w:rsidR="00F33B02" w:rsidRPr="00F33B02">
        <w:rPr>
          <w:color w:val="000000"/>
          <w:sz w:val="28"/>
          <w:szCs w:val="28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33B02" w:rsidRPr="00F33B02" w:rsidRDefault="00F33B02" w:rsidP="002979B5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33B02" w:rsidRPr="00F33B02" w:rsidRDefault="00F33B02" w:rsidP="002979B5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 xml:space="preserve">18. Раздел </w:t>
      </w:r>
      <w:r w:rsidR="002979B5">
        <w:rPr>
          <w:color w:val="000000"/>
          <w:sz w:val="28"/>
          <w:szCs w:val="28"/>
        </w:rPr>
        <w:t>«</w:t>
      </w:r>
      <w:r w:rsidRPr="00F33B02">
        <w:rPr>
          <w:color w:val="000000"/>
          <w:sz w:val="28"/>
          <w:szCs w:val="28"/>
        </w:rPr>
        <w:t>Данные о собственниках мест (площадок) накоплен</w:t>
      </w:r>
      <w:r w:rsidR="002979B5">
        <w:rPr>
          <w:color w:val="000000"/>
          <w:sz w:val="28"/>
          <w:szCs w:val="28"/>
        </w:rPr>
        <w:t>ия твердых коммунальных отходов»</w:t>
      </w:r>
      <w:r w:rsidRPr="00F33B02">
        <w:rPr>
          <w:color w:val="000000"/>
          <w:sz w:val="28"/>
          <w:szCs w:val="28"/>
        </w:rPr>
        <w:t xml:space="preserve"> содержит сведения: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lastRenderedPageBreak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33B02" w:rsidRPr="00F33B02" w:rsidRDefault="002979B5" w:rsidP="00F33B02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Раздел «</w:t>
      </w:r>
      <w:r w:rsidR="00F33B02" w:rsidRPr="00F33B02">
        <w:rPr>
          <w:color w:val="000000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="00F33B02" w:rsidRPr="00F33B02">
        <w:rPr>
          <w:color w:val="000000"/>
          <w:sz w:val="28"/>
          <w:szCs w:val="28"/>
        </w:rPr>
        <w:t xml:space="preserve">площадках) </w:t>
      </w:r>
      <w:proofErr w:type="gramEnd"/>
      <w:r w:rsidR="00F33B02" w:rsidRPr="00F33B02">
        <w:rPr>
          <w:color w:val="000000"/>
          <w:sz w:val="28"/>
          <w:szCs w:val="28"/>
        </w:rPr>
        <w:t>накоплен</w:t>
      </w:r>
      <w:r>
        <w:rPr>
          <w:color w:val="000000"/>
          <w:sz w:val="28"/>
          <w:szCs w:val="28"/>
        </w:rPr>
        <w:t>ия твердых коммунальных отходов»</w:t>
      </w:r>
      <w:r w:rsidR="00F33B02" w:rsidRPr="00F33B02">
        <w:rPr>
          <w:color w:val="000000"/>
          <w:sz w:val="28"/>
          <w:szCs w:val="28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 xml:space="preserve">20. В случае если место (площадка) накопления твердых коммунальных отходов создано </w:t>
      </w:r>
      <w:r w:rsidR="00687D57">
        <w:rPr>
          <w:color w:val="000000"/>
          <w:sz w:val="28"/>
          <w:szCs w:val="28"/>
        </w:rPr>
        <w:t xml:space="preserve">администрацией муниципального образования «Городское поселение Сернур» </w:t>
      </w:r>
      <w:r w:rsidRPr="00F33B02">
        <w:rPr>
          <w:color w:val="000000"/>
          <w:sz w:val="28"/>
          <w:szCs w:val="28"/>
        </w:rPr>
        <w:t xml:space="preserve"> в соответствии </w:t>
      </w:r>
      <w:r w:rsidRPr="002979B5">
        <w:rPr>
          <w:sz w:val="28"/>
          <w:szCs w:val="28"/>
        </w:rPr>
        <w:t>с</w:t>
      </w:r>
      <w:r w:rsidR="002979B5">
        <w:rPr>
          <w:sz w:val="28"/>
          <w:szCs w:val="28"/>
        </w:rPr>
        <w:t xml:space="preserve"> </w:t>
      </w:r>
      <w:hyperlink r:id="rId9" w:anchor="3" w:history="1">
        <w:r w:rsidRPr="002979B5">
          <w:rPr>
            <w:sz w:val="28"/>
            <w:szCs w:val="28"/>
          </w:rPr>
          <w:t>пунктом 3</w:t>
        </w:r>
      </w:hyperlink>
      <w:r w:rsidR="002979B5">
        <w:rPr>
          <w:sz w:val="28"/>
          <w:szCs w:val="28"/>
        </w:rPr>
        <w:t xml:space="preserve"> </w:t>
      </w:r>
      <w:r w:rsidRPr="002979B5">
        <w:rPr>
          <w:sz w:val="28"/>
          <w:szCs w:val="28"/>
        </w:rPr>
        <w:t>настоящих Правил, сведения о таком месте (</w:t>
      </w:r>
      <w:proofErr w:type="gramStart"/>
      <w:r w:rsidRPr="002979B5">
        <w:rPr>
          <w:sz w:val="28"/>
          <w:szCs w:val="28"/>
        </w:rPr>
        <w:t xml:space="preserve">площадке) </w:t>
      </w:r>
      <w:proofErr w:type="gramEnd"/>
      <w:r w:rsidRPr="002979B5">
        <w:rPr>
          <w:sz w:val="28"/>
          <w:szCs w:val="28"/>
        </w:rPr>
        <w:t>накопления твердых</w:t>
      </w:r>
      <w:r w:rsidRPr="00F33B02">
        <w:rPr>
          <w:color w:val="000000"/>
          <w:sz w:val="28"/>
          <w:szCs w:val="28"/>
        </w:rPr>
        <w:t xml:space="preserve">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 xml:space="preserve">а) несоответствие заявки о включении сведений о месте (площадке) </w:t>
      </w:r>
      <w:r w:rsidRPr="00F33B02">
        <w:rPr>
          <w:color w:val="000000"/>
          <w:sz w:val="28"/>
          <w:szCs w:val="28"/>
        </w:rPr>
        <w:lastRenderedPageBreak/>
        <w:t>накопления твердых коммунальных отходов в реестр установленной форме;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</w:t>
      </w:r>
      <w:r w:rsidRPr="002979B5">
        <w:rPr>
          <w:sz w:val="28"/>
          <w:szCs w:val="28"/>
        </w:rPr>
        <w:t>установлены </w:t>
      </w:r>
      <w:hyperlink r:id="rId10" w:anchor="22" w:history="1">
        <w:r w:rsidRPr="002979B5">
          <w:rPr>
            <w:sz w:val="28"/>
            <w:szCs w:val="28"/>
          </w:rPr>
          <w:t xml:space="preserve">пунктами </w:t>
        </w:r>
        <w:r w:rsidR="002979B5">
          <w:rPr>
            <w:sz w:val="28"/>
            <w:szCs w:val="28"/>
          </w:rPr>
          <w:t xml:space="preserve">              </w:t>
        </w:r>
        <w:r w:rsidRPr="002979B5">
          <w:rPr>
            <w:sz w:val="28"/>
            <w:szCs w:val="28"/>
          </w:rPr>
          <w:t>22 - 27</w:t>
        </w:r>
      </w:hyperlink>
      <w:r w:rsidRPr="002979B5">
        <w:rPr>
          <w:sz w:val="28"/>
          <w:szCs w:val="28"/>
        </w:rPr>
        <w:t> </w:t>
      </w:r>
      <w:r w:rsidRPr="00F33B02">
        <w:rPr>
          <w:color w:val="000000"/>
          <w:sz w:val="28"/>
          <w:szCs w:val="28"/>
        </w:rPr>
        <w:t>настоящих Правил.</w:t>
      </w:r>
    </w:p>
    <w:p w:rsidR="00F33B02" w:rsidRPr="00F33B02" w:rsidRDefault="00F33B02" w:rsidP="00F33B02">
      <w:pPr>
        <w:spacing w:after="255"/>
        <w:jc w:val="both"/>
        <w:rPr>
          <w:color w:val="000000"/>
          <w:sz w:val="28"/>
          <w:szCs w:val="28"/>
        </w:rPr>
      </w:pPr>
      <w:r w:rsidRPr="00F33B02">
        <w:rPr>
          <w:color w:val="000000"/>
          <w:sz w:val="28"/>
          <w:szCs w:val="28"/>
        </w:rPr>
        <w:t xml:space="preserve">29. </w:t>
      </w:r>
      <w:proofErr w:type="gramStart"/>
      <w:r w:rsidRPr="00F33B02">
        <w:rPr>
          <w:color w:val="000000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F33B02" w:rsidRDefault="00B27DBF" w:rsidP="00B27D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33B02" w:rsidRPr="00CA5ADE" w:rsidRDefault="00F33B02" w:rsidP="00FB26CE">
      <w:pPr>
        <w:rPr>
          <w:sz w:val="28"/>
          <w:szCs w:val="28"/>
        </w:rPr>
      </w:pPr>
    </w:p>
    <w:p w:rsidR="0013283B" w:rsidRPr="00CA5ADE" w:rsidRDefault="0013283B" w:rsidP="00FB26CE">
      <w:pPr>
        <w:shd w:val="clear" w:color="auto" w:fill="FFFFFF"/>
        <w:ind w:right="139"/>
        <w:jc w:val="center"/>
      </w:pPr>
    </w:p>
    <w:sectPr w:rsidR="0013283B" w:rsidRPr="00CA5ADE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E0"/>
    <w:multiLevelType w:val="hybridMultilevel"/>
    <w:tmpl w:val="ECEA5E78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A15249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C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472"/>
    <w:rsid w:val="00055CB5"/>
    <w:rsid w:val="00056A64"/>
    <w:rsid w:val="00056B83"/>
    <w:rsid w:val="00057CAD"/>
    <w:rsid w:val="00061335"/>
    <w:rsid w:val="000616C0"/>
    <w:rsid w:val="00063466"/>
    <w:rsid w:val="00066D55"/>
    <w:rsid w:val="00070942"/>
    <w:rsid w:val="00071A95"/>
    <w:rsid w:val="00073600"/>
    <w:rsid w:val="00077D7A"/>
    <w:rsid w:val="00080C22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08DB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67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06E17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3841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1015"/>
    <w:rsid w:val="00172A4C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850A7"/>
    <w:rsid w:val="00187D82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87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0890"/>
    <w:rsid w:val="00223353"/>
    <w:rsid w:val="002242D4"/>
    <w:rsid w:val="002267A5"/>
    <w:rsid w:val="00226BDE"/>
    <w:rsid w:val="00230F13"/>
    <w:rsid w:val="00231247"/>
    <w:rsid w:val="00233139"/>
    <w:rsid w:val="00233659"/>
    <w:rsid w:val="002349F3"/>
    <w:rsid w:val="00234CDB"/>
    <w:rsid w:val="0024108A"/>
    <w:rsid w:val="00242674"/>
    <w:rsid w:val="00243100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564"/>
    <w:rsid w:val="00280B9D"/>
    <w:rsid w:val="00284275"/>
    <w:rsid w:val="00284DE0"/>
    <w:rsid w:val="002871F1"/>
    <w:rsid w:val="00290FCD"/>
    <w:rsid w:val="00296FC1"/>
    <w:rsid w:val="002979B5"/>
    <w:rsid w:val="002A0A0F"/>
    <w:rsid w:val="002A1502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66C1"/>
    <w:rsid w:val="002D7CD6"/>
    <w:rsid w:val="002E039B"/>
    <w:rsid w:val="002E31E0"/>
    <w:rsid w:val="002E3E8E"/>
    <w:rsid w:val="002E5212"/>
    <w:rsid w:val="002E715B"/>
    <w:rsid w:val="002F1397"/>
    <w:rsid w:val="002F1EC2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316"/>
    <w:rsid w:val="003064C9"/>
    <w:rsid w:val="00310D82"/>
    <w:rsid w:val="0031299D"/>
    <w:rsid w:val="00316E46"/>
    <w:rsid w:val="00321592"/>
    <w:rsid w:val="00323BB1"/>
    <w:rsid w:val="003271B5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48BF"/>
    <w:rsid w:val="00365487"/>
    <w:rsid w:val="003654DE"/>
    <w:rsid w:val="003672B8"/>
    <w:rsid w:val="00367572"/>
    <w:rsid w:val="00367652"/>
    <w:rsid w:val="003710E8"/>
    <w:rsid w:val="003728F8"/>
    <w:rsid w:val="0037341A"/>
    <w:rsid w:val="00373D1F"/>
    <w:rsid w:val="00374513"/>
    <w:rsid w:val="00376D99"/>
    <w:rsid w:val="00377093"/>
    <w:rsid w:val="003802F7"/>
    <w:rsid w:val="00383891"/>
    <w:rsid w:val="003862D8"/>
    <w:rsid w:val="00387769"/>
    <w:rsid w:val="00387BFD"/>
    <w:rsid w:val="00391C76"/>
    <w:rsid w:val="003A074F"/>
    <w:rsid w:val="003A2303"/>
    <w:rsid w:val="003A2B2C"/>
    <w:rsid w:val="003A4F90"/>
    <w:rsid w:val="003A6038"/>
    <w:rsid w:val="003A64AE"/>
    <w:rsid w:val="003A6EB6"/>
    <w:rsid w:val="003A7009"/>
    <w:rsid w:val="003A72C1"/>
    <w:rsid w:val="003B13F8"/>
    <w:rsid w:val="003B5B44"/>
    <w:rsid w:val="003C19CA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5F6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5FB3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4B32"/>
    <w:rsid w:val="004A64C0"/>
    <w:rsid w:val="004B1528"/>
    <w:rsid w:val="004B1D2C"/>
    <w:rsid w:val="004B3362"/>
    <w:rsid w:val="004B6C9F"/>
    <w:rsid w:val="004C2A8B"/>
    <w:rsid w:val="004C5DF6"/>
    <w:rsid w:val="004D134F"/>
    <w:rsid w:val="004D1B62"/>
    <w:rsid w:val="004D3F6C"/>
    <w:rsid w:val="004D5FD1"/>
    <w:rsid w:val="004E0897"/>
    <w:rsid w:val="004E188A"/>
    <w:rsid w:val="004E18E6"/>
    <w:rsid w:val="004E2CE4"/>
    <w:rsid w:val="004E3F9D"/>
    <w:rsid w:val="004E4B63"/>
    <w:rsid w:val="004E56D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1AA2"/>
    <w:rsid w:val="00507482"/>
    <w:rsid w:val="005113DC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4618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4CB9"/>
    <w:rsid w:val="005A5168"/>
    <w:rsid w:val="005A7C52"/>
    <w:rsid w:val="005B0E62"/>
    <w:rsid w:val="005B1AE8"/>
    <w:rsid w:val="005B47BE"/>
    <w:rsid w:val="005B6C99"/>
    <w:rsid w:val="005B6E73"/>
    <w:rsid w:val="005B713A"/>
    <w:rsid w:val="005B74AE"/>
    <w:rsid w:val="005B74D5"/>
    <w:rsid w:val="005C02A6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17B31"/>
    <w:rsid w:val="006201C8"/>
    <w:rsid w:val="006204A4"/>
    <w:rsid w:val="00620B02"/>
    <w:rsid w:val="00622991"/>
    <w:rsid w:val="006229A9"/>
    <w:rsid w:val="00624778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87D57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1100"/>
    <w:rsid w:val="006C3339"/>
    <w:rsid w:val="006C34F3"/>
    <w:rsid w:val="006C3ACA"/>
    <w:rsid w:val="006C473E"/>
    <w:rsid w:val="006C7667"/>
    <w:rsid w:val="006D05D5"/>
    <w:rsid w:val="006D2686"/>
    <w:rsid w:val="006D473A"/>
    <w:rsid w:val="006D5845"/>
    <w:rsid w:val="006E1CB0"/>
    <w:rsid w:val="006E26F5"/>
    <w:rsid w:val="006E5C40"/>
    <w:rsid w:val="006E76AC"/>
    <w:rsid w:val="006F0325"/>
    <w:rsid w:val="006F4F1B"/>
    <w:rsid w:val="006F6899"/>
    <w:rsid w:val="006F76C3"/>
    <w:rsid w:val="00700324"/>
    <w:rsid w:val="00700D76"/>
    <w:rsid w:val="00703B39"/>
    <w:rsid w:val="007040D8"/>
    <w:rsid w:val="0070499D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379DE"/>
    <w:rsid w:val="0074205B"/>
    <w:rsid w:val="00743841"/>
    <w:rsid w:val="00744322"/>
    <w:rsid w:val="0074449B"/>
    <w:rsid w:val="007468D7"/>
    <w:rsid w:val="007474AD"/>
    <w:rsid w:val="00747DDD"/>
    <w:rsid w:val="007523A0"/>
    <w:rsid w:val="00752544"/>
    <w:rsid w:val="00752B74"/>
    <w:rsid w:val="00752D41"/>
    <w:rsid w:val="00753040"/>
    <w:rsid w:val="00753469"/>
    <w:rsid w:val="00753AF5"/>
    <w:rsid w:val="007549A1"/>
    <w:rsid w:val="00754BB5"/>
    <w:rsid w:val="00754C91"/>
    <w:rsid w:val="007576B8"/>
    <w:rsid w:val="00760856"/>
    <w:rsid w:val="0076136D"/>
    <w:rsid w:val="007614E7"/>
    <w:rsid w:val="00763E83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594"/>
    <w:rsid w:val="007B1AA1"/>
    <w:rsid w:val="007B4B60"/>
    <w:rsid w:val="007B5050"/>
    <w:rsid w:val="007B6677"/>
    <w:rsid w:val="007C0871"/>
    <w:rsid w:val="007C5767"/>
    <w:rsid w:val="007C7239"/>
    <w:rsid w:val="007D159C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298D"/>
    <w:rsid w:val="007F4159"/>
    <w:rsid w:val="007F4D0C"/>
    <w:rsid w:val="007F537E"/>
    <w:rsid w:val="007F60D7"/>
    <w:rsid w:val="00800194"/>
    <w:rsid w:val="008004A7"/>
    <w:rsid w:val="0080074B"/>
    <w:rsid w:val="008020E6"/>
    <w:rsid w:val="00802849"/>
    <w:rsid w:val="008051A2"/>
    <w:rsid w:val="008106DF"/>
    <w:rsid w:val="00815E60"/>
    <w:rsid w:val="008160E3"/>
    <w:rsid w:val="00822017"/>
    <w:rsid w:val="008235EA"/>
    <w:rsid w:val="00832D9E"/>
    <w:rsid w:val="008335E4"/>
    <w:rsid w:val="00833C38"/>
    <w:rsid w:val="00836801"/>
    <w:rsid w:val="00836F18"/>
    <w:rsid w:val="008374E9"/>
    <w:rsid w:val="0084346B"/>
    <w:rsid w:val="00844DFE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500D"/>
    <w:rsid w:val="00896408"/>
    <w:rsid w:val="008A0710"/>
    <w:rsid w:val="008A0A8C"/>
    <w:rsid w:val="008A59F3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3862"/>
    <w:rsid w:val="008D48F5"/>
    <w:rsid w:val="008E7659"/>
    <w:rsid w:val="008F2795"/>
    <w:rsid w:val="008F310A"/>
    <w:rsid w:val="008F6A19"/>
    <w:rsid w:val="0090052C"/>
    <w:rsid w:val="009017D6"/>
    <w:rsid w:val="00901B37"/>
    <w:rsid w:val="00902736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0A04"/>
    <w:rsid w:val="009332AB"/>
    <w:rsid w:val="0093340F"/>
    <w:rsid w:val="009343B0"/>
    <w:rsid w:val="00935873"/>
    <w:rsid w:val="0094049F"/>
    <w:rsid w:val="009420D3"/>
    <w:rsid w:val="00942917"/>
    <w:rsid w:val="009435DE"/>
    <w:rsid w:val="00944E42"/>
    <w:rsid w:val="00945820"/>
    <w:rsid w:val="00947811"/>
    <w:rsid w:val="00947B33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410"/>
    <w:rsid w:val="009708D4"/>
    <w:rsid w:val="00972625"/>
    <w:rsid w:val="00974BE5"/>
    <w:rsid w:val="00974F7C"/>
    <w:rsid w:val="00977FB8"/>
    <w:rsid w:val="00981316"/>
    <w:rsid w:val="009827CF"/>
    <w:rsid w:val="009849AE"/>
    <w:rsid w:val="009867E6"/>
    <w:rsid w:val="00986AB6"/>
    <w:rsid w:val="00986AD4"/>
    <w:rsid w:val="00987E4F"/>
    <w:rsid w:val="00990FD6"/>
    <w:rsid w:val="0099192A"/>
    <w:rsid w:val="00993E0D"/>
    <w:rsid w:val="00996D33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2C3F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068B"/>
    <w:rsid w:val="009F0DEB"/>
    <w:rsid w:val="009F2EC1"/>
    <w:rsid w:val="009F39E8"/>
    <w:rsid w:val="009F4959"/>
    <w:rsid w:val="00A005DA"/>
    <w:rsid w:val="00A00620"/>
    <w:rsid w:val="00A03B6F"/>
    <w:rsid w:val="00A052D6"/>
    <w:rsid w:val="00A05AC3"/>
    <w:rsid w:val="00A068CF"/>
    <w:rsid w:val="00A10439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5369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16C"/>
    <w:rsid w:val="00A875CC"/>
    <w:rsid w:val="00A9057A"/>
    <w:rsid w:val="00A921E3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A37"/>
    <w:rsid w:val="00B11C77"/>
    <w:rsid w:val="00B15875"/>
    <w:rsid w:val="00B16012"/>
    <w:rsid w:val="00B17845"/>
    <w:rsid w:val="00B210E1"/>
    <w:rsid w:val="00B27DBF"/>
    <w:rsid w:val="00B321BA"/>
    <w:rsid w:val="00B326D4"/>
    <w:rsid w:val="00B33E35"/>
    <w:rsid w:val="00B3717A"/>
    <w:rsid w:val="00B37661"/>
    <w:rsid w:val="00B3780D"/>
    <w:rsid w:val="00B42EFF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5702"/>
    <w:rsid w:val="00B96E0C"/>
    <w:rsid w:val="00BA0E6C"/>
    <w:rsid w:val="00BA16EE"/>
    <w:rsid w:val="00BA192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24AF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06B0"/>
    <w:rsid w:val="00C64BAD"/>
    <w:rsid w:val="00C64D3A"/>
    <w:rsid w:val="00C64EC4"/>
    <w:rsid w:val="00C64F27"/>
    <w:rsid w:val="00C64FCE"/>
    <w:rsid w:val="00C65E04"/>
    <w:rsid w:val="00C65EA0"/>
    <w:rsid w:val="00C6604B"/>
    <w:rsid w:val="00C669F2"/>
    <w:rsid w:val="00C72501"/>
    <w:rsid w:val="00C769E1"/>
    <w:rsid w:val="00C77AD8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5ADE"/>
    <w:rsid w:val="00CA76A0"/>
    <w:rsid w:val="00CA7747"/>
    <w:rsid w:val="00CA7A9C"/>
    <w:rsid w:val="00CB15A8"/>
    <w:rsid w:val="00CB232B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1AA4"/>
    <w:rsid w:val="00D52958"/>
    <w:rsid w:val="00D5390D"/>
    <w:rsid w:val="00D55CEC"/>
    <w:rsid w:val="00D57024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23F3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B558C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23D1"/>
    <w:rsid w:val="00DD34C5"/>
    <w:rsid w:val="00DD6E4B"/>
    <w:rsid w:val="00DE0C8F"/>
    <w:rsid w:val="00DE5EC2"/>
    <w:rsid w:val="00DE65DF"/>
    <w:rsid w:val="00DE6BE3"/>
    <w:rsid w:val="00DF065B"/>
    <w:rsid w:val="00DF07F2"/>
    <w:rsid w:val="00DF0A05"/>
    <w:rsid w:val="00DF14F1"/>
    <w:rsid w:val="00DF4A3C"/>
    <w:rsid w:val="00DF5AB1"/>
    <w:rsid w:val="00DF6373"/>
    <w:rsid w:val="00E01590"/>
    <w:rsid w:val="00E02CB1"/>
    <w:rsid w:val="00E03406"/>
    <w:rsid w:val="00E03D63"/>
    <w:rsid w:val="00E04837"/>
    <w:rsid w:val="00E04890"/>
    <w:rsid w:val="00E05157"/>
    <w:rsid w:val="00E103F4"/>
    <w:rsid w:val="00E11FE8"/>
    <w:rsid w:val="00E124A6"/>
    <w:rsid w:val="00E1310B"/>
    <w:rsid w:val="00E13D34"/>
    <w:rsid w:val="00E154F6"/>
    <w:rsid w:val="00E15DB8"/>
    <w:rsid w:val="00E16694"/>
    <w:rsid w:val="00E266AE"/>
    <w:rsid w:val="00E267AC"/>
    <w:rsid w:val="00E275A4"/>
    <w:rsid w:val="00E33320"/>
    <w:rsid w:val="00E35C0C"/>
    <w:rsid w:val="00E371DD"/>
    <w:rsid w:val="00E371EB"/>
    <w:rsid w:val="00E408EE"/>
    <w:rsid w:val="00E4253A"/>
    <w:rsid w:val="00E44A7E"/>
    <w:rsid w:val="00E45A4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B42"/>
    <w:rsid w:val="00E7110B"/>
    <w:rsid w:val="00E71300"/>
    <w:rsid w:val="00E721FE"/>
    <w:rsid w:val="00E72415"/>
    <w:rsid w:val="00E72E3E"/>
    <w:rsid w:val="00E72EE0"/>
    <w:rsid w:val="00E758F5"/>
    <w:rsid w:val="00E765DE"/>
    <w:rsid w:val="00E7660F"/>
    <w:rsid w:val="00E830CE"/>
    <w:rsid w:val="00E857B4"/>
    <w:rsid w:val="00E901B6"/>
    <w:rsid w:val="00E9070A"/>
    <w:rsid w:val="00E90F3C"/>
    <w:rsid w:val="00E9286B"/>
    <w:rsid w:val="00E93A54"/>
    <w:rsid w:val="00E94C58"/>
    <w:rsid w:val="00E974D7"/>
    <w:rsid w:val="00EA12BF"/>
    <w:rsid w:val="00EA224A"/>
    <w:rsid w:val="00EA309F"/>
    <w:rsid w:val="00EA34EB"/>
    <w:rsid w:val="00EA359F"/>
    <w:rsid w:val="00EA4F5F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1D0B"/>
    <w:rsid w:val="00EC3119"/>
    <w:rsid w:val="00EC36DC"/>
    <w:rsid w:val="00EC3AAA"/>
    <w:rsid w:val="00EC4D02"/>
    <w:rsid w:val="00EC55B7"/>
    <w:rsid w:val="00ED12CC"/>
    <w:rsid w:val="00ED135A"/>
    <w:rsid w:val="00ED27D8"/>
    <w:rsid w:val="00ED3B37"/>
    <w:rsid w:val="00ED3DE0"/>
    <w:rsid w:val="00ED4A97"/>
    <w:rsid w:val="00ED596B"/>
    <w:rsid w:val="00EE4651"/>
    <w:rsid w:val="00EE55B5"/>
    <w:rsid w:val="00EF3FCF"/>
    <w:rsid w:val="00EF4ED6"/>
    <w:rsid w:val="00EF5142"/>
    <w:rsid w:val="00EF7F34"/>
    <w:rsid w:val="00F022DF"/>
    <w:rsid w:val="00F04BA8"/>
    <w:rsid w:val="00F053E0"/>
    <w:rsid w:val="00F05F8D"/>
    <w:rsid w:val="00F07239"/>
    <w:rsid w:val="00F072BB"/>
    <w:rsid w:val="00F11893"/>
    <w:rsid w:val="00F11C71"/>
    <w:rsid w:val="00F131E2"/>
    <w:rsid w:val="00F13789"/>
    <w:rsid w:val="00F14920"/>
    <w:rsid w:val="00F14CE6"/>
    <w:rsid w:val="00F159AB"/>
    <w:rsid w:val="00F15CE4"/>
    <w:rsid w:val="00F16423"/>
    <w:rsid w:val="00F1663D"/>
    <w:rsid w:val="00F20ADE"/>
    <w:rsid w:val="00F267B7"/>
    <w:rsid w:val="00F3094B"/>
    <w:rsid w:val="00F31422"/>
    <w:rsid w:val="00F3160F"/>
    <w:rsid w:val="00F32D39"/>
    <w:rsid w:val="00F33B02"/>
    <w:rsid w:val="00F33EFB"/>
    <w:rsid w:val="00F3421F"/>
    <w:rsid w:val="00F36786"/>
    <w:rsid w:val="00F3701F"/>
    <w:rsid w:val="00F377D0"/>
    <w:rsid w:val="00F401AB"/>
    <w:rsid w:val="00F419FE"/>
    <w:rsid w:val="00F44D8C"/>
    <w:rsid w:val="00F4613B"/>
    <w:rsid w:val="00F463A3"/>
    <w:rsid w:val="00F46F2F"/>
    <w:rsid w:val="00F51B41"/>
    <w:rsid w:val="00F51E4F"/>
    <w:rsid w:val="00F5663A"/>
    <w:rsid w:val="00F57C3A"/>
    <w:rsid w:val="00F608AB"/>
    <w:rsid w:val="00F61B9F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3ABE"/>
    <w:rsid w:val="00F74F7F"/>
    <w:rsid w:val="00F751F1"/>
    <w:rsid w:val="00F754EC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B26CE"/>
    <w:rsid w:val="00FB638A"/>
    <w:rsid w:val="00FC0D06"/>
    <w:rsid w:val="00FC7941"/>
    <w:rsid w:val="00FC7F74"/>
    <w:rsid w:val="00FD2970"/>
    <w:rsid w:val="00FD5BD8"/>
    <w:rsid w:val="00FD65B6"/>
    <w:rsid w:val="00FD71B9"/>
    <w:rsid w:val="00FE0315"/>
    <w:rsid w:val="00FE0C89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7D8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CE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A5A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CA5ADE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CA5ADE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A5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4D5F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CA76A0"/>
  </w:style>
  <w:style w:type="character" w:styleId="a9">
    <w:name w:val="Hyperlink"/>
    <w:basedOn w:val="a0"/>
    <w:uiPriority w:val="99"/>
    <w:unhideWhenUsed/>
    <w:rsid w:val="00CA76A0"/>
    <w:rPr>
      <w:color w:val="0000FF"/>
      <w:u w:val="single"/>
    </w:rPr>
  </w:style>
  <w:style w:type="character" w:customStyle="1" w:styleId="blk">
    <w:name w:val="blk"/>
    <w:basedOn w:val="a0"/>
    <w:rsid w:val="00073600"/>
  </w:style>
  <w:style w:type="character" w:customStyle="1" w:styleId="10">
    <w:name w:val="Заголовок 1 Знак"/>
    <w:basedOn w:val="a0"/>
    <w:link w:val="1"/>
    <w:uiPriority w:val="9"/>
    <w:rsid w:val="00187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87D82"/>
  </w:style>
  <w:style w:type="paragraph" w:styleId="aa">
    <w:name w:val="List Paragraph"/>
    <w:basedOn w:val="a"/>
    <w:uiPriority w:val="34"/>
    <w:qFormat/>
    <w:rsid w:val="005C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36220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193622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sernu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garant.ru/products/ipo/prime/doc/719362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936220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правил обустройства мест (площадок) накопления твердых коммунальных отходов и ведения их реестра</_x041e__x043f__x0438__x0441__x0430__x043d__x0438__x0435_>
    <_x041f__x0430__x043f__x043a__x0430_ xmlns="5b6e8ee2-70a1-4988-8f41-a42f910ac69a">2018 год</_x041f__x0430__x043f__x043a__x0430_>
    <_dlc_DocId xmlns="57504d04-691e-4fc4-8f09-4f19fdbe90f6">XXJ7TYMEEKJ2-2546-181</_dlc_DocId>
    <_dlc_DocIdUrl xmlns="57504d04-691e-4fc4-8f09-4f19fdbe90f6">
      <Url>https://vip.gov.mari.ru/sernur/gps/_layouts/DocIdRedir.aspx?ID=XXJ7TYMEEKJ2-2546-181</Url>
      <Description>XXJ7TYMEEKJ2-2546-181</Description>
    </_dlc_DocIdUrl>
  </documentManagement>
</p:properties>
</file>

<file path=customXml/itemProps1.xml><?xml version="1.0" encoding="utf-8"?>
<ds:datastoreItem xmlns:ds="http://schemas.openxmlformats.org/officeDocument/2006/customXml" ds:itemID="{39B4140C-FCC3-4299-8B23-D3182A87291D}"/>
</file>

<file path=customXml/itemProps2.xml><?xml version="1.0" encoding="utf-8"?>
<ds:datastoreItem xmlns:ds="http://schemas.openxmlformats.org/officeDocument/2006/customXml" ds:itemID="{C4261AEB-C656-480F-90B8-4B0C15541317}"/>
</file>

<file path=customXml/itemProps3.xml><?xml version="1.0" encoding="utf-8"?>
<ds:datastoreItem xmlns:ds="http://schemas.openxmlformats.org/officeDocument/2006/customXml" ds:itemID="{E03A2AB9-BAF5-47E9-87E9-3C074FD0E935}"/>
</file>

<file path=customXml/itemProps4.xml><?xml version="1.0" encoding="utf-8"?>
<ds:datastoreItem xmlns:ds="http://schemas.openxmlformats.org/officeDocument/2006/customXml" ds:itemID="{16C5F757-0BBD-4A0C-B4E0-3C1DF689541A}"/>
</file>

<file path=customXml/itemProps5.xml><?xml version="1.0" encoding="utf-8"?>
<ds:datastoreItem xmlns:ds="http://schemas.openxmlformats.org/officeDocument/2006/customXml" ds:itemID="{255DF1B2-B8D5-4BA9-B9C8-D158E8B9A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25.12.2018 №266</dc:title>
  <dc:subject/>
  <dc:creator>Admin</dc:creator>
  <cp:keywords/>
  <dc:description/>
  <cp:lastModifiedBy>User</cp:lastModifiedBy>
  <cp:revision>2</cp:revision>
  <cp:lastPrinted>2019-02-01T08:40:00Z</cp:lastPrinted>
  <dcterms:created xsi:type="dcterms:W3CDTF">2019-02-05T12:25:00Z</dcterms:created>
  <dcterms:modified xsi:type="dcterms:W3CDTF">2019-02-05T12:25:00Z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956ece8a-0859-4c7b-9dcc-6ff26a093184</vt:lpwstr>
  </property>
</Properties>
</file>