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CA5ADE" w:rsidRDefault="00CA5ADE" w:rsidP="00CA5ADE">
      <w:pPr>
        <w:jc w:val="center"/>
        <w:rPr>
          <w:sz w:val="28"/>
          <w:szCs w:val="28"/>
        </w:rPr>
      </w:pPr>
      <w:r w:rsidRPr="00CA5ADE">
        <w:rPr>
          <w:sz w:val="28"/>
          <w:szCs w:val="28"/>
        </w:rPr>
        <w:t xml:space="preserve">от </w:t>
      </w:r>
      <w:r w:rsidR="004D5FD1">
        <w:rPr>
          <w:sz w:val="28"/>
          <w:szCs w:val="28"/>
        </w:rPr>
        <w:t>05</w:t>
      </w:r>
      <w:r w:rsidRPr="00CA5ADE">
        <w:rPr>
          <w:sz w:val="28"/>
          <w:szCs w:val="28"/>
        </w:rPr>
        <w:t xml:space="preserve"> </w:t>
      </w:r>
      <w:r w:rsidR="004D5FD1">
        <w:rPr>
          <w:sz w:val="28"/>
          <w:szCs w:val="28"/>
        </w:rPr>
        <w:t>мая</w:t>
      </w:r>
      <w:r w:rsidRPr="00CA5ADE">
        <w:rPr>
          <w:sz w:val="28"/>
          <w:szCs w:val="28"/>
        </w:rPr>
        <w:t xml:space="preserve"> 2015 года № </w:t>
      </w:r>
      <w:r w:rsidR="008106DF">
        <w:rPr>
          <w:sz w:val="28"/>
          <w:szCs w:val="28"/>
        </w:rPr>
        <w:t>50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4D5FD1" w:rsidRPr="000C1F59" w:rsidRDefault="004D5FD1" w:rsidP="009F0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Сернур от </w:t>
      </w:r>
      <w:r w:rsidR="008106DF">
        <w:rPr>
          <w:sz w:val="28"/>
          <w:szCs w:val="28"/>
        </w:rPr>
        <w:t>28.04</w:t>
      </w:r>
      <w:r>
        <w:rPr>
          <w:sz w:val="28"/>
          <w:szCs w:val="28"/>
        </w:rPr>
        <w:t>.201</w:t>
      </w:r>
      <w:r w:rsidR="008106D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106DF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8106DF">
        <w:rPr>
          <w:sz w:val="28"/>
          <w:szCs w:val="28"/>
        </w:rPr>
        <w:t xml:space="preserve">по осуществлению муниципального </w:t>
      </w:r>
      <w:proofErr w:type="gramStart"/>
      <w:r w:rsidR="008106DF">
        <w:rPr>
          <w:sz w:val="28"/>
          <w:szCs w:val="28"/>
        </w:rPr>
        <w:t>контроля за</w:t>
      </w:r>
      <w:proofErr w:type="gramEnd"/>
      <w:r w:rsidR="008106DF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</w:t>
      </w:r>
      <w:r>
        <w:rPr>
          <w:sz w:val="28"/>
          <w:szCs w:val="28"/>
        </w:rPr>
        <w:t>»</w:t>
      </w:r>
    </w:p>
    <w:p w:rsidR="004D5FD1" w:rsidRDefault="004D5FD1" w:rsidP="004D5FD1">
      <w:pPr>
        <w:ind w:left="1134" w:right="-1" w:hanging="567"/>
        <w:jc w:val="center"/>
        <w:rPr>
          <w:b/>
        </w:rPr>
      </w:pPr>
    </w:p>
    <w:p w:rsidR="008106DF" w:rsidRPr="000C1F59" w:rsidRDefault="004D5FD1" w:rsidP="008106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106DF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</w:t>
      </w:r>
      <w:r w:rsidR="008106DF">
        <w:rPr>
          <w:sz w:val="28"/>
          <w:szCs w:val="28"/>
        </w:rPr>
        <w:t>26.12</w:t>
      </w:r>
      <w:r>
        <w:rPr>
          <w:sz w:val="28"/>
          <w:szCs w:val="28"/>
        </w:rPr>
        <w:t>.200</w:t>
      </w:r>
      <w:r w:rsidR="008106DF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8106DF">
        <w:rPr>
          <w:sz w:val="28"/>
          <w:szCs w:val="28"/>
        </w:rPr>
        <w:t>294</w:t>
      </w:r>
      <w:r>
        <w:rPr>
          <w:sz w:val="28"/>
          <w:szCs w:val="28"/>
        </w:rPr>
        <w:t>-</w:t>
      </w:r>
      <w:r w:rsidR="008106DF">
        <w:rPr>
          <w:sz w:val="28"/>
          <w:szCs w:val="28"/>
        </w:rPr>
        <w:t>Ф</w:t>
      </w:r>
      <w:r>
        <w:rPr>
          <w:sz w:val="28"/>
          <w:szCs w:val="28"/>
        </w:rPr>
        <w:t xml:space="preserve">З «О </w:t>
      </w:r>
      <w:r w:rsidR="008106DF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6E76AC">
        <w:rPr>
          <w:sz w:val="28"/>
          <w:szCs w:val="28"/>
        </w:rPr>
        <w:t xml:space="preserve"> (в ред. от </w:t>
      </w:r>
      <w:r w:rsidR="005F4077">
        <w:rPr>
          <w:sz w:val="28"/>
          <w:szCs w:val="28"/>
        </w:rPr>
        <w:t>06.</w:t>
      </w:r>
      <w:r w:rsidR="008106DF">
        <w:rPr>
          <w:sz w:val="28"/>
          <w:szCs w:val="28"/>
        </w:rPr>
        <w:t>0</w:t>
      </w:r>
      <w:r w:rsidR="005F4077">
        <w:rPr>
          <w:sz w:val="28"/>
          <w:szCs w:val="28"/>
        </w:rPr>
        <w:t>4.2015</w:t>
      </w:r>
      <w:r w:rsidR="006E76AC">
        <w:rPr>
          <w:sz w:val="28"/>
          <w:szCs w:val="28"/>
        </w:rPr>
        <w:t>)</w:t>
      </w:r>
      <w:r>
        <w:rPr>
          <w:sz w:val="28"/>
          <w:szCs w:val="28"/>
        </w:rPr>
        <w:t xml:space="preserve"> на постановление администрации муниципального образования «Городское поселение Сернур от </w:t>
      </w:r>
      <w:r w:rsidR="008106D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8106DF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8106D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106D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106DF">
        <w:rPr>
          <w:sz w:val="28"/>
          <w:szCs w:val="28"/>
        </w:rPr>
        <w:t>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</w:t>
      </w:r>
      <w:proofErr w:type="gramEnd"/>
      <w:r w:rsidR="008106DF">
        <w:rPr>
          <w:sz w:val="28"/>
          <w:szCs w:val="28"/>
        </w:rPr>
        <w:t xml:space="preserve"> образования «Городское поселение Сернур»</w:t>
      </w:r>
    </w:p>
    <w:p w:rsidR="004D5FD1" w:rsidRDefault="004D5FD1" w:rsidP="00810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6D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Сернурская</w:t>
      </w:r>
      <w:proofErr w:type="spellEnd"/>
      <w:r>
        <w:rPr>
          <w:sz w:val="28"/>
          <w:szCs w:val="28"/>
        </w:rPr>
        <w:t xml:space="preserve">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5FD1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«Городское поселение Сернур </w:t>
      </w:r>
      <w:r w:rsidR="00620B02">
        <w:rPr>
          <w:sz w:val="28"/>
          <w:szCs w:val="28"/>
        </w:rPr>
        <w:t xml:space="preserve">от 28.04.2012 № 22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«Городское поселение Сернур» </w:t>
      </w:r>
      <w:r>
        <w:rPr>
          <w:sz w:val="28"/>
          <w:szCs w:val="28"/>
        </w:rPr>
        <w:t>следующие изменения:</w:t>
      </w:r>
    </w:p>
    <w:p w:rsidR="005A5168" w:rsidRDefault="004D5FD1" w:rsidP="005A5168">
      <w:pPr>
        <w:ind w:firstLine="709"/>
        <w:jc w:val="both"/>
        <w:rPr>
          <w:sz w:val="28"/>
          <w:szCs w:val="28"/>
        </w:rPr>
      </w:pPr>
      <w:r w:rsidRPr="005A5168">
        <w:rPr>
          <w:sz w:val="28"/>
          <w:szCs w:val="28"/>
        </w:rPr>
        <w:t xml:space="preserve">1) </w:t>
      </w:r>
      <w:r w:rsidR="005A5168" w:rsidRPr="005A5168">
        <w:rPr>
          <w:sz w:val="28"/>
          <w:szCs w:val="28"/>
        </w:rPr>
        <w:t>пункт</w:t>
      </w:r>
      <w:r w:rsidR="005A5168">
        <w:rPr>
          <w:sz w:val="28"/>
          <w:szCs w:val="28"/>
        </w:rPr>
        <w:t xml:space="preserve"> 19.3 изложить в следующей редакции:</w:t>
      </w:r>
    </w:p>
    <w:p w:rsidR="004D5FD1" w:rsidRDefault="005A5168" w:rsidP="005A5168">
      <w:pPr>
        <w:ind w:firstLine="709"/>
        <w:jc w:val="both"/>
        <w:rPr>
          <w:sz w:val="28"/>
          <w:szCs w:val="28"/>
        </w:rPr>
      </w:pPr>
      <w:r w:rsidRPr="006B599D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6B599D">
        <w:rPr>
          <w:sz w:val="28"/>
          <w:szCs w:val="28"/>
        </w:rPr>
        <w:t xml:space="preserve">.3. </w:t>
      </w:r>
      <w:proofErr w:type="gramStart"/>
      <w:r w:rsidRPr="006B599D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</w:t>
      </w:r>
      <w:r>
        <w:rPr>
          <w:sz w:val="28"/>
          <w:szCs w:val="28"/>
        </w:rPr>
        <w:t xml:space="preserve">дложений должностных лиц органа </w:t>
      </w:r>
      <w:r w:rsidRPr="006B599D">
        <w:rPr>
          <w:sz w:val="28"/>
          <w:szCs w:val="28"/>
        </w:rPr>
        <w:t xml:space="preserve">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6B599D">
        <w:rPr>
          <w:sz w:val="28"/>
          <w:szCs w:val="28"/>
        </w:rPr>
        <w:t>микропредприятий</w:t>
      </w:r>
      <w:proofErr w:type="spellEnd"/>
      <w:proofErr w:type="gramEnd"/>
      <w:r w:rsidRPr="006B599D">
        <w:rPr>
          <w:sz w:val="28"/>
          <w:szCs w:val="28"/>
        </w:rPr>
        <w:t xml:space="preserve"> не более чем на пятнадцать </w:t>
      </w:r>
      <w:r w:rsidRPr="006B599D">
        <w:rPr>
          <w:sz w:val="28"/>
          <w:szCs w:val="28"/>
        </w:rPr>
        <w:lastRenderedPageBreak/>
        <w:t>часов</w:t>
      </w:r>
      <w:proofErr w:type="gramStart"/>
      <w:r w:rsidRPr="006B599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04837">
        <w:rPr>
          <w:sz w:val="28"/>
          <w:szCs w:val="28"/>
        </w:rPr>
        <w:t>;</w:t>
      </w:r>
      <w:proofErr w:type="gramEnd"/>
    </w:p>
    <w:p w:rsidR="00E04837" w:rsidRDefault="00E04837" w:rsidP="00E04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5168">
        <w:rPr>
          <w:sz w:val="28"/>
          <w:szCs w:val="28"/>
        </w:rPr>
        <w:t>часть 27 дополнить</w:t>
      </w:r>
      <w:r>
        <w:rPr>
          <w:sz w:val="28"/>
          <w:szCs w:val="28"/>
        </w:rPr>
        <w:t xml:space="preserve"> пунктом 27.6 следующего содержания:</w:t>
      </w:r>
    </w:p>
    <w:p w:rsidR="00E04837" w:rsidRDefault="00E04837" w:rsidP="00E04837">
      <w:pPr>
        <w:ind w:firstLine="709"/>
        <w:jc w:val="both"/>
        <w:rPr>
          <w:sz w:val="28"/>
          <w:szCs w:val="28"/>
        </w:rPr>
      </w:pPr>
      <w:r w:rsidRPr="00EC3B71">
        <w:rPr>
          <w:sz w:val="28"/>
          <w:szCs w:val="28"/>
        </w:rPr>
        <w:t>«</w:t>
      </w:r>
      <w:r>
        <w:rPr>
          <w:sz w:val="28"/>
          <w:szCs w:val="28"/>
        </w:rPr>
        <w:t>27.6</w:t>
      </w:r>
      <w:r w:rsidRPr="00EC3B71">
        <w:rPr>
          <w:sz w:val="28"/>
          <w:szCs w:val="28"/>
        </w:rPr>
        <w:t xml:space="preserve">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proofErr w:type="gramStart"/>
      <w:r w:rsidRPr="00EC3B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5FD1" w:rsidRPr="000C1F59" w:rsidRDefault="004D5FD1" w:rsidP="004D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Сернур М.В. Шульгину</w:t>
      </w:r>
      <w:r w:rsidR="00E04837">
        <w:rPr>
          <w:sz w:val="28"/>
          <w:szCs w:val="28"/>
        </w:rPr>
        <w:t>.</w:t>
      </w:r>
    </w:p>
    <w:p w:rsidR="004D5FD1" w:rsidRDefault="004D5FD1" w:rsidP="004D5FD1">
      <w:pPr>
        <w:pStyle w:val="3"/>
        <w:ind w:firstLine="0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D0027B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 xml:space="preserve">Глава </w:t>
            </w:r>
            <w:proofErr w:type="spellStart"/>
            <w:r w:rsidRPr="00CA5ADE">
              <w:rPr>
                <w:szCs w:val="28"/>
              </w:rPr>
              <w:t>Сернурской</w:t>
            </w:r>
            <w:proofErr w:type="spellEnd"/>
            <w:r w:rsidRPr="00CA5ADE">
              <w:rPr>
                <w:szCs w:val="28"/>
              </w:rPr>
              <w:t xml:space="preserve">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D0027B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</w:t>
            </w:r>
            <w:proofErr w:type="spellStart"/>
            <w:r w:rsidRPr="00CA5ADE">
              <w:rPr>
                <w:sz w:val="28"/>
                <w:szCs w:val="28"/>
              </w:rPr>
              <w:t>Лежнин</w:t>
            </w:r>
            <w:proofErr w:type="spellEnd"/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D5FD1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5168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4077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5878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75A4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«Городское поселение Сернур от 28.04.2012 № 22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МО «Городское поселение Сернур»</_x041e__x043f__x0438__x0441__x0430__x043d__x0438__x0435_>
    <_x041f__x0430__x043f__x043a__x0430_ xmlns="5b6e8ee2-70a1-4988-8f41-a42f910ac69a">2015 год</_x041f__x0430__x043f__x043a__x0430_>
    <_dlc_DocId xmlns="57504d04-691e-4fc4-8f09-4f19fdbe90f6">XXJ7TYMEEKJ2-2546-62</_dlc_DocId>
    <_dlc_DocIdUrl xmlns="57504d04-691e-4fc4-8f09-4f19fdbe90f6">
      <Url>http://spsearch.gov.mari.ru:32643/sernur/gps/_layouts/DocIdRedir.aspx?ID=XXJ7TYMEEKJ2-2546-62</Url>
      <Description>XXJ7TYMEEKJ2-2546-62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48E0E-F198-4029-8A41-3B9BACECBA5E}"/>
</file>

<file path=customXml/itemProps2.xml><?xml version="1.0" encoding="utf-8"?>
<ds:datastoreItem xmlns:ds="http://schemas.openxmlformats.org/officeDocument/2006/customXml" ds:itemID="{F36BF8AD-4188-47F9-8953-AC2B89BE7A4F}"/>
</file>

<file path=customXml/itemProps3.xml><?xml version="1.0" encoding="utf-8"?>
<ds:datastoreItem xmlns:ds="http://schemas.openxmlformats.org/officeDocument/2006/customXml" ds:itemID="{391CD080-1B4D-4A58-8A5E-57DC1257AE9A}"/>
</file>

<file path=customXml/itemProps4.xml><?xml version="1.0" encoding="utf-8"?>
<ds:datastoreItem xmlns:ds="http://schemas.openxmlformats.org/officeDocument/2006/customXml" ds:itemID="{402394F5-5049-4DAC-BC4C-FEEDB0740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05.05.2015 № 50</dc:title>
  <dc:subject/>
  <dc:creator>Admin</dc:creator>
  <cp:keywords/>
  <dc:description/>
  <cp:lastModifiedBy>Admin</cp:lastModifiedBy>
  <cp:revision>22</cp:revision>
  <cp:lastPrinted>2015-02-19T07:27:00Z</cp:lastPrinted>
  <dcterms:created xsi:type="dcterms:W3CDTF">2015-02-19T07:11:00Z</dcterms:created>
  <dcterms:modified xsi:type="dcterms:W3CDTF">2015-05-07T06:03:00Z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7313707c-66ca-4958-bfcc-4b06e731ea4f</vt:lpwstr>
  </property>
</Properties>
</file>