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jc w:val="center"/>
        <w:tblLayout w:type="fixed"/>
        <w:tblCellMar>
          <w:left w:w="70" w:type="dxa"/>
          <w:right w:w="70" w:type="dxa"/>
        </w:tblCellMar>
        <w:tblLook w:val="04A0" w:firstRow="1" w:lastRow="0" w:firstColumn="1" w:lastColumn="0" w:noHBand="0" w:noVBand="1"/>
      </w:tblPr>
      <w:tblGrid>
        <w:gridCol w:w="4395"/>
        <w:gridCol w:w="182"/>
        <w:gridCol w:w="4405"/>
      </w:tblGrid>
      <w:tr w:rsidR="00A32D32" w:rsidRPr="00EB5A3B" w14:paraId="343421A9" w14:textId="77777777" w:rsidTr="00A32D32">
        <w:trPr>
          <w:jc w:val="center"/>
        </w:trPr>
        <w:tc>
          <w:tcPr>
            <w:tcW w:w="4395" w:type="dxa"/>
            <w:vAlign w:val="center"/>
            <w:hideMark/>
          </w:tcPr>
          <w:p w14:paraId="2466B654" w14:textId="77777777" w:rsidR="00A32D32" w:rsidRPr="00EB5A3B" w:rsidRDefault="00A32D32" w:rsidP="00A32D32">
            <w:pPr>
              <w:spacing w:after="0" w:line="240" w:lineRule="auto"/>
              <w:jc w:val="center"/>
              <w:rPr>
                <w:rFonts w:ascii="Times New Roman" w:hAnsi="Times New Roman" w:cs="Times New Roman"/>
                <w:b/>
                <w:sz w:val="24"/>
                <w:szCs w:val="24"/>
              </w:rPr>
            </w:pPr>
            <w:r w:rsidRPr="00EB5A3B">
              <w:rPr>
                <w:rFonts w:ascii="Times New Roman" w:hAnsi="Times New Roman" w:cs="Times New Roman"/>
                <w:b/>
                <w:sz w:val="24"/>
                <w:szCs w:val="24"/>
              </w:rPr>
              <w:t>МАРИЙ ЭЛ РЕСПУБЛИК ШЕРНУР</w:t>
            </w:r>
          </w:p>
          <w:p w14:paraId="136D7089" w14:textId="77777777" w:rsidR="00A32D32" w:rsidRPr="00EB5A3B" w:rsidRDefault="00A32D32" w:rsidP="00A32D32">
            <w:pPr>
              <w:spacing w:after="0" w:line="240" w:lineRule="auto"/>
              <w:jc w:val="center"/>
              <w:rPr>
                <w:rFonts w:ascii="Times New Roman" w:hAnsi="Times New Roman" w:cs="Times New Roman"/>
                <w:b/>
                <w:sz w:val="24"/>
                <w:szCs w:val="24"/>
              </w:rPr>
            </w:pPr>
            <w:r w:rsidRPr="00EB5A3B">
              <w:rPr>
                <w:rFonts w:ascii="Times New Roman" w:hAnsi="Times New Roman" w:cs="Times New Roman"/>
                <w:b/>
                <w:sz w:val="24"/>
                <w:szCs w:val="24"/>
              </w:rPr>
              <w:t>МУНИЦИПАЛ РАЙОНЫСО</w:t>
            </w:r>
          </w:p>
          <w:p w14:paraId="6882FE33" w14:textId="77777777" w:rsidR="00A32D32" w:rsidRPr="00EB5A3B" w:rsidRDefault="00A32D32" w:rsidP="00A32D32">
            <w:pPr>
              <w:spacing w:after="0" w:line="240" w:lineRule="auto"/>
              <w:jc w:val="center"/>
              <w:rPr>
                <w:rFonts w:ascii="Times New Roman" w:hAnsi="Times New Roman" w:cs="Times New Roman"/>
                <w:b/>
                <w:sz w:val="24"/>
                <w:szCs w:val="24"/>
              </w:rPr>
            </w:pPr>
            <w:r w:rsidRPr="00EB5A3B">
              <w:rPr>
                <w:rFonts w:ascii="Times New Roman" w:hAnsi="Times New Roman" w:cs="Times New Roman"/>
                <w:b/>
                <w:sz w:val="24"/>
                <w:szCs w:val="24"/>
              </w:rPr>
              <w:t>ЧЫЛДЕМЫР ЯЛ КУНДЕМ ДЕПУТАТ - ВЛАК ПОГЫНЫН</w:t>
            </w:r>
          </w:p>
          <w:p w14:paraId="045EE0D8" w14:textId="77777777" w:rsidR="00A32D32" w:rsidRPr="00EB5A3B" w:rsidRDefault="00A32D32" w:rsidP="00A32D32">
            <w:pPr>
              <w:spacing w:after="0" w:line="240" w:lineRule="auto"/>
              <w:jc w:val="center"/>
              <w:rPr>
                <w:rFonts w:ascii="Times New Roman" w:hAnsi="Times New Roman" w:cs="Times New Roman"/>
                <w:b/>
                <w:sz w:val="24"/>
                <w:szCs w:val="24"/>
              </w:rPr>
            </w:pPr>
            <w:r w:rsidRPr="00EB5A3B">
              <w:rPr>
                <w:rFonts w:ascii="Times New Roman" w:hAnsi="Times New Roman" w:cs="Times New Roman"/>
                <w:b/>
                <w:sz w:val="24"/>
                <w:szCs w:val="24"/>
              </w:rPr>
              <w:t>РЕШЕНИЙЖЕ</w:t>
            </w:r>
          </w:p>
        </w:tc>
        <w:tc>
          <w:tcPr>
            <w:tcW w:w="182" w:type="dxa"/>
            <w:vAlign w:val="center"/>
          </w:tcPr>
          <w:p w14:paraId="46E46AAD" w14:textId="77777777" w:rsidR="00A32D32" w:rsidRPr="00EB5A3B" w:rsidRDefault="00A32D32" w:rsidP="00A32D32">
            <w:pPr>
              <w:spacing w:after="0" w:line="240" w:lineRule="auto"/>
              <w:jc w:val="center"/>
              <w:rPr>
                <w:rFonts w:ascii="Times New Roman" w:hAnsi="Times New Roman" w:cs="Times New Roman"/>
                <w:b/>
                <w:sz w:val="24"/>
                <w:szCs w:val="24"/>
              </w:rPr>
            </w:pPr>
          </w:p>
        </w:tc>
        <w:tc>
          <w:tcPr>
            <w:tcW w:w="4405" w:type="dxa"/>
            <w:hideMark/>
          </w:tcPr>
          <w:p w14:paraId="43DD4F21" w14:textId="77777777" w:rsidR="00A32D32" w:rsidRPr="00EB5A3B" w:rsidRDefault="00A32D32" w:rsidP="00A32D32">
            <w:pPr>
              <w:spacing w:after="0" w:line="240" w:lineRule="auto"/>
              <w:jc w:val="center"/>
              <w:rPr>
                <w:rFonts w:ascii="Times New Roman" w:hAnsi="Times New Roman" w:cs="Times New Roman"/>
                <w:b/>
                <w:sz w:val="24"/>
                <w:szCs w:val="24"/>
              </w:rPr>
            </w:pPr>
            <w:r w:rsidRPr="00EB5A3B">
              <w:rPr>
                <w:rFonts w:ascii="Times New Roman" w:hAnsi="Times New Roman" w:cs="Times New Roman"/>
                <w:b/>
                <w:sz w:val="24"/>
                <w:szCs w:val="24"/>
              </w:rPr>
              <w:t>РЕШЕНИЕ</w:t>
            </w:r>
          </w:p>
          <w:p w14:paraId="1C318E7D" w14:textId="77777777" w:rsidR="00A32D32" w:rsidRPr="00EB5A3B" w:rsidRDefault="00A32D32" w:rsidP="00A32D32">
            <w:pPr>
              <w:spacing w:after="0" w:line="240" w:lineRule="auto"/>
              <w:jc w:val="center"/>
              <w:rPr>
                <w:rFonts w:ascii="Times New Roman" w:hAnsi="Times New Roman" w:cs="Times New Roman"/>
                <w:b/>
                <w:sz w:val="24"/>
                <w:szCs w:val="24"/>
              </w:rPr>
            </w:pPr>
            <w:r w:rsidRPr="00EB5A3B">
              <w:rPr>
                <w:rFonts w:ascii="Times New Roman" w:hAnsi="Times New Roman" w:cs="Times New Roman"/>
                <w:b/>
                <w:sz w:val="24"/>
                <w:szCs w:val="24"/>
              </w:rPr>
              <w:t>СОБРАНИЯ ДЕПУТАТОВ ЧЕНДЕМЕРОВСКОГО СЕЛЬСКОГО ПОСЕЛЕНИЯ СЕРНУРСКОГО МУНИЦИПАЛЬНОГО РАЙОНА РЕСПУБЛИКИ МАРИЙ ЭЛ</w:t>
            </w:r>
          </w:p>
        </w:tc>
      </w:tr>
    </w:tbl>
    <w:p w14:paraId="4EFC187A" w14:textId="77777777" w:rsidR="00A32D32" w:rsidRPr="00EB5A3B" w:rsidRDefault="00A32D32" w:rsidP="00A32D32">
      <w:pPr>
        <w:pStyle w:val="ConsTitle"/>
        <w:widowControl/>
        <w:ind w:right="0"/>
        <w:jc w:val="center"/>
        <w:rPr>
          <w:rFonts w:ascii="Times New Roman" w:hAnsi="Times New Roman" w:cs="Times New Roman"/>
          <w:sz w:val="24"/>
          <w:szCs w:val="24"/>
        </w:rPr>
      </w:pPr>
    </w:p>
    <w:p w14:paraId="3843D01F" w14:textId="77777777" w:rsidR="00A32D32" w:rsidRPr="00DE0456" w:rsidRDefault="00A32D32" w:rsidP="00A32D32">
      <w:pPr>
        <w:pStyle w:val="ConsTitle"/>
        <w:widowControl/>
        <w:ind w:right="0"/>
        <w:jc w:val="center"/>
        <w:rPr>
          <w:rFonts w:ascii="Times New Roman" w:hAnsi="Times New Roman" w:cs="Times New Roman"/>
          <w:sz w:val="28"/>
          <w:szCs w:val="28"/>
        </w:rPr>
      </w:pPr>
      <w:r w:rsidRPr="00DE0456">
        <w:rPr>
          <w:rFonts w:ascii="Times New Roman" w:hAnsi="Times New Roman" w:cs="Times New Roman"/>
          <w:sz w:val="28"/>
          <w:szCs w:val="28"/>
          <w:lang w:val="en-US"/>
        </w:rPr>
        <w:t>X</w:t>
      </w:r>
      <w:r w:rsidR="004D7AE4" w:rsidRPr="00DE0456">
        <w:rPr>
          <w:rFonts w:ascii="Times New Roman" w:hAnsi="Times New Roman" w:cs="Times New Roman"/>
          <w:sz w:val="28"/>
          <w:szCs w:val="28"/>
        </w:rPr>
        <w:t>Х</w:t>
      </w:r>
      <w:r w:rsidR="000B58FC" w:rsidRPr="00DE0456">
        <w:rPr>
          <w:rFonts w:ascii="Times New Roman" w:hAnsi="Times New Roman" w:cs="Times New Roman"/>
          <w:sz w:val="28"/>
          <w:szCs w:val="28"/>
          <w:lang w:val="en-US"/>
        </w:rPr>
        <w:t>I</w:t>
      </w:r>
      <w:r w:rsidRPr="00DE0456">
        <w:rPr>
          <w:rFonts w:ascii="Times New Roman" w:hAnsi="Times New Roman" w:cs="Times New Roman"/>
          <w:sz w:val="28"/>
          <w:szCs w:val="28"/>
        </w:rPr>
        <w:t xml:space="preserve"> сессии IV созыва</w:t>
      </w:r>
    </w:p>
    <w:p w14:paraId="1C93F9E6" w14:textId="77777777" w:rsidR="00795C18" w:rsidRPr="00DE0456" w:rsidRDefault="00795C18" w:rsidP="00A32D32">
      <w:pPr>
        <w:pStyle w:val="ConsTitle"/>
        <w:widowControl/>
        <w:ind w:right="0"/>
        <w:jc w:val="center"/>
        <w:rPr>
          <w:rFonts w:ascii="Times New Roman" w:hAnsi="Times New Roman" w:cs="Times New Roman"/>
          <w:bCs w:val="0"/>
          <w:sz w:val="28"/>
          <w:szCs w:val="28"/>
        </w:rPr>
      </w:pPr>
    </w:p>
    <w:p w14:paraId="73E6AEB7" w14:textId="70F31E21" w:rsidR="00A32D32" w:rsidRPr="00DE0456" w:rsidRDefault="00A32D32" w:rsidP="00A32D32">
      <w:pPr>
        <w:pStyle w:val="ConsTitle"/>
        <w:widowControl/>
        <w:ind w:right="0"/>
        <w:jc w:val="center"/>
        <w:rPr>
          <w:rFonts w:ascii="Times New Roman" w:hAnsi="Times New Roman" w:cs="Times New Roman"/>
          <w:sz w:val="28"/>
          <w:szCs w:val="28"/>
        </w:rPr>
      </w:pPr>
      <w:r w:rsidRPr="00DE0456">
        <w:rPr>
          <w:rFonts w:ascii="Times New Roman" w:hAnsi="Times New Roman" w:cs="Times New Roman"/>
          <w:bCs w:val="0"/>
          <w:sz w:val="28"/>
          <w:szCs w:val="28"/>
        </w:rPr>
        <w:t>от</w:t>
      </w:r>
      <w:r w:rsidR="004D7AE4" w:rsidRPr="00DE0456">
        <w:rPr>
          <w:rFonts w:ascii="Times New Roman" w:hAnsi="Times New Roman" w:cs="Times New Roman"/>
          <w:bCs w:val="0"/>
          <w:sz w:val="28"/>
          <w:szCs w:val="28"/>
        </w:rPr>
        <w:t xml:space="preserve"> </w:t>
      </w:r>
      <w:r w:rsidR="00831A13">
        <w:rPr>
          <w:rFonts w:ascii="Times New Roman" w:hAnsi="Times New Roman" w:cs="Times New Roman"/>
          <w:bCs w:val="0"/>
          <w:sz w:val="28"/>
          <w:szCs w:val="28"/>
        </w:rPr>
        <w:t>18 августа</w:t>
      </w:r>
      <w:r w:rsidR="00337CBE" w:rsidRPr="00DE0456">
        <w:rPr>
          <w:rFonts w:ascii="Times New Roman" w:hAnsi="Times New Roman" w:cs="Times New Roman"/>
          <w:bCs w:val="0"/>
          <w:sz w:val="28"/>
          <w:szCs w:val="28"/>
        </w:rPr>
        <w:t xml:space="preserve"> </w:t>
      </w:r>
      <w:r w:rsidR="004E7756" w:rsidRPr="00DE0456">
        <w:rPr>
          <w:rFonts w:ascii="Times New Roman" w:hAnsi="Times New Roman" w:cs="Times New Roman"/>
          <w:bCs w:val="0"/>
          <w:sz w:val="28"/>
          <w:szCs w:val="28"/>
        </w:rPr>
        <w:t>2021</w:t>
      </w:r>
      <w:r w:rsidRPr="00DE0456">
        <w:rPr>
          <w:rFonts w:ascii="Times New Roman" w:hAnsi="Times New Roman" w:cs="Times New Roman"/>
          <w:bCs w:val="0"/>
          <w:sz w:val="28"/>
          <w:szCs w:val="28"/>
        </w:rPr>
        <w:t xml:space="preserve"> года</w:t>
      </w:r>
      <w:r w:rsidRPr="00DE0456">
        <w:rPr>
          <w:rFonts w:ascii="Times New Roman" w:hAnsi="Times New Roman" w:cs="Times New Roman"/>
          <w:sz w:val="28"/>
          <w:szCs w:val="28"/>
        </w:rPr>
        <w:t xml:space="preserve"> № </w:t>
      </w:r>
      <w:r w:rsidR="00831A13">
        <w:rPr>
          <w:rFonts w:ascii="Times New Roman" w:hAnsi="Times New Roman" w:cs="Times New Roman"/>
          <w:sz w:val="28"/>
          <w:szCs w:val="28"/>
        </w:rPr>
        <w:t>152</w:t>
      </w:r>
    </w:p>
    <w:p w14:paraId="73C98B3A" w14:textId="0A52E255" w:rsidR="00435E2E" w:rsidRDefault="00435E2E" w:rsidP="003F0FBE">
      <w:pPr>
        <w:spacing w:after="0" w:line="240" w:lineRule="auto"/>
        <w:rPr>
          <w:rFonts w:ascii="Times New Roman" w:hAnsi="Times New Roman" w:cs="Times New Roman"/>
          <w:sz w:val="28"/>
          <w:szCs w:val="28"/>
        </w:rPr>
      </w:pPr>
    </w:p>
    <w:p w14:paraId="28C18975" w14:textId="77777777" w:rsidR="0027187E" w:rsidRPr="00DE0456" w:rsidRDefault="0027187E" w:rsidP="003F0FBE">
      <w:pPr>
        <w:spacing w:after="0" w:line="240" w:lineRule="auto"/>
        <w:rPr>
          <w:rFonts w:ascii="Times New Roman" w:hAnsi="Times New Roman" w:cs="Times New Roman"/>
          <w:sz w:val="28"/>
          <w:szCs w:val="28"/>
        </w:rPr>
      </w:pPr>
    </w:p>
    <w:p w14:paraId="15EF2DE1" w14:textId="77777777" w:rsidR="00B41C6D" w:rsidRPr="00DE0456" w:rsidRDefault="000B58FC" w:rsidP="004E7756">
      <w:pPr>
        <w:spacing w:after="0" w:line="240" w:lineRule="auto"/>
        <w:jc w:val="center"/>
        <w:rPr>
          <w:rFonts w:ascii="Times New Roman" w:hAnsi="Times New Roman" w:cs="Times New Roman"/>
          <w:b/>
          <w:sz w:val="28"/>
          <w:szCs w:val="28"/>
        </w:rPr>
      </w:pPr>
      <w:r w:rsidRPr="00DE0456">
        <w:rPr>
          <w:rFonts w:ascii="Times New Roman" w:hAnsi="Times New Roman" w:cs="Times New Roman"/>
          <w:b/>
          <w:sz w:val="28"/>
          <w:szCs w:val="28"/>
        </w:rPr>
        <w:t>Об утверждении Положения о похоронном деле</w:t>
      </w:r>
    </w:p>
    <w:p w14:paraId="13BFC351" w14:textId="77777777" w:rsidR="00B41C6D" w:rsidRPr="00831A13" w:rsidRDefault="00B41C6D" w:rsidP="004E7756">
      <w:pPr>
        <w:spacing w:after="0" w:line="240" w:lineRule="auto"/>
        <w:jc w:val="center"/>
        <w:rPr>
          <w:rFonts w:ascii="Times New Roman" w:hAnsi="Times New Roman" w:cs="Times New Roman"/>
          <w:bCs/>
          <w:sz w:val="28"/>
          <w:szCs w:val="28"/>
        </w:rPr>
      </w:pPr>
    </w:p>
    <w:p w14:paraId="3EB4C534" w14:textId="77777777" w:rsidR="003F0FBE" w:rsidRPr="00DE0456" w:rsidRDefault="003F0FBE" w:rsidP="004E7756">
      <w:pPr>
        <w:spacing w:after="0" w:line="240" w:lineRule="auto"/>
        <w:rPr>
          <w:rFonts w:ascii="Times New Roman" w:hAnsi="Times New Roman" w:cs="Times New Roman"/>
          <w:sz w:val="28"/>
          <w:szCs w:val="28"/>
        </w:rPr>
      </w:pPr>
    </w:p>
    <w:p w14:paraId="2FF8463E" w14:textId="4FFBB390" w:rsidR="00352F19" w:rsidRPr="00DE0456" w:rsidRDefault="000B58FC" w:rsidP="000B58FC">
      <w:pPr>
        <w:tabs>
          <w:tab w:val="left" w:pos="993"/>
        </w:tabs>
        <w:spacing w:after="0" w:line="240" w:lineRule="auto"/>
        <w:ind w:firstLine="709"/>
        <w:jc w:val="both"/>
        <w:rPr>
          <w:rFonts w:ascii="Times New Roman" w:hAnsi="Times New Roman" w:cs="Times New Roman"/>
          <w:sz w:val="28"/>
          <w:szCs w:val="28"/>
        </w:rPr>
      </w:pPr>
      <w:r w:rsidRPr="00DE0456">
        <w:rPr>
          <w:rFonts w:ascii="Times New Roman" w:hAnsi="Times New Roman" w:cs="Times New Roman"/>
          <w:sz w:val="28"/>
          <w:szCs w:val="28"/>
        </w:rPr>
        <w:t>В соответствии с Федеральным законом от 6 октября 2003 года</w:t>
      </w:r>
      <w:r w:rsidR="00831A13" w:rsidRPr="00DE0456">
        <w:rPr>
          <w:sz w:val="28"/>
          <w:szCs w:val="28"/>
        </w:rPr>
        <w:br/>
      </w:r>
      <w:r w:rsidRPr="00DE0456">
        <w:rPr>
          <w:rFonts w:ascii="Times New Roman" w:hAnsi="Times New Roman" w:cs="Times New Roman"/>
          <w:sz w:val="28"/>
          <w:szCs w:val="28"/>
        </w:rPr>
        <w:t>№ 131-ФЗ «Об общих принципах организации местного самоуправления</w:t>
      </w:r>
      <w:r w:rsidR="002C2242" w:rsidRPr="00DE0456">
        <w:rPr>
          <w:sz w:val="28"/>
          <w:szCs w:val="28"/>
        </w:rPr>
        <w:br/>
      </w:r>
      <w:r w:rsidRPr="00DE0456">
        <w:rPr>
          <w:rFonts w:ascii="Times New Roman" w:hAnsi="Times New Roman" w:cs="Times New Roman"/>
          <w:sz w:val="28"/>
          <w:szCs w:val="28"/>
        </w:rPr>
        <w:t xml:space="preserve">в Российской </w:t>
      </w:r>
      <w:r w:rsidR="00232349" w:rsidRPr="00DE0456">
        <w:rPr>
          <w:rFonts w:ascii="Times New Roman" w:hAnsi="Times New Roman" w:cs="Times New Roman"/>
          <w:sz w:val="28"/>
          <w:szCs w:val="28"/>
        </w:rPr>
        <w:t>Федерации», Федеральным законом</w:t>
      </w:r>
      <w:r w:rsidR="00232349" w:rsidRPr="00DE0456">
        <w:rPr>
          <w:sz w:val="28"/>
          <w:szCs w:val="28"/>
        </w:rPr>
        <w:br/>
      </w:r>
      <w:r w:rsidRPr="00DE0456">
        <w:rPr>
          <w:rFonts w:ascii="Times New Roman" w:hAnsi="Times New Roman" w:cs="Times New Roman"/>
          <w:sz w:val="28"/>
          <w:szCs w:val="28"/>
        </w:rPr>
        <w:t>от 12 января 1996 года № 8-ФЗ «О погребении и похоронном деле», Уставом Чендемеровского сельского поселения</w:t>
      </w:r>
      <w:r w:rsidR="004659E0" w:rsidRPr="004659E0">
        <w:t xml:space="preserve"> </w:t>
      </w:r>
      <w:r w:rsidR="004659E0" w:rsidRPr="004659E0">
        <w:rPr>
          <w:rFonts w:ascii="Times New Roman" w:hAnsi="Times New Roman" w:cs="Times New Roman"/>
          <w:sz w:val="28"/>
          <w:szCs w:val="28"/>
        </w:rPr>
        <w:t>Сернурского муниципального района Республики Марий Эл</w:t>
      </w:r>
      <w:r w:rsidR="00E1670E" w:rsidRPr="00DE0456">
        <w:rPr>
          <w:rFonts w:ascii="Times New Roman" w:hAnsi="Times New Roman" w:cs="Times New Roman"/>
          <w:sz w:val="28"/>
          <w:szCs w:val="28"/>
        </w:rPr>
        <w:t>,</w:t>
      </w:r>
      <w:r w:rsidR="003F0FBE" w:rsidRPr="00DE0456">
        <w:rPr>
          <w:rFonts w:ascii="Times New Roman" w:hAnsi="Times New Roman" w:cs="Times New Roman"/>
          <w:sz w:val="28"/>
          <w:szCs w:val="28"/>
        </w:rPr>
        <w:t xml:space="preserve"> </w:t>
      </w:r>
      <w:r w:rsidR="00352F19" w:rsidRPr="00DE0456">
        <w:rPr>
          <w:rFonts w:ascii="Times New Roman" w:hAnsi="Times New Roman" w:cs="Times New Roman"/>
          <w:sz w:val="28"/>
          <w:szCs w:val="28"/>
        </w:rPr>
        <w:t xml:space="preserve">Собрание депутатов </w:t>
      </w:r>
      <w:r w:rsidR="003F0FBE" w:rsidRPr="00DE0456">
        <w:rPr>
          <w:rFonts w:ascii="Times New Roman" w:hAnsi="Times New Roman" w:cs="Times New Roman"/>
          <w:sz w:val="28"/>
          <w:szCs w:val="28"/>
        </w:rPr>
        <w:t xml:space="preserve">Чендемеровского </w:t>
      </w:r>
      <w:r w:rsidR="005A2572" w:rsidRPr="00DE0456">
        <w:rPr>
          <w:rFonts w:ascii="Times New Roman" w:hAnsi="Times New Roman" w:cs="Times New Roman"/>
          <w:sz w:val="28"/>
          <w:szCs w:val="28"/>
        </w:rPr>
        <w:t>сельского поселения</w:t>
      </w:r>
      <w:r w:rsidR="00C06A92" w:rsidRPr="00DE0456">
        <w:rPr>
          <w:rFonts w:ascii="Times New Roman" w:hAnsi="Times New Roman" w:cs="Times New Roman"/>
          <w:sz w:val="28"/>
          <w:szCs w:val="28"/>
        </w:rPr>
        <w:t xml:space="preserve">  </w:t>
      </w:r>
      <w:r w:rsidR="00352F19" w:rsidRPr="00DE0456">
        <w:rPr>
          <w:rFonts w:ascii="Times New Roman" w:hAnsi="Times New Roman" w:cs="Times New Roman"/>
          <w:sz w:val="28"/>
          <w:szCs w:val="28"/>
        </w:rPr>
        <w:t xml:space="preserve"> </w:t>
      </w:r>
      <w:r w:rsidR="00352F19" w:rsidRPr="00DE0456">
        <w:rPr>
          <w:rFonts w:ascii="Times New Roman" w:hAnsi="Times New Roman" w:cs="Times New Roman"/>
          <w:spacing w:val="50"/>
          <w:sz w:val="28"/>
          <w:szCs w:val="28"/>
        </w:rPr>
        <w:t>решил</w:t>
      </w:r>
      <w:r w:rsidR="00352F19" w:rsidRPr="00DE0456">
        <w:rPr>
          <w:rFonts w:ascii="Times New Roman" w:hAnsi="Times New Roman" w:cs="Times New Roman"/>
          <w:sz w:val="28"/>
          <w:szCs w:val="28"/>
        </w:rPr>
        <w:t>о:</w:t>
      </w:r>
    </w:p>
    <w:p w14:paraId="62AB882C" w14:textId="77777777" w:rsidR="00E1670E" w:rsidRPr="00DE0456" w:rsidRDefault="00E1670E" w:rsidP="000B58FC">
      <w:pPr>
        <w:pStyle w:val="aa"/>
        <w:numPr>
          <w:ilvl w:val="0"/>
          <w:numId w:val="15"/>
        </w:numPr>
        <w:tabs>
          <w:tab w:val="left" w:pos="1134"/>
        </w:tabs>
        <w:ind w:left="0" w:firstLine="709"/>
        <w:jc w:val="both"/>
        <w:rPr>
          <w:szCs w:val="28"/>
        </w:rPr>
      </w:pPr>
      <w:r w:rsidRPr="00DE0456">
        <w:rPr>
          <w:rFonts w:eastAsia="Arial"/>
          <w:szCs w:val="28"/>
        </w:rPr>
        <w:t xml:space="preserve">Утвердить </w:t>
      </w:r>
      <w:r w:rsidR="000B58FC" w:rsidRPr="00DE0456">
        <w:rPr>
          <w:rFonts w:eastAsia="Arial"/>
          <w:szCs w:val="28"/>
        </w:rPr>
        <w:t>прилагаемое Положение о похоронном деле</w:t>
      </w:r>
      <w:r w:rsidRPr="00DE0456">
        <w:rPr>
          <w:rFonts w:eastAsia="Arial"/>
          <w:szCs w:val="28"/>
        </w:rPr>
        <w:t xml:space="preserve"> согласно приложению.</w:t>
      </w:r>
    </w:p>
    <w:p w14:paraId="6993DD0B" w14:textId="77777777" w:rsidR="007D7FD8" w:rsidRPr="00DE0456" w:rsidRDefault="007D7FD8" w:rsidP="000B58FC">
      <w:pPr>
        <w:pStyle w:val="aa"/>
        <w:numPr>
          <w:ilvl w:val="0"/>
          <w:numId w:val="15"/>
        </w:numPr>
        <w:tabs>
          <w:tab w:val="left" w:pos="1134"/>
        </w:tabs>
        <w:ind w:left="0" w:firstLine="709"/>
        <w:jc w:val="both"/>
        <w:rPr>
          <w:szCs w:val="28"/>
        </w:rPr>
      </w:pPr>
      <w:r w:rsidRPr="00DE0456">
        <w:rPr>
          <w:szCs w:val="28"/>
        </w:rPr>
        <w:t>Настоящее решение вступает в силу после его обнародования</w:t>
      </w:r>
      <w:r w:rsidR="00667536" w:rsidRPr="00DE0456">
        <w:rPr>
          <w:szCs w:val="28"/>
        </w:rPr>
        <w:t>.</w:t>
      </w:r>
    </w:p>
    <w:p w14:paraId="6893DFC3" w14:textId="77777777" w:rsidR="00476356" w:rsidRPr="00DE0456" w:rsidRDefault="00476356" w:rsidP="004E7756">
      <w:pPr>
        <w:tabs>
          <w:tab w:val="left" w:pos="993"/>
        </w:tabs>
        <w:spacing w:after="0" w:line="240" w:lineRule="auto"/>
        <w:ind w:firstLine="709"/>
        <w:jc w:val="both"/>
        <w:rPr>
          <w:rFonts w:ascii="Times New Roman" w:hAnsi="Times New Roman" w:cs="Times New Roman"/>
          <w:sz w:val="28"/>
          <w:szCs w:val="28"/>
        </w:rPr>
      </w:pPr>
    </w:p>
    <w:p w14:paraId="0BFC23D8" w14:textId="77777777" w:rsidR="00F50944" w:rsidRPr="00DE0456" w:rsidRDefault="00F50944" w:rsidP="004E7756">
      <w:pPr>
        <w:spacing w:after="0" w:line="240" w:lineRule="auto"/>
        <w:ind w:firstLine="709"/>
        <w:jc w:val="both"/>
        <w:rPr>
          <w:rFonts w:ascii="Times New Roman" w:hAnsi="Times New Roman" w:cs="Times New Roman"/>
          <w:sz w:val="28"/>
          <w:szCs w:val="28"/>
        </w:rPr>
      </w:pPr>
    </w:p>
    <w:p w14:paraId="62F7CD70" w14:textId="77777777" w:rsidR="00F50944" w:rsidRPr="00DE0456" w:rsidRDefault="00F50944" w:rsidP="004E7756">
      <w:pPr>
        <w:spacing w:after="0" w:line="240" w:lineRule="auto"/>
        <w:ind w:firstLine="709"/>
        <w:jc w:val="both"/>
        <w:rPr>
          <w:rFonts w:ascii="Times New Roman" w:hAnsi="Times New Roman" w:cs="Times New Roman"/>
          <w:sz w:val="28"/>
          <w:szCs w:val="28"/>
        </w:rPr>
      </w:pPr>
    </w:p>
    <w:tbl>
      <w:tblPr>
        <w:tblW w:w="8534" w:type="dxa"/>
        <w:tblInd w:w="817" w:type="dxa"/>
        <w:tblLook w:val="0000" w:firstRow="0" w:lastRow="0" w:firstColumn="0" w:lastColumn="0" w:noHBand="0" w:noVBand="0"/>
      </w:tblPr>
      <w:tblGrid>
        <w:gridCol w:w="4394"/>
        <w:gridCol w:w="4140"/>
      </w:tblGrid>
      <w:tr w:rsidR="00F50944" w:rsidRPr="00DE0456" w14:paraId="41F89E76" w14:textId="77777777" w:rsidTr="00E37A84">
        <w:tc>
          <w:tcPr>
            <w:tcW w:w="4394" w:type="dxa"/>
          </w:tcPr>
          <w:p w14:paraId="579135D3" w14:textId="77777777" w:rsidR="00F50944" w:rsidRPr="00DE0456" w:rsidRDefault="00F50944" w:rsidP="004E7756">
            <w:pPr>
              <w:tabs>
                <w:tab w:val="left" w:pos="993"/>
              </w:tabs>
              <w:spacing w:after="0" w:line="240" w:lineRule="auto"/>
              <w:rPr>
                <w:rFonts w:ascii="Times New Roman" w:hAnsi="Times New Roman" w:cs="Times New Roman"/>
                <w:sz w:val="28"/>
                <w:szCs w:val="28"/>
              </w:rPr>
            </w:pPr>
            <w:r w:rsidRPr="00DE0456">
              <w:rPr>
                <w:rFonts w:ascii="Times New Roman" w:hAnsi="Times New Roman" w:cs="Times New Roman"/>
                <w:sz w:val="28"/>
                <w:szCs w:val="28"/>
              </w:rPr>
              <w:t>Глава Чендемеровского</w:t>
            </w:r>
          </w:p>
          <w:p w14:paraId="78CACE51" w14:textId="77777777" w:rsidR="00F50944" w:rsidRPr="00DE0456" w:rsidRDefault="00F50944" w:rsidP="004E7756">
            <w:pPr>
              <w:tabs>
                <w:tab w:val="left" w:pos="993"/>
              </w:tabs>
              <w:spacing w:after="0" w:line="240" w:lineRule="auto"/>
              <w:jc w:val="both"/>
              <w:rPr>
                <w:rFonts w:ascii="Times New Roman" w:hAnsi="Times New Roman" w:cs="Times New Roman"/>
                <w:sz w:val="28"/>
                <w:szCs w:val="28"/>
              </w:rPr>
            </w:pPr>
            <w:r w:rsidRPr="00DE0456">
              <w:rPr>
                <w:rFonts w:ascii="Times New Roman" w:hAnsi="Times New Roman" w:cs="Times New Roman"/>
                <w:sz w:val="28"/>
                <w:szCs w:val="28"/>
              </w:rPr>
              <w:t xml:space="preserve">сельского поселения, </w:t>
            </w:r>
          </w:p>
          <w:p w14:paraId="175A047F" w14:textId="77777777" w:rsidR="00F50944" w:rsidRPr="00DE0456" w:rsidRDefault="00F50944" w:rsidP="004E7756">
            <w:pPr>
              <w:spacing w:after="0" w:line="240" w:lineRule="auto"/>
              <w:rPr>
                <w:rFonts w:ascii="Times New Roman" w:hAnsi="Times New Roman" w:cs="Times New Roman"/>
                <w:sz w:val="28"/>
                <w:szCs w:val="28"/>
              </w:rPr>
            </w:pPr>
            <w:r w:rsidRPr="00DE0456">
              <w:rPr>
                <w:rFonts w:ascii="Times New Roman" w:hAnsi="Times New Roman" w:cs="Times New Roman"/>
                <w:sz w:val="28"/>
                <w:szCs w:val="28"/>
              </w:rPr>
              <w:t>Председатель Собрания депутатов</w:t>
            </w:r>
          </w:p>
        </w:tc>
        <w:tc>
          <w:tcPr>
            <w:tcW w:w="4140" w:type="dxa"/>
          </w:tcPr>
          <w:p w14:paraId="736B3468" w14:textId="77777777" w:rsidR="00F50944" w:rsidRPr="00DE0456" w:rsidRDefault="00F50944" w:rsidP="004E7756">
            <w:pPr>
              <w:spacing w:after="0" w:line="240" w:lineRule="auto"/>
              <w:jc w:val="right"/>
              <w:rPr>
                <w:rFonts w:ascii="Times New Roman" w:hAnsi="Times New Roman" w:cs="Times New Roman"/>
                <w:sz w:val="28"/>
                <w:szCs w:val="28"/>
              </w:rPr>
            </w:pPr>
          </w:p>
          <w:p w14:paraId="72C6636D" w14:textId="77777777" w:rsidR="00F50944" w:rsidRPr="00DE0456" w:rsidRDefault="00F50944" w:rsidP="004E7756">
            <w:pPr>
              <w:spacing w:after="0" w:line="240" w:lineRule="auto"/>
              <w:jc w:val="right"/>
              <w:rPr>
                <w:rFonts w:ascii="Times New Roman" w:hAnsi="Times New Roman" w:cs="Times New Roman"/>
                <w:sz w:val="28"/>
                <w:szCs w:val="28"/>
              </w:rPr>
            </w:pPr>
          </w:p>
          <w:p w14:paraId="3FE1514C" w14:textId="77777777" w:rsidR="00F50944" w:rsidRPr="00DE0456" w:rsidRDefault="00F50944" w:rsidP="004E7756">
            <w:pPr>
              <w:spacing w:after="0" w:line="240" w:lineRule="auto"/>
              <w:jc w:val="right"/>
              <w:rPr>
                <w:rFonts w:ascii="Times New Roman" w:hAnsi="Times New Roman" w:cs="Times New Roman"/>
                <w:sz w:val="28"/>
                <w:szCs w:val="28"/>
              </w:rPr>
            </w:pPr>
            <w:r w:rsidRPr="00DE0456">
              <w:rPr>
                <w:rFonts w:ascii="Times New Roman" w:hAnsi="Times New Roman" w:cs="Times New Roman"/>
                <w:sz w:val="28"/>
                <w:szCs w:val="28"/>
              </w:rPr>
              <w:t>И.А. Малинин</w:t>
            </w:r>
          </w:p>
        </w:tc>
      </w:tr>
    </w:tbl>
    <w:p w14:paraId="79E3E423" w14:textId="77777777" w:rsidR="004E7756" w:rsidRPr="00DE0456" w:rsidRDefault="004E7756" w:rsidP="003F0FBE">
      <w:pPr>
        <w:spacing w:after="0" w:line="240" w:lineRule="auto"/>
        <w:rPr>
          <w:rFonts w:ascii="Times New Roman" w:hAnsi="Times New Roman" w:cs="Times New Roman"/>
          <w:sz w:val="28"/>
          <w:szCs w:val="28"/>
        </w:rPr>
      </w:pPr>
    </w:p>
    <w:p w14:paraId="36B419A9" w14:textId="77777777" w:rsidR="00062440" w:rsidRPr="00EB5A3B" w:rsidRDefault="00062440">
      <w:pPr>
        <w:rPr>
          <w:rFonts w:ascii="Times New Roman" w:hAnsi="Times New Roman" w:cs="Times New Roman"/>
          <w:sz w:val="24"/>
          <w:szCs w:val="24"/>
        </w:rPr>
      </w:pPr>
      <w:r w:rsidRPr="00EB5A3B">
        <w:rPr>
          <w:rFonts w:ascii="Times New Roman" w:hAnsi="Times New Roman" w:cs="Times New Roman"/>
          <w:sz w:val="24"/>
          <w:szCs w:val="24"/>
        </w:rPr>
        <w:br w:type="page"/>
      </w:r>
    </w:p>
    <w:p w14:paraId="3649477B" w14:textId="77777777" w:rsidR="00062440" w:rsidRPr="00EB5A3B" w:rsidRDefault="00062440" w:rsidP="004E7756">
      <w:pPr>
        <w:spacing w:after="0" w:line="240" w:lineRule="auto"/>
        <w:ind w:left="5245"/>
        <w:jc w:val="center"/>
        <w:rPr>
          <w:rFonts w:ascii="Times New Roman" w:hAnsi="Times New Roman" w:cs="Times New Roman"/>
          <w:sz w:val="24"/>
          <w:szCs w:val="24"/>
        </w:rPr>
      </w:pPr>
    </w:p>
    <w:p w14:paraId="3448006B" w14:textId="77777777" w:rsidR="004E7756" w:rsidRPr="00EB5A3B" w:rsidRDefault="004E7756" w:rsidP="004E7756">
      <w:pPr>
        <w:spacing w:after="0" w:line="240" w:lineRule="auto"/>
        <w:ind w:left="5245"/>
        <w:jc w:val="center"/>
        <w:rPr>
          <w:rFonts w:ascii="Times New Roman" w:hAnsi="Times New Roman" w:cs="Times New Roman"/>
          <w:sz w:val="24"/>
          <w:szCs w:val="24"/>
        </w:rPr>
      </w:pPr>
      <w:r w:rsidRPr="00EB5A3B">
        <w:rPr>
          <w:rFonts w:ascii="Times New Roman" w:hAnsi="Times New Roman" w:cs="Times New Roman"/>
          <w:sz w:val="24"/>
          <w:szCs w:val="24"/>
        </w:rPr>
        <w:t>Утвержден</w:t>
      </w:r>
      <w:r w:rsidR="004B756C" w:rsidRPr="00EB5A3B">
        <w:rPr>
          <w:rFonts w:ascii="Times New Roman" w:hAnsi="Times New Roman" w:cs="Times New Roman"/>
          <w:sz w:val="24"/>
          <w:szCs w:val="24"/>
        </w:rPr>
        <w:t>о</w:t>
      </w:r>
    </w:p>
    <w:p w14:paraId="4944CE54" w14:textId="77777777" w:rsidR="004E7756" w:rsidRPr="00EB5A3B" w:rsidRDefault="004E7756" w:rsidP="004E7756">
      <w:pPr>
        <w:spacing w:after="0" w:line="240" w:lineRule="auto"/>
        <w:ind w:left="5245"/>
        <w:jc w:val="center"/>
        <w:rPr>
          <w:rFonts w:ascii="Times New Roman" w:hAnsi="Times New Roman" w:cs="Times New Roman"/>
          <w:sz w:val="24"/>
          <w:szCs w:val="24"/>
        </w:rPr>
      </w:pPr>
      <w:r w:rsidRPr="00EB5A3B">
        <w:rPr>
          <w:rFonts w:ascii="Times New Roman" w:hAnsi="Times New Roman" w:cs="Times New Roman"/>
          <w:sz w:val="24"/>
          <w:szCs w:val="24"/>
        </w:rPr>
        <w:t>решением Собрания депутатов</w:t>
      </w:r>
    </w:p>
    <w:p w14:paraId="6FAC54F7" w14:textId="77777777" w:rsidR="004E7756" w:rsidRPr="00EB5A3B" w:rsidRDefault="004E7756" w:rsidP="004E7756">
      <w:pPr>
        <w:spacing w:after="0" w:line="240" w:lineRule="auto"/>
        <w:ind w:left="5245"/>
        <w:jc w:val="center"/>
        <w:rPr>
          <w:rFonts w:ascii="Times New Roman" w:hAnsi="Times New Roman" w:cs="Times New Roman"/>
          <w:sz w:val="24"/>
          <w:szCs w:val="24"/>
        </w:rPr>
      </w:pPr>
      <w:r w:rsidRPr="00EB5A3B">
        <w:rPr>
          <w:rFonts w:ascii="Times New Roman" w:hAnsi="Times New Roman" w:cs="Times New Roman"/>
          <w:sz w:val="24"/>
          <w:szCs w:val="24"/>
        </w:rPr>
        <w:t>Чендемеровского сельского поселения</w:t>
      </w:r>
    </w:p>
    <w:p w14:paraId="41446983" w14:textId="00158203" w:rsidR="004E7756" w:rsidRPr="00EB5A3B" w:rsidRDefault="004E7756" w:rsidP="004E7756">
      <w:pPr>
        <w:spacing w:after="0" w:line="240" w:lineRule="auto"/>
        <w:ind w:left="5245"/>
        <w:jc w:val="center"/>
        <w:rPr>
          <w:rFonts w:ascii="Times New Roman" w:hAnsi="Times New Roman" w:cs="Times New Roman"/>
          <w:sz w:val="24"/>
          <w:szCs w:val="24"/>
        </w:rPr>
      </w:pPr>
      <w:r w:rsidRPr="00EB5A3B">
        <w:rPr>
          <w:rFonts w:ascii="Times New Roman" w:hAnsi="Times New Roman" w:cs="Times New Roman"/>
          <w:sz w:val="24"/>
          <w:szCs w:val="24"/>
        </w:rPr>
        <w:t xml:space="preserve">от </w:t>
      </w:r>
      <w:r w:rsidR="00831A13">
        <w:rPr>
          <w:rFonts w:ascii="Times New Roman" w:hAnsi="Times New Roman" w:cs="Times New Roman"/>
          <w:sz w:val="24"/>
          <w:szCs w:val="24"/>
        </w:rPr>
        <w:t>18 августа</w:t>
      </w:r>
      <w:r w:rsidRPr="00EB5A3B">
        <w:rPr>
          <w:rFonts w:ascii="Times New Roman" w:hAnsi="Times New Roman" w:cs="Times New Roman"/>
          <w:sz w:val="24"/>
          <w:szCs w:val="24"/>
        </w:rPr>
        <w:t xml:space="preserve"> 2021 г. № </w:t>
      </w:r>
      <w:r w:rsidR="00831A13">
        <w:rPr>
          <w:rFonts w:ascii="Times New Roman" w:hAnsi="Times New Roman" w:cs="Times New Roman"/>
          <w:sz w:val="24"/>
          <w:szCs w:val="24"/>
        </w:rPr>
        <w:t>152</w:t>
      </w:r>
    </w:p>
    <w:p w14:paraId="7890A213" w14:textId="77777777" w:rsidR="004E7756" w:rsidRPr="00EB5A3B" w:rsidRDefault="004E7756" w:rsidP="004E7756">
      <w:pPr>
        <w:spacing w:after="0" w:line="240" w:lineRule="auto"/>
        <w:ind w:firstLine="709"/>
        <w:jc w:val="both"/>
        <w:rPr>
          <w:rFonts w:ascii="Times New Roman" w:hAnsi="Times New Roman" w:cs="Times New Roman"/>
          <w:sz w:val="24"/>
          <w:szCs w:val="24"/>
        </w:rPr>
      </w:pPr>
    </w:p>
    <w:p w14:paraId="5FA6AAC9" w14:textId="77777777" w:rsidR="004E7756" w:rsidRPr="00EB5A3B" w:rsidRDefault="00392E30" w:rsidP="004E7756">
      <w:pPr>
        <w:spacing w:after="0" w:line="240" w:lineRule="auto"/>
        <w:jc w:val="center"/>
        <w:rPr>
          <w:rFonts w:ascii="Times New Roman" w:hAnsi="Times New Roman" w:cs="Times New Roman"/>
          <w:b/>
          <w:sz w:val="24"/>
          <w:szCs w:val="24"/>
        </w:rPr>
      </w:pPr>
      <w:r w:rsidRPr="00EB5A3B">
        <w:rPr>
          <w:rFonts w:ascii="Times New Roman" w:hAnsi="Times New Roman" w:cs="Times New Roman"/>
          <w:b/>
          <w:sz w:val="24"/>
          <w:szCs w:val="24"/>
        </w:rPr>
        <w:t>Положение о похоронном деле</w:t>
      </w:r>
    </w:p>
    <w:p w14:paraId="17F2D2D7" w14:textId="77777777" w:rsidR="00392E30" w:rsidRPr="00EB5A3B" w:rsidRDefault="00392E30" w:rsidP="00392E30">
      <w:pPr>
        <w:pStyle w:val="aa"/>
        <w:tabs>
          <w:tab w:val="left" w:pos="993"/>
        </w:tabs>
        <w:ind w:left="0"/>
        <w:rPr>
          <w:sz w:val="24"/>
          <w:szCs w:val="24"/>
        </w:rPr>
      </w:pPr>
    </w:p>
    <w:p w14:paraId="598F3235" w14:textId="77777777" w:rsidR="00392E30" w:rsidRPr="00EB5A3B" w:rsidRDefault="00392E30" w:rsidP="00831A13">
      <w:pPr>
        <w:pStyle w:val="aa"/>
        <w:numPr>
          <w:ilvl w:val="0"/>
          <w:numId w:val="22"/>
        </w:numPr>
        <w:tabs>
          <w:tab w:val="left" w:pos="284"/>
        </w:tabs>
        <w:ind w:left="0" w:firstLine="0"/>
        <w:jc w:val="center"/>
        <w:rPr>
          <w:b/>
          <w:sz w:val="24"/>
          <w:szCs w:val="24"/>
        </w:rPr>
      </w:pPr>
      <w:r w:rsidRPr="00EB5A3B">
        <w:rPr>
          <w:b/>
          <w:sz w:val="24"/>
          <w:szCs w:val="24"/>
        </w:rPr>
        <w:t>Общие положения</w:t>
      </w:r>
    </w:p>
    <w:p w14:paraId="65860C9E" w14:textId="77777777" w:rsidR="00944D28" w:rsidRPr="00EB5A3B" w:rsidRDefault="00944D28" w:rsidP="00944D28">
      <w:pPr>
        <w:pStyle w:val="aa"/>
        <w:tabs>
          <w:tab w:val="left" w:pos="993"/>
        </w:tabs>
        <w:ind w:left="0"/>
        <w:rPr>
          <w:b/>
          <w:sz w:val="24"/>
          <w:szCs w:val="24"/>
        </w:rPr>
      </w:pPr>
    </w:p>
    <w:p w14:paraId="629F02C8" w14:textId="437D9F00" w:rsidR="00392E30" w:rsidRPr="00EB5A3B" w:rsidRDefault="00392E30" w:rsidP="00392E30">
      <w:pPr>
        <w:pStyle w:val="aa"/>
        <w:numPr>
          <w:ilvl w:val="0"/>
          <w:numId w:val="25"/>
        </w:numPr>
        <w:tabs>
          <w:tab w:val="left" w:pos="993"/>
        </w:tabs>
        <w:ind w:left="0" w:firstLine="709"/>
        <w:jc w:val="both"/>
        <w:rPr>
          <w:sz w:val="24"/>
          <w:szCs w:val="24"/>
        </w:rPr>
      </w:pPr>
      <w:r w:rsidRPr="00EB5A3B">
        <w:rPr>
          <w:sz w:val="24"/>
          <w:szCs w:val="24"/>
        </w:rPr>
        <w:t>Общественные кладбища Чендемеровского сельского поселения находятся</w:t>
      </w:r>
      <w:r w:rsidR="002C2242" w:rsidRPr="00DE0456">
        <w:rPr>
          <w:szCs w:val="28"/>
        </w:rPr>
        <w:br/>
      </w:r>
      <w:r w:rsidRPr="00EB5A3B">
        <w:rPr>
          <w:sz w:val="24"/>
          <w:szCs w:val="24"/>
        </w:rPr>
        <w:t>в ведении Чендемеровского сельского поселения (далее – поселение).</w:t>
      </w:r>
    </w:p>
    <w:p w14:paraId="093A9664" w14:textId="319D321A" w:rsidR="00392E30" w:rsidRPr="00EB5A3B" w:rsidRDefault="00392E30" w:rsidP="00392E30">
      <w:pPr>
        <w:pStyle w:val="aa"/>
        <w:numPr>
          <w:ilvl w:val="0"/>
          <w:numId w:val="25"/>
        </w:numPr>
        <w:tabs>
          <w:tab w:val="left" w:pos="993"/>
        </w:tabs>
        <w:ind w:left="0" w:firstLine="709"/>
        <w:jc w:val="both"/>
        <w:rPr>
          <w:sz w:val="24"/>
          <w:szCs w:val="24"/>
        </w:rPr>
      </w:pPr>
      <w:r w:rsidRPr="00EB5A3B">
        <w:rPr>
          <w:sz w:val="24"/>
          <w:szCs w:val="24"/>
        </w:rPr>
        <w:t>Освоение территории кладбища и строительство на нем зданий</w:t>
      </w:r>
      <w:r w:rsidR="002C2242" w:rsidRPr="00DE0456">
        <w:rPr>
          <w:szCs w:val="28"/>
        </w:rPr>
        <w:br/>
      </w:r>
      <w:r w:rsidRPr="00EB5A3B">
        <w:rPr>
          <w:sz w:val="24"/>
          <w:szCs w:val="24"/>
        </w:rPr>
        <w:t>и сооружений должно осуществляться в установленном законом и иными нормативно-правовыми актами порядке.</w:t>
      </w:r>
    </w:p>
    <w:p w14:paraId="27A824BD" w14:textId="77777777" w:rsidR="00392E30" w:rsidRPr="00EB5A3B" w:rsidRDefault="00392E30" w:rsidP="00392E30">
      <w:pPr>
        <w:pStyle w:val="aa"/>
        <w:numPr>
          <w:ilvl w:val="0"/>
          <w:numId w:val="25"/>
        </w:numPr>
        <w:tabs>
          <w:tab w:val="left" w:pos="993"/>
        </w:tabs>
        <w:ind w:left="0" w:firstLine="709"/>
        <w:jc w:val="both"/>
        <w:rPr>
          <w:sz w:val="24"/>
          <w:szCs w:val="24"/>
        </w:rPr>
      </w:pPr>
      <w:r w:rsidRPr="00EB5A3B">
        <w:rPr>
          <w:sz w:val="24"/>
          <w:szCs w:val="24"/>
        </w:rPr>
        <w:t>Кладбища открыты для посещений ежедневно. Захоронение умерших производится на кладбище ежедневно.</w:t>
      </w:r>
    </w:p>
    <w:p w14:paraId="78963927" w14:textId="77777777" w:rsidR="00392E30" w:rsidRPr="00EB5A3B" w:rsidRDefault="00392E30" w:rsidP="00392E30">
      <w:pPr>
        <w:pStyle w:val="aa"/>
        <w:numPr>
          <w:ilvl w:val="0"/>
          <w:numId w:val="25"/>
        </w:numPr>
        <w:tabs>
          <w:tab w:val="left" w:pos="993"/>
        </w:tabs>
        <w:ind w:left="0" w:firstLine="709"/>
        <w:jc w:val="both"/>
        <w:rPr>
          <w:sz w:val="24"/>
          <w:szCs w:val="24"/>
        </w:rPr>
      </w:pPr>
      <w:r w:rsidRPr="00EB5A3B">
        <w:rPr>
          <w:sz w:val="24"/>
          <w:szCs w:val="24"/>
        </w:rPr>
        <w:t>Для погребения умерших (погибших), захоронение которых в соответствии с законодательством производится с соблюдением воинских почестей, на кладбищах отводятся специальные участки.</w:t>
      </w:r>
    </w:p>
    <w:p w14:paraId="361B8CD9" w14:textId="3A11A765" w:rsidR="00392E30" w:rsidRPr="00EB5A3B" w:rsidRDefault="00392E30" w:rsidP="00392E30">
      <w:pPr>
        <w:pStyle w:val="aa"/>
        <w:numPr>
          <w:ilvl w:val="0"/>
          <w:numId w:val="25"/>
        </w:numPr>
        <w:tabs>
          <w:tab w:val="left" w:pos="993"/>
        </w:tabs>
        <w:ind w:left="0" w:firstLine="709"/>
        <w:jc w:val="both"/>
        <w:rPr>
          <w:sz w:val="24"/>
          <w:szCs w:val="24"/>
        </w:rPr>
      </w:pPr>
      <w:r w:rsidRPr="00EB5A3B">
        <w:rPr>
          <w:sz w:val="24"/>
          <w:szCs w:val="24"/>
        </w:rPr>
        <w:t>На муниципальном кладбище могут определяться участки, погребение</w:t>
      </w:r>
      <w:r w:rsidR="002C2242" w:rsidRPr="00DE0456">
        <w:rPr>
          <w:szCs w:val="28"/>
        </w:rPr>
        <w:br/>
      </w:r>
      <w:r w:rsidRPr="00EB5A3B">
        <w:rPr>
          <w:sz w:val="24"/>
          <w:szCs w:val="24"/>
        </w:rPr>
        <w:t>на которых производится с учетом вероисповедания, и участки для создания семейных (родовых) захоронений.</w:t>
      </w:r>
    </w:p>
    <w:p w14:paraId="59F72816" w14:textId="5A63AD08" w:rsidR="00392E30" w:rsidRPr="00EB5A3B" w:rsidRDefault="00392E30" w:rsidP="00392E30">
      <w:pPr>
        <w:pStyle w:val="aa"/>
        <w:numPr>
          <w:ilvl w:val="0"/>
          <w:numId w:val="25"/>
        </w:numPr>
        <w:tabs>
          <w:tab w:val="left" w:pos="993"/>
        </w:tabs>
        <w:ind w:left="0" w:firstLine="709"/>
        <w:jc w:val="both"/>
        <w:rPr>
          <w:sz w:val="24"/>
          <w:szCs w:val="24"/>
        </w:rPr>
      </w:pPr>
      <w:r w:rsidRPr="00EB5A3B">
        <w:rPr>
          <w:sz w:val="24"/>
          <w:szCs w:val="24"/>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w:t>
      </w:r>
      <w:r w:rsidR="002C2242" w:rsidRPr="002C2242">
        <w:rPr>
          <w:szCs w:val="28"/>
        </w:rPr>
        <w:t xml:space="preserve"> </w:t>
      </w:r>
      <w:r w:rsidR="002C2242" w:rsidRPr="00DE0456">
        <w:rPr>
          <w:szCs w:val="28"/>
        </w:rPr>
        <w:br/>
      </w:r>
      <w:r w:rsidR="002C2242">
        <w:rPr>
          <w:sz w:val="24"/>
          <w:szCs w:val="24"/>
        </w:rPr>
        <w:t>е</w:t>
      </w:r>
      <w:r w:rsidRPr="00EB5A3B">
        <w:rPr>
          <w:sz w:val="24"/>
          <w:szCs w:val="24"/>
        </w:rPr>
        <w:t>сли иное не предусмотрено законодательством Российской Федерации.</w:t>
      </w:r>
    </w:p>
    <w:p w14:paraId="79C9CA3A" w14:textId="77777777" w:rsidR="00392E30" w:rsidRPr="00EB5A3B" w:rsidRDefault="00392E30" w:rsidP="00392E30">
      <w:pPr>
        <w:pStyle w:val="aa"/>
        <w:tabs>
          <w:tab w:val="left" w:pos="993"/>
        </w:tabs>
        <w:ind w:left="0" w:firstLine="709"/>
        <w:jc w:val="both"/>
        <w:rPr>
          <w:sz w:val="24"/>
          <w:szCs w:val="24"/>
        </w:rPr>
      </w:pPr>
      <w:r w:rsidRPr="00EB5A3B">
        <w:rPr>
          <w:sz w:val="24"/>
          <w:szCs w:val="24"/>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14:paraId="4D600509" w14:textId="77777777" w:rsidR="00392E30" w:rsidRPr="00EB5A3B" w:rsidRDefault="00392E30" w:rsidP="00392E30">
      <w:pPr>
        <w:pStyle w:val="aa"/>
        <w:numPr>
          <w:ilvl w:val="0"/>
          <w:numId w:val="25"/>
        </w:numPr>
        <w:tabs>
          <w:tab w:val="left" w:pos="993"/>
        </w:tabs>
        <w:ind w:left="0" w:firstLine="709"/>
        <w:jc w:val="both"/>
        <w:rPr>
          <w:sz w:val="24"/>
          <w:szCs w:val="24"/>
        </w:rPr>
      </w:pPr>
      <w:r w:rsidRPr="00EB5A3B">
        <w:rPr>
          <w:sz w:val="24"/>
          <w:szCs w:val="24"/>
        </w:rPr>
        <w:t>Земельный участок для захоронения умершего или урны с прахом отводится по установленным нормам.</w:t>
      </w:r>
    </w:p>
    <w:p w14:paraId="77AE0EBF" w14:textId="77777777" w:rsidR="00392E30" w:rsidRPr="00EB5A3B" w:rsidRDefault="00392E30" w:rsidP="00392E30">
      <w:pPr>
        <w:pStyle w:val="aa"/>
        <w:numPr>
          <w:ilvl w:val="0"/>
          <w:numId w:val="25"/>
        </w:numPr>
        <w:tabs>
          <w:tab w:val="left" w:pos="993"/>
        </w:tabs>
        <w:ind w:left="0" w:firstLine="709"/>
        <w:jc w:val="both"/>
        <w:rPr>
          <w:sz w:val="24"/>
          <w:szCs w:val="24"/>
        </w:rPr>
      </w:pPr>
      <w:r w:rsidRPr="00EB5A3B">
        <w:rPr>
          <w:sz w:val="24"/>
          <w:szCs w:val="24"/>
        </w:rPr>
        <w:t>В пределах отведенного земельного участка после погребения могут устанавливаться надмогильные сооружения в соответствии с утвержденными размерами.</w:t>
      </w:r>
    </w:p>
    <w:p w14:paraId="6B78A57A" w14:textId="77777777" w:rsidR="00392E30" w:rsidRPr="00EB5A3B" w:rsidRDefault="00392E30" w:rsidP="00392E30">
      <w:pPr>
        <w:pStyle w:val="aa"/>
        <w:numPr>
          <w:ilvl w:val="0"/>
          <w:numId w:val="25"/>
        </w:numPr>
        <w:tabs>
          <w:tab w:val="left" w:pos="993"/>
        </w:tabs>
        <w:ind w:left="0" w:firstLine="709"/>
        <w:jc w:val="both"/>
        <w:rPr>
          <w:sz w:val="24"/>
          <w:szCs w:val="24"/>
        </w:rPr>
      </w:pPr>
      <w:r w:rsidRPr="00EB5A3B">
        <w:rPr>
          <w:sz w:val="24"/>
          <w:szCs w:val="24"/>
        </w:rPr>
        <w:t xml:space="preserve">Создаваемые, а также существующие места погребения сносу не подлежат. Территории места погребения используются по истечении 20 лет с момента их переноса только под зеленые насаждения. Строительство зданий и сооружений на этой территории запрещается. </w:t>
      </w:r>
    </w:p>
    <w:p w14:paraId="0E712F56" w14:textId="32AB114F" w:rsidR="00392E30" w:rsidRPr="00EB5A3B" w:rsidRDefault="00392E30" w:rsidP="00392E30">
      <w:pPr>
        <w:pStyle w:val="aa"/>
        <w:numPr>
          <w:ilvl w:val="0"/>
          <w:numId w:val="25"/>
        </w:numPr>
        <w:tabs>
          <w:tab w:val="left" w:pos="1134"/>
        </w:tabs>
        <w:ind w:left="0" w:firstLine="709"/>
        <w:jc w:val="both"/>
        <w:rPr>
          <w:sz w:val="24"/>
          <w:szCs w:val="24"/>
        </w:rPr>
      </w:pPr>
      <w:r w:rsidRPr="00EB5A3B">
        <w:rPr>
          <w:sz w:val="24"/>
          <w:szCs w:val="24"/>
        </w:rPr>
        <w:t>Источники и порядок финансирования содержания территорий кладбищ определяются Чендемеровской сельской администрацией (далее – Администрация)</w:t>
      </w:r>
      <w:r w:rsidR="002C2242" w:rsidRPr="002C2242">
        <w:rPr>
          <w:szCs w:val="28"/>
        </w:rPr>
        <w:t xml:space="preserve"> </w:t>
      </w:r>
      <w:r w:rsidR="002C2242" w:rsidRPr="00DE0456">
        <w:rPr>
          <w:szCs w:val="28"/>
        </w:rPr>
        <w:br/>
      </w:r>
      <w:r w:rsidRPr="00EB5A3B">
        <w:rPr>
          <w:sz w:val="24"/>
          <w:szCs w:val="24"/>
        </w:rPr>
        <w:t>в соответствии с действующим законодательством.</w:t>
      </w:r>
    </w:p>
    <w:p w14:paraId="2731AD04" w14:textId="77777777" w:rsidR="00392E30" w:rsidRPr="00EB5A3B" w:rsidRDefault="00392E30" w:rsidP="00392E30">
      <w:pPr>
        <w:spacing w:after="0" w:line="240" w:lineRule="auto"/>
        <w:jc w:val="both"/>
        <w:rPr>
          <w:rFonts w:ascii="Times New Roman" w:hAnsi="Times New Roman" w:cs="Times New Roman"/>
          <w:sz w:val="24"/>
          <w:szCs w:val="24"/>
        </w:rPr>
      </w:pPr>
    </w:p>
    <w:p w14:paraId="37C743D3" w14:textId="77777777" w:rsidR="00392E30" w:rsidRPr="00EB5A3B" w:rsidRDefault="00392E30" w:rsidP="00392E30">
      <w:pPr>
        <w:pStyle w:val="aa"/>
        <w:numPr>
          <w:ilvl w:val="0"/>
          <w:numId w:val="22"/>
        </w:numPr>
        <w:tabs>
          <w:tab w:val="left" w:pos="284"/>
        </w:tabs>
        <w:ind w:left="0" w:firstLine="0"/>
        <w:jc w:val="center"/>
        <w:rPr>
          <w:b/>
          <w:sz w:val="24"/>
          <w:szCs w:val="24"/>
        </w:rPr>
      </w:pPr>
      <w:r w:rsidRPr="00EB5A3B">
        <w:rPr>
          <w:b/>
          <w:sz w:val="24"/>
          <w:szCs w:val="24"/>
        </w:rPr>
        <w:t>Порядок деятельности общественных кладбищ</w:t>
      </w:r>
    </w:p>
    <w:p w14:paraId="7281D987" w14:textId="77777777" w:rsidR="00944D28" w:rsidRPr="00EB5A3B" w:rsidRDefault="00944D28" w:rsidP="00944D28">
      <w:pPr>
        <w:pStyle w:val="aa"/>
        <w:tabs>
          <w:tab w:val="left" w:pos="284"/>
        </w:tabs>
        <w:ind w:left="0"/>
        <w:rPr>
          <w:b/>
          <w:sz w:val="24"/>
          <w:szCs w:val="24"/>
        </w:rPr>
      </w:pPr>
    </w:p>
    <w:p w14:paraId="7A83151D" w14:textId="6A844FD4" w:rsidR="00392E30" w:rsidRPr="00EB5A3B" w:rsidRDefault="00392E30" w:rsidP="007B23CF">
      <w:pPr>
        <w:pStyle w:val="aa"/>
        <w:numPr>
          <w:ilvl w:val="0"/>
          <w:numId w:val="27"/>
        </w:numPr>
        <w:ind w:left="0" w:firstLine="709"/>
        <w:jc w:val="both"/>
        <w:rPr>
          <w:sz w:val="24"/>
          <w:szCs w:val="24"/>
        </w:rPr>
      </w:pPr>
      <w:r w:rsidRPr="00EB5A3B">
        <w:rPr>
          <w:sz w:val="24"/>
          <w:szCs w:val="24"/>
        </w:rPr>
        <w:t>Настоящий Порядок деятельности общественных кладбищ (далее – Порядок) разработан в соответствии с Федеральным законом от 06 октября 2003 года</w:t>
      </w:r>
      <w:r w:rsidR="002C2242" w:rsidRPr="00DE0456">
        <w:rPr>
          <w:szCs w:val="28"/>
        </w:rPr>
        <w:br/>
      </w:r>
      <w:r w:rsidRPr="00EB5A3B">
        <w:rPr>
          <w:sz w:val="24"/>
          <w:szCs w:val="24"/>
        </w:rPr>
        <w:t xml:space="preserve">№ 131-ФЗ «Об общих принципах организации местного самоуправления в Российской </w:t>
      </w:r>
      <w:r w:rsidRPr="00EB5A3B">
        <w:rPr>
          <w:sz w:val="24"/>
          <w:szCs w:val="24"/>
        </w:rPr>
        <w:lastRenderedPageBreak/>
        <w:t>Федерации». Федеральным законом от 12 января 1996 года № 8-ФЗ «О погребении</w:t>
      </w:r>
      <w:r w:rsidR="002C2242" w:rsidRPr="00DE0456">
        <w:rPr>
          <w:szCs w:val="28"/>
        </w:rPr>
        <w:br/>
      </w:r>
      <w:r w:rsidRPr="00EB5A3B">
        <w:rPr>
          <w:sz w:val="24"/>
          <w:szCs w:val="24"/>
        </w:rPr>
        <w:t>и похоронном деле».</w:t>
      </w:r>
    </w:p>
    <w:p w14:paraId="11CDEA28" w14:textId="77777777" w:rsidR="00392E30" w:rsidRPr="00EB5A3B" w:rsidRDefault="00392E30" w:rsidP="007B23CF">
      <w:pPr>
        <w:pStyle w:val="aa"/>
        <w:numPr>
          <w:ilvl w:val="0"/>
          <w:numId w:val="27"/>
        </w:numPr>
        <w:ind w:left="0" w:firstLine="709"/>
        <w:jc w:val="both"/>
        <w:rPr>
          <w:sz w:val="24"/>
          <w:szCs w:val="24"/>
        </w:rPr>
      </w:pPr>
      <w:r w:rsidRPr="00EB5A3B">
        <w:rPr>
          <w:sz w:val="24"/>
          <w:szCs w:val="24"/>
        </w:rPr>
        <w:t xml:space="preserve">На территории </w:t>
      </w:r>
      <w:r w:rsidR="007B23CF" w:rsidRPr="00EB5A3B">
        <w:rPr>
          <w:sz w:val="24"/>
          <w:szCs w:val="24"/>
        </w:rPr>
        <w:t>поселения</w:t>
      </w:r>
      <w:r w:rsidRPr="00EB5A3B">
        <w:rPr>
          <w:sz w:val="24"/>
          <w:szCs w:val="24"/>
        </w:rPr>
        <w:t xml:space="preserve"> каждому человеку после его смерти гарантируется погребение с учетом его волеизъявления, предоставление для граждан на территории поселения бесплатного участка земли для погребения в соответствии с данными Правилами.</w:t>
      </w:r>
    </w:p>
    <w:p w14:paraId="239CB44F" w14:textId="77777777" w:rsidR="00392E30" w:rsidRPr="00EB5A3B" w:rsidRDefault="00392E30" w:rsidP="007B23CF">
      <w:pPr>
        <w:pStyle w:val="aa"/>
        <w:ind w:left="0" w:firstLine="709"/>
        <w:jc w:val="both"/>
        <w:rPr>
          <w:sz w:val="24"/>
          <w:szCs w:val="24"/>
        </w:rPr>
      </w:pPr>
      <w:r w:rsidRPr="00EB5A3B">
        <w:rPr>
          <w:sz w:val="24"/>
          <w:szCs w:val="24"/>
        </w:rPr>
        <w:t>Предоставление земельного участка для размещения места погребения осуществляется Администрацией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Марий Эл.</w:t>
      </w:r>
    </w:p>
    <w:p w14:paraId="4DBE01E1" w14:textId="77777777" w:rsidR="00392E30" w:rsidRPr="00EB5A3B" w:rsidRDefault="00392E30" w:rsidP="007B23CF">
      <w:pPr>
        <w:pStyle w:val="aa"/>
        <w:ind w:left="0" w:firstLine="709"/>
        <w:jc w:val="both"/>
        <w:rPr>
          <w:sz w:val="24"/>
          <w:szCs w:val="24"/>
        </w:rPr>
      </w:pPr>
      <w:r w:rsidRPr="00EB5A3B">
        <w:rPr>
          <w:sz w:val="24"/>
          <w:szCs w:val="24"/>
        </w:rPr>
        <w:t>Граждане самостоятельно организовывают погребение с уведомлением Администрации.</w:t>
      </w:r>
    </w:p>
    <w:p w14:paraId="0D5B0403" w14:textId="77777777" w:rsidR="00392E30" w:rsidRPr="00EB5A3B" w:rsidRDefault="00392E30" w:rsidP="007B23CF">
      <w:pPr>
        <w:pStyle w:val="aa"/>
        <w:numPr>
          <w:ilvl w:val="0"/>
          <w:numId w:val="27"/>
        </w:numPr>
        <w:ind w:left="0" w:firstLine="709"/>
        <w:jc w:val="both"/>
        <w:rPr>
          <w:sz w:val="24"/>
          <w:szCs w:val="24"/>
        </w:rPr>
      </w:pPr>
      <w:r w:rsidRPr="00EB5A3B">
        <w:rPr>
          <w:sz w:val="24"/>
          <w:szCs w:val="24"/>
        </w:rPr>
        <w:t xml:space="preserve">Погребение умершего (погибшего) на территории </w:t>
      </w:r>
      <w:r w:rsidR="007B23CF" w:rsidRPr="00EB5A3B">
        <w:rPr>
          <w:sz w:val="24"/>
          <w:szCs w:val="24"/>
        </w:rPr>
        <w:t>поселения</w:t>
      </w:r>
      <w:r w:rsidRPr="00EB5A3B">
        <w:rPr>
          <w:sz w:val="24"/>
          <w:szCs w:val="24"/>
        </w:rPr>
        <w:t xml:space="preserve"> производится на общественных кладбищах:</w:t>
      </w:r>
    </w:p>
    <w:p w14:paraId="77B59072" w14:textId="77777777" w:rsidR="007B23CF" w:rsidRPr="00EB5A3B" w:rsidRDefault="007B23CF" w:rsidP="007B23CF">
      <w:pPr>
        <w:pStyle w:val="aa"/>
        <w:numPr>
          <w:ilvl w:val="0"/>
          <w:numId w:val="30"/>
        </w:numPr>
        <w:tabs>
          <w:tab w:val="left" w:pos="993"/>
        </w:tabs>
        <w:ind w:left="0" w:firstLine="709"/>
        <w:jc w:val="both"/>
        <w:rPr>
          <w:sz w:val="24"/>
          <w:szCs w:val="24"/>
        </w:rPr>
      </w:pPr>
      <w:proofErr w:type="spellStart"/>
      <w:r w:rsidRPr="00EB5A3B">
        <w:rPr>
          <w:sz w:val="24"/>
          <w:szCs w:val="24"/>
        </w:rPr>
        <w:t>Куприяновское</w:t>
      </w:r>
      <w:proofErr w:type="spellEnd"/>
      <w:r w:rsidRPr="00EB5A3B">
        <w:rPr>
          <w:sz w:val="24"/>
          <w:szCs w:val="24"/>
        </w:rPr>
        <w:t xml:space="preserve"> кладбище </w:t>
      </w:r>
      <w:r w:rsidR="00392E30" w:rsidRPr="00EB5A3B">
        <w:rPr>
          <w:sz w:val="24"/>
          <w:szCs w:val="24"/>
        </w:rPr>
        <w:t xml:space="preserve">- </w:t>
      </w:r>
      <w:r w:rsidRPr="00EB5A3B">
        <w:rPr>
          <w:sz w:val="24"/>
          <w:szCs w:val="24"/>
        </w:rPr>
        <w:t>д. Чендемерово;</w:t>
      </w:r>
    </w:p>
    <w:p w14:paraId="0B736FCF" w14:textId="77777777" w:rsidR="007B23CF" w:rsidRPr="00EB5A3B" w:rsidRDefault="007B23CF" w:rsidP="007B23CF">
      <w:pPr>
        <w:pStyle w:val="aa"/>
        <w:numPr>
          <w:ilvl w:val="0"/>
          <w:numId w:val="30"/>
        </w:numPr>
        <w:tabs>
          <w:tab w:val="left" w:pos="993"/>
        </w:tabs>
        <w:ind w:left="0" w:firstLine="709"/>
        <w:jc w:val="both"/>
        <w:rPr>
          <w:sz w:val="24"/>
          <w:szCs w:val="24"/>
        </w:rPr>
      </w:pPr>
      <w:proofErr w:type="spellStart"/>
      <w:r w:rsidRPr="00EB5A3B">
        <w:rPr>
          <w:sz w:val="24"/>
          <w:szCs w:val="24"/>
        </w:rPr>
        <w:t>Нурсолинское</w:t>
      </w:r>
      <w:proofErr w:type="spellEnd"/>
      <w:r w:rsidRPr="00EB5A3B">
        <w:rPr>
          <w:sz w:val="24"/>
          <w:szCs w:val="24"/>
        </w:rPr>
        <w:t xml:space="preserve"> кладбище – п. Горняк;</w:t>
      </w:r>
    </w:p>
    <w:p w14:paraId="66951E8E" w14:textId="77777777" w:rsidR="007B23CF" w:rsidRPr="00EB5A3B" w:rsidRDefault="007B23CF" w:rsidP="007B23CF">
      <w:pPr>
        <w:pStyle w:val="aa"/>
        <w:numPr>
          <w:ilvl w:val="0"/>
          <w:numId w:val="30"/>
        </w:numPr>
        <w:tabs>
          <w:tab w:val="left" w:pos="993"/>
        </w:tabs>
        <w:ind w:left="0" w:firstLine="709"/>
        <w:jc w:val="both"/>
        <w:rPr>
          <w:sz w:val="24"/>
          <w:szCs w:val="24"/>
        </w:rPr>
      </w:pPr>
      <w:proofErr w:type="spellStart"/>
      <w:r w:rsidRPr="00EB5A3B">
        <w:rPr>
          <w:sz w:val="24"/>
          <w:szCs w:val="24"/>
        </w:rPr>
        <w:t>Мустаевское</w:t>
      </w:r>
      <w:proofErr w:type="spellEnd"/>
      <w:r w:rsidRPr="00EB5A3B">
        <w:rPr>
          <w:sz w:val="24"/>
          <w:szCs w:val="24"/>
        </w:rPr>
        <w:t xml:space="preserve"> кладбище – д. Мустаево;</w:t>
      </w:r>
    </w:p>
    <w:p w14:paraId="01C21CEF" w14:textId="77777777" w:rsidR="007B23CF" w:rsidRPr="00EB5A3B" w:rsidRDefault="007B23CF" w:rsidP="007B23CF">
      <w:pPr>
        <w:pStyle w:val="aa"/>
        <w:numPr>
          <w:ilvl w:val="0"/>
          <w:numId w:val="30"/>
        </w:numPr>
        <w:tabs>
          <w:tab w:val="left" w:pos="993"/>
        </w:tabs>
        <w:ind w:left="0" w:firstLine="709"/>
        <w:jc w:val="both"/>
        <w:rPr>
          <w:sz w:val="24"/>
          <w:szCs w:val="24"/>
        </w:rPr>
      </w:pPr>
      <w:proofErr w:type="spellStart"/>
      <w:r w:rsidRPr="00EB5A3B">
        <w:rPr>
          <w:sz w:val="24"/>
          <w:szCs w:val="24"/>
        </w:rPr>
        <w:t>Товарнурское</w:t>
      </w:r>
      <w:proofErr w:type="spellEnd"/>
      <w:r w:rsidRPr="00EB5A3B">
        <w:rPr>
          <w:sz w:val="24"/>
          <w:szCs w:val="24"/>
        </w:rPr>
        <w:t xml:space="preserve"> кладбище – д. </w:t>
      </w:r>
      <w:proofErr w:type="spellStart"/>
      <w:r w:rsidRPr="00EB5A3B">
        <w:rPr>
          <w:sz w:val="24"/>
          <w:szCs w:val="24"/>
        </w:rPr>
        <w:t>Товарнур</w:t>
      </w:r>
      <w:proofErr w:type="spellEnd"/>
      <w:r w:rsidRPr="00EB5A3B">
        <w:rPr>
          <w:sz w:val="24"/>
          <w:szCs w:val="24"/>
        </w:rPr>
        <w:t>;</w:t>
      </w:r>
    </w:p>
    <w:p w14:paraId="0EDCAD28" w14:textId="77777777" w:rsidR="007B23CF" w:rsidRPr="00EB5A3B" w:rsidRDefault="007B23CF" w:rsidP="007B23CF">
      <w:pPr>
        <w:pStyle w:val="aa"/>
        <w:numPr>
          <w:ilvl w:val="0"/>
          <w:numId w:val="30"/>
        </w:numPr>
        <w:tabs>
          <w:tab w:val="left" w:pos="993"/>
        </w:tabs>
        <w:ind w:left="0" w:firstLine="709"/>
        <w:jc w:val="both"/>
        <w:rPr>
          <w:sz w:val="24"/>
          <w:szCs w:val="24"/>
        </w:rPr>
      </w:pPr>
      <w:proofErr w:type="spellStart"/>
      <w:r w:rsidRPr="00EB5A3B">
        <w:rPr>
          <w:sz w:val="24"/>
          <w:szCs w:val="24"/>
        </w:rPr>
        <w:t>Шокшемское</w:t>
      </w:r>
      <w:proofErr w:type="spellEnd"/>
      <w:r w:rsidRPr="00EB5A3B">
        <w:rPr>
          <w:sz w:val="24"/>
          <w:szCs w:val="24"/>
        </w:rPr>
        <w:t xml:space="preserve"> кладбище – д. Большой </w:t>
      </w:r>
      <w:proofErr w:type="spellStart"/>
      <w:r w:rsidRPr="00EB5A3B">
        <w:rPr>
          <w:sz w:val="24"/>
          <w:szCs w:val="24"/>
        </w:rPr>
        <w:t>Шокшем</w:t>
      </w:r>
      <w:proofErr w:type="spellEnd"/>
      <w:r w:rsidRPr="00EB5A3B">
        <w:rPr>
          <w:sz w:val="24"/>
          <w:szCs w:val="24"/>
        </w:rPr>
        <w:t>;</w:t>
      </w:r>
    </w:p>
    <w:p w14:paraId="42EB9114" w14:textId="77777777" w:rsidR="007B23CF" w:rsidRPr="00EB5A3B" w:rsidRDefault="007B23CF" w:rsidP="007B23CF">
      <w:pPr>
        <w:pStyle w:val="aa"/>
        <w:numPr>
          <w:ilvl w:val="0"/>
          <w:numId w:val="30"/>
        </w:numPr>
        <w:tabs>
          <w:tab w:val="left" w:pos="993"/>
        </w:tabs>
        <w:ind w:left="0" w:firstLine="709"/>
        <w:jc w:val="both"/>
        <w:rPr>
          <w:sz w:val="24"/>
          <w:szCs w:val="24"/>
        </w:rPr>
      </w:pPr>
      <w:r w:rsidRPr="00EB5A3B">
        <w:rPr>
          <w:sz w:val="24"/>
          <w:szCs w:val="24"/>
        </w:rPr>
        <w:t xml:space="preserve">Захаровское кладбище – д. </w:t>
      </w:r>
      <w:proofErr w:type="spellStart"/>
      <w:r w:rsidRPr="00EB5A3B">
        <w:rPr>
          <w:sz w:val="24"/>
          <w:szCs w:val="24"/>
        </w:rPr>
        <w:t>Шурашенер</w:t>
      </w:r>
      <w:proofErr w:type="spellEnd"/>
      <w:r w:rsidRPr="00EB5A3B">
        <w:rPr>
          <w:sz w:val="24"/>
          <w:szCs w:val="24"/>
        </w:rPr>
        <w:t>;</w:t>
      </w:r>
    </w:p>
    <w:p w14:paraId="622989ED" w14:textId="77777777" w:rsidR="00392E30" w:rsidRPr="00EB5A3B" w:rsidRDefault="007B23CF" w:rsidP="007B23CF">
      <w:pPr>
        <w:pStyle w:val="aa"/>
        <w:numPr>
          <w:ilvl w:val="0"/>
          <w:numId w:val="30"/>
        </w:numPr>
        <w:tabs>
          <w:tab w:val="left" w:pos="993"/>
        </w:tabs>
        <w:ind w:left="0" w:firstLine="709"/>
        <w:jc w:val="both"/>
        <w:rPr>
          <w:sz w:val="24"/>
          <w:szCs w:val="24"/>
        </w:rPr>
      </w:pPr>
      <w:proofErr w:type="spellStart"/>
      <w:r w:rsidRPr="00EB5A3B">
        <w:rPr>
          <w:sz w:val="24"/>
          <w:szCs w:val="24"/>
        </w:rPr>
        <w:t>Кужнуровское</w:t>
      </w:r>
      <w:proofErr w:type="spellEnd"/>
      <w:r w:rsidRPr="00EB5A3B">
        <w:rPr>
          <w:sz w:val="24"/>
          <w:szCs w:val="24"/>
        </w:rPr>
        <w:t xml:space="preserve"> кладбище – д. </w:t>
      </w:r>
      <w:proofErr w:type="spellStart"/>
      <w:r w:rsidRPr="00EB5A3B">
        <w:rPr>
          <w:sz w:val="24"/>
          <w:szCs w:val="24"/>
        </w:rPr>
        <w:t>Кужнурово</w:t>
      </w:r>
      <w:proofErr w:type="spellEnd"/>
      <w:r w:rsidR="00392E30" w:rsidRPr="00EB5A3B">
        <w:rPr>
          <w:sz w:val="24"/>
          <w:szCs w:val="24"/>
        </w:rPr>
        <w:t>.</w:t>
      </w:r>
    </w:p>
    <w:p w14:paraId="6E9D24E2" w14:textId="673762AA" w:rsidR="00392E30" w:rsidRPr="00EB5A3B" w:rsidRDefault="00392E30" w:rsidP="007B23CF">
      <w:pPr>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Погребение умершего (погибшего) производится на основании свидетельства</w:t>
      </w:r>
      <w:r w:rsidR="002C2242" w:rsidRPr="00DE0456">
        <w:rPr>
          <w:sz w:val="28"/>
          <w:szCs w:val="28"/>
        </w:rPr>
        <w:br/>
      </w:r>
      <w:r w:rsidRPr="00EB5A3B">
        <w:rPr>
          <w:rFonts w:ascii="Times New Roman" w:hAnsi="Times New Roman" w:cs="Times New Roman"/>
          <w:sz w:val="24"/>
          <w:szCs w:val="24"/>
        </w:rPr>
        <w:t>о смерти, выданного органами ЗАГС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w:t>
      </w:r>
      <w:r w:rsidR="002C2242" w:rsidRPr="00DE0456">
        <w:rPr>
          <w:sz w:val="28"/>
          <w:szCs w:val="28"/>
        </w:rPr>
        <w:br/>
      </w:r>
      <w:r w:rsidRPr="00EB5A3B">
        <w:rPr>
          <w:rFonts w:ascii="Times New Roman" w:hAnsi="Times New Roman" w:cs="Times New Roman"/>
          <w:sz w:val="24"/>
          <w:szCs w:val="24"/>
        </w:rPr>
        <w:t>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14:paraId="1D9CDF80" w14:textId="7A7FA0AC" w:rsidR="00392E30" w:rsidRPr="00EB5A3B" w:rsidRDefault="00392E30" w:rsidP="007B23CF">
      <w:pPr>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На общественных кладбищах предусматриваются обособленные земельные участки (зоны) одиночных, родственных захоронений. Другие виды захоронений</w:t>
      </w:r>
      <w:r w:rsidR="002C2242" w:rsidRPr="00DE0456">
        <w:rPr>
          <w:sz w:val="28"/>
          <w:szCs w:val="28"/>
        </w:rPr>
        <w:br/>
      </w:r>
      <w:r w:rsidRPr="00EB5A3B">
        <w:rPr>
          <w:rFonts w:ascii="Times New Roman" w:hAnsi="Times New Roman" w:cs="Times New Roman"/>
          <w:sz w:val="24"/>
          <w:szCs w:val="24"/>
        </w:rPr>
        <w:t>не предусмотрены.</w:t>
      </w:r>
    </w:p>
    <w:p w14:paraId="2636EC78" w14:textId="77777777" w:rsidR="00392E30" w:rsidRPr="00EB5A3B" w:rsidRDefault="00392E30" w:rsidP="007B23CF">
      <w:pPr>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241A8F90" w14:textId="77777777" w:rsidR="00392E30" w:rsidRPr="00EB5A3B" w:rsidRDefault="00392E30" w:rsidP="007B23CF">
      <w:pPr>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Размеры бесплатно предоставляемых участков земли для погребения умершего:</w:t>
      </w:r>
    </w:p>
    <w:tbl>
      <w:tblPr>
        <w:tblW w:w="5000" w:type="pct"/>
        <w:tblCellMar>
          <w:left w:w="0" w:type="dxa"/>
          <w:right w:w="0" w:type="dxa"/>
        </w:tblCellMar>
        <w:tblLook w:val="0000" w:firstRow="0" w:lastRow="0" w:firstColumn="0" w:lastColumn="0" w:noHBand="0" w:noVBand="0"/>
      </w:tblPr>
      <w:tblGrid>
        <w:gridCol w:w="4621"/>
        <w:gridCol w:w="1672"/>
        <w:gridCol w:w="1393"/>
        <w:gridCol w:w="1653"/>
      </w:tblGrid>
      <w:tr w:rsidR="00392E30" w:rsidRPr="00EB5A3B" w14:paraId="0C59F5B4" w14:textId="77777777" w:rsidTr="00E8066B">
        <w:tc>
          <w:tcPr>
            <w:tcW w:w="2474" w:type="pct"/>
            <w:vMerge w:val="restart"/>
            <w:tcBorders>
              <w:top w:val="single" w:sz="6" w:space="0" w:color="000000"/>
              <w:left w:val="single" w:sz="6" w:space="0" w:color="000000"/>
              <w:bottom w:val="single" w:sz="6" w:space="0" w:color="000000"/>
              <w:right w:val="single" w:sz="6" w:space="0" w:color="000000"/>
            </w:tcBorders>
            <w:vAlign w:val="center"/>
          </w:tcPr>
          <w:p w14:paraId="2A02443B" w14:textId="77777777" w:rsidR="00392E30" w:rsidRPr="00EB5A3B" w:rsidRDefault="00392E30" w:rsidP="00E8066B">
            <w:pPr>
              <w:spacing w:after="0" w:line="240" w:lineRule="auto"/>
              <w:jc w:val="center"/>
              <w:rPr>
                <w:rFonts w:ascii="Times New Roman" w:hAnsi="Times New Roman" w:cs="Times New Roman"/>
                <w:sz w:val="24"/>
                <w:szCs w:val="24"/>
              </w:rPr>
            </w:pPr>
            <w:r w:rsidRPr="00EB5A3B">
              <w:rPr>
                <w:rFonts w:ascii="Times New Roman" w:hAnsi="Times New Roman" w:cs="Times New Roman"/>
                <w:sz w:val="24"/>
                <w:szCs w:val="24"/>
              </w:rPr>
              <w:t>Вид захоронения</w:t>
            </w:r>
          </w:p>
        </w:tc>
        <w:tc>
          <w:tcPr>
            <w:tcW w:w="0" w:type="auto"/>
            <w:gridSpan w:val="3"/>
            <w:tcBorders>
              <w:top w:val="single" w:sz="6" w:space="0" w:color="000000"/>
              <w:left w:val="single" w:sz="6" w:space="0" w:color="000000"/>
              <w:bottom w:val="single" w:sz="6" w:space="0" w:color="000000"/>
              <w:right w:val="single" w:sz="6" w:space="0" w:color="000000"/>
            </w:tcBorders>
            <w:vAlign w:val="center"/>
          </w:tcPr>
          <w:p w14:paraId="340058C3" w14:textId="77777777" w:rsidR="00392E30" w:rsidRPr="00EB5A3B" w:rsidRDefault="00392E30" w:rsidP="00E8066B">
            <w:pPr>
              <w:spacing w:after="0" w:line="240" w:lineRule="auto"/>
              <w:jc w:val="center"/>
              <w:rPr>
                <w:rFonts w:ascii="Times New Roman" w:hAnsi="Times New Roman" w:cs="Times New Roman"/>
                <w:sz w:val="24"/>
                <w:szCs w:val="24"/>
              </w:rPr>
            </w:pPr>
            <w:r w:rsidRPr="00EB5A3B">
              <w:rPr>
                <w:rFonts w:ascii="Times New Roman" w:hAnsi="Times New Roman" w:cs="Times New Roman"/>
                <w:sz w:val="24"/>
                <w:szCs w:val="24"/>
              </w:rPr>
              <w:t>Размеры участков земли</w:t>
            </w:r>
          </w:p>
        </w:tc>
      </w:tr>
      <w:tr w:rsidR="00392E30" w:rsidRPr="00EB5A3B" w14:paraId="1B40DC2E" w14:textId="77777777" w:rsidTr="00E8066B">
        <w:tc>
          <w:tcPr>
            <w:tcW w:w="0" w:type="auto"/>
            <w:vMerge/>
            <w:tcBorders>
              <w:top w:val="single" w:sz="6" w:space="0" w:color="000000"/>
              <w:left w:val="single" w:sz="6" w:space="0" w:color="000000"/>
              <w:bottom w:val="single" w:sz="6" w:space="0" w:color="000000"/>
              <w:right w:val="single" w:sz="6" w:space="0" w:color="000000"/>
            </w:tcBorders>
            <w:vAlign w:val="center"/>
          </w:tcPr>
          <w:p w14:paraId="7233AB17" w14:textId="77777777" w:rsidR="00392E30" w:rsidRPr="00EB5A3B" w:rsidRDefault="00392E30" w:rsidP="00E8066B">
            <w:pPr>
              <w:spacing w:after="0" w:line="240" w:lineRule="auto"/>
              <w:jc w:val="center"/>
              <w:rPr>
                <w:rFonts w:ascii="Times New Roman" w:hAnsi="Times New Roman" w:cs="Times New Roman"/>
                <w:sz w:val="24"/>
                <w:szCs w:val="24"/>
              </w:rPr>
            </w:pPr>
          </w:p>
        </w:tc>
        <w:tc>
          <w:tcPr>
            <w:tcW w:w="895" w:type="pct"/>
            <w:tcBorders>
              <w:top w:val="single" w:sz="6" w:space="0" w:color="000000"/>
              <w:left w:val="single" w:sz="6" w:space="0" w:color="000000"/>
              <w:bottom w:val="single" w:sz="6" w:space="0" w:color="000000"/>
              <w:right w:val="single" w:sz="6" w:space="0" w:color="000000"/>
            </w:tcBorders>
            <w:vAlign w:val="center"/>
          </w:tcPr>
          <w:p w14:paraId="4337941B" w14:textId="77777777" w:rsidR="00392E30" w:rsidRPr="00EB5A3B" w:rsidRDefault="00392E30" w:rsidP="00E8066B">
            <w:pPr>
              <w:spacing w:after="0" w:line="240" w:lineRule="auto"/>
              <w:jc w:val="center"/>
              <w:rPr>
                <w:rFonts w:ascii="Times New Roman" w:hAnsi="Times New Roman" w:cs="Times New Roman"/>
                <w:sz w:val="24"/>
                <w:szCs w:val="24"/>
              </w:rPr>
            </w:pPr>
            <w:r w:rsidRPr="00EB5A3B">
              <w:rPr>
                <w:rFonts w:ascii="Times New Roman" w:hAnsi="Times New Roman" w:cs="Times New Roman"/>
                <w:sz w:val="24"/>
                <w:szCs w:val="24"/>
              </w:rPr>
              <w:t>Длина, м</w:t>
            </w:r>
          </w:p>
        </w:tc>
        <w:tc>
          <w:tcPr>
            <w:tcW w:w="746" w:type="pct"/>
            <w:tcBorders>
              <w:top w:val="single" w:sz="6" w:space="0" w:color="000000"/>
              <w:left w:val="single" w:sz="6" w:space="0" w:color="000000"/>
              <w:bottom w:val="single" w:sz="6" w:space="0" w:color="000000"/>
              <w:right w:val="single" w:sz="6" w:space="0" w:color="000000"/>
            </w:tcBorders>
            <w:vAlign w:val="center"/>
          </w:tcPr>
          <w:p w14:paraId="4639A84D" w14:textId="77777777" w:rsidR="00392E30" w:rsidRPr="00EB5A3B" w:rsidRDefault="00392E30" w:rsidP="00E8066B">
            <w:pPr>
              <w:spacing w:after="0" w:line="240" w:lineRule="auto"/>
              <w:jc w:val="center"/>
              <w:rPr>
                <w:rFonts w:ascii="Times New Roman" w:hAnsi="Times New Roman" w:cs="Times New Roman"/>
                <w:sz w:val="24"/>
                <w:szCs w:val="24"/>
              </w:rPr>
            </w:pPr>
            <w:r w:rsidRPr="00EB5A3B">
              <w:rPr>
                <w:rFonts w:ascii="Times New Roman" w:hAnsi="Times New Roman" w:cs="Times New Roman"/>
                <w:sz w:val="24"/>
                <w:szCs w:val="24"/>
              </w:rPr>
              <w:t>Ширина, м</w:t>
            </w:r>
          </w:p>
        </w:tc>
        <w:tc>
          <w:tcPr>
            <w:tcW w:w="885" w:type="pct"/>
            <w:tcBorders>
              <w:top w:val="single" w:sz="6" w:space="0" w:color="000000"/>
              <w:left w:val="single" w:sz="6" w:space="0" w:color="000000"/>
              <w:bottom w:val="single" w:sz="6" w:space="0" w:color="000000"/>
              <w:right w:val="single" w:sz="6" w:space="0" w:color="000000"/>
            </w:tcBorders>
            <w:vAlign w:val="center"/>
          </w:tcPr>
          <w:p w14:paraId="2CFA594E" w14:textId="77777777" w:rsidR="00392E30" w:rsidRPr="00EB5A3B" w:rsidRDefault="00392E30" w:rsidP="00E8066B">
            <w:pPr>
              <w:spacing w:after="0" w:line="240" w:lineRule="auto"/>
              <w:jc w:val="center"/>
              <w:rPr>
                <w:rFonts w:ascii="Times New Roman" w:hAnsi="Times New Roman" w:cs="Times New Roman"/>
                <w:sz w:val="24"/>
                <w:szCs w:val="24"/>
              </w:rPr>
            </w:pPr>
            <w:r w:rsidRPr="00EB5A3B">
              <w:rPr>
                <w:rFonts w:ascii="Times New Roman" w:hAnsi="Times New Roman" w:cs="Times New Roman"/>
                <w:sz w:val="24"/>
                <w:szCs w:val="24"/>
              </w:rPr>
              <w:t>Площадь, кв. м</w:t>
            </w:r>
          </w:p>
        </w:tc>
      </w:tr>
      <w:tr w:rsidR="00E8066B" w:rsidRPr="00EB5A3B" w14:paraId="09EB2969" w14:textId="77777777" w:rsidTr="00E8066B">
        <w:tc>
          <w:tcPr>
            <w:tcW w:w="2474" w:type="pct"/>
            <w:tcBorders>
              <w:top w:val="single" w:sz="6" w:space="0" w:color="000000"/>
              <w:left w:val="single" w:sz="6" w:space="0" w:color="000000"/>
              <w:bottom w:val="single" w:sz="6" w:space="0" w:color="000000"/>
              <w:right w:val="single" w:sz="6" w:space="0" w:color="000000"/>
            </w:tcBorders>
            <w:vAlign w:val="center"/>
          </w:tcPr>
          <w:p w14:paraId="224B9832" w14:textId="77777777" w:rsidR="00E8066B" w:rsidRPr="00EB5A3B" w:rsidRDefault="00E8066B" w:rsidP="00944D28">
            <w:pPr>
              <w:spacing w:after="0" w:line="240" w:lineRule="auto"/>
              <w:ind w:left="154"/>
              <w:jc w:val="both"/>
              <w:rPr>
                <w:rFonts w:ascii="Times New Roman" w:hAnsi="Times New Roman" w:cs="Times New Roman"/>
                <w:sz w:val="24"/>
                <w:szCs w:val="24"/>
              </w:rPr>
            </w:pPr>
            <w:r w:rsidRPr="00EB5A3B">
              <w:rPr>
                <w:rFonts w:ascii="Times New Roman" w:hAnsi="Times New Roman" w:cs="Times New Roman"/>
                <w:sz w:val="24"/>
                <w:szCs w:val="24"/>
              </w:rPr>
              <w:t>Одиночные захоронения</w:t>
            </w:r>
          </w:p>
        </w:tc>
        <w:tc>
          <w:tcPr>
            <w:tcW w:w="895" w:type="pct"/>
            <w:tcBorders>
              <w:top w:val="single" w:sz="6" w:space="0" w:color="000000"/>
              <w:left w:val="single" w:sz="6" w:space="0" w:color="000000"/>
              <w:bottom w:val="single" w:sz="6" w:space="0" w:color="000000"/>
              <w:right w:val="single" w:sz="6" w:space="0" w:color="000000"/>
            </w:tcBorders>
            <w:vAlign w:val="center"/>
          </w:tcPr>
          <w:p w14:paraId="491A7494" w14:textId="77777777" w:rsidR="00E8066B" w:rsidRPr="00EB5A3B" w:rsidRDefault="00E8066B" w:rsidP="00E8066B">
            <w:pPr>
              <w:pStyle w:val="af2"/>
              <w:ind w:left="46" w:right="205"/>
              <w:jc w:val="center"/>
            </w:pPr>
            <w:r w:rsidRPr="00EB5A3B">
              <w:t>2</w:t>
            </w:r>
          </w:p>
        </w:tc>
        <w:tc>
          <w:tcPr>
            <w:tcW w:w="746" w:type="pct"/>
            <w:tcBorders>
              <w:top w:val="single" w:sz="6" w:space="0" w:color="000000"/>
              <w:left w:val="single" w:sz="6" w:space="0" w:color="000000"/>
              <w:bottom w:val="single" w:sz="6" w:space="0" w:color="000000"/>
              <w:right w:val="single" w:sz="6" w:space="0" w:color="000000"/>
            </w:tcBorders>
            <w:vAlign w:val="center"/>
          </w:tcPr>
          <w:p w14:paraId="16F7375F" w14:textId="77777777" w:rsidR="00E8066B" w:rsidRPr="00EB5A3B" w:rsidRDefault="00E8066B" w:rsidP="00E8066B">
            <w:pPr>
              <w:pStyle w:val="af2"/>
              <w:ind w:left="46" w:right="205"/>
              <w:jc w:val="center"/>
            </w:pPr>
            <w:r w:rsidRPr="00EB5A3B">
              <w:t>1,5</w:t>
            </w:r>
          </w:p>
        </w:tc>
        <w:tc>
          <w:tcPr>
            <w:tcW w:w="885" w:type="pct"/>
            <w:tcBorders>
              <w:top w:val="single" w:sz="6" w:space="0" w:color="000000"/>
              <w:left w:val="single" w:sz="6" w:space="0" w:color="000000"/>
              <w:bottom w:val="single" w:sz="6" w:space="0" w:color="000000"/>
              <w:right w:val="single" w:sz="6" w:space="0" w:color="000000"/>
            </w:tcBorders>
            <w:vAlign w:val="center"/>
          </w:tcPr>
          <w:p w14:paraId="2513F6AE" w14:textId="77777777" w:rsidR="00E8066B" w:rsidRPr="00EB5A3B" w:rsidRDefault="00E8066B" w:rsidP="00E8066B">
            <w:pPr>
              <w:pStyle w:val="af2"/>
              <w:ind w:left="46" w:right="205"/>
              <w:jc w:val="center"/>
            </w:pPr>
            <w:r w:rsidRPr="00EB5A3B">
              <w:t>3</w:t>
            </w:r>
          </w:p>
        </w:tc>
      </w:tr>
      <w:tr w:rsidR="00E8066B" w:rsidRPr="00EB5A3B" w14:paraId="2BC8A30D" w14:textId="77777777" w:rsidTr="00E8066B">
        <w:tc>
          <w:tcPr>
            <w:tcW w:w="2474" w:type="pct"/>
            <w:tcBorders>
              <w:top w:val="single" w:sz="6" w:space="0" w:color="000000"/>
              <w:left w:val="single" w:sz="6" w:space="0" w:color="000000"/>
              <w:bottom w:val="single" w:sz="6" w:space="0" w:color="000000"/>
              <w:right w:val="single" w:sz="6" w:space="0" w:color="000000"/>
            </w:tcBorders>
            <w:vAlign w:val="center"/>
          </w:tcPr>
          <w:p w14:paraId="1DA05D77" w14:textId="77777777" w:rsidR="00E8066B" w:rsidRPr="00EB5A3B" w:rsidRDefault="00E8066B" w:rsidP="00944D28">
            <w:pPr>
              <w:spacing w:after="0" w:line="240" w:lineRule="auto"/>
              <w:ind w:left="154"/>
              <w:jc w:val="both"/>
              <w:rPr>
                <w:rFonts w:ascii="Times New Roman" w:hAnsi="Times New Roman" w:cs="Times New Roman"/>
                <w:sz w:val="24"/>
                <w:szCs w:val="24"/>
              </w:rPr>
            </w:pPr>
            <w:r w:rsidRPr="00EB5A3B">
              <w:rPr>
                <w:rFonts w:ascii="Times New Roman" w:hAnsi="Times New Roman" w:cs="Times New Roman"/>
                <w:sz w:val="24"/>
                <w:szCs w:val="24"/>
              </w:rPr>
              <w:t>Родственные захоронения</w:t>
            </w:r>
          </w:p>
        </w:tc>
        <w:tc>
          <w:tcPr>
            <w:tcW w:w="895" w:type="pct"/>
            <w:tcBorders>
              <w:top w:val="single" w:sz="6" w:space="0" w:color="000000"/>
              <w:left w:val="single" w:sz="6" w:space="0" w:color="000000"/>
              <w:bottom w:val="single" w:sz="6" w:space="0" w:color="000000"/>
              <w:right w:val="single" w:sz="6" w:space="0" w:color="000000"/>
            </w:tcBorders>
            <w:vAlign w:val="center"/>
          </w:tcPr>
          <w:p w14:paraId="2C2E5A2D" w14:textId="57A28F2E" w:rsidR="00E8066B" w:rsidRPr="00EB5A3B" w:rsidRDefault="00E653AC" w:rsidP="00E8066B">
            <w:pPr>
              <w:pStyle w:val="af2"/>
              <w:ind w:left="46" w:right="205"/>
              <w:jc w:val="center"/>
            </w:pPr>
            <w:r>
              <w:t>2</w:t>
            </w:r>
          </w:p>
        </w:tc>
        <w:tc>
          <w:tcPr>
            <w:tcW w:w="746" w:type="pct"/>
            <w:tcBorders>
              <w:top w:val="single" w:sz="6" w:space="0" w:color="000000"/>
              <w:left w:val="single" w:sz="6" w:space="0" w:color="000000"/>
              <w:bottom w:val="single" w:sz="6" w:space="0" w:color="000000"/>
              <w:right w:val="single" w:sz="6" w:space="0" w:color="000000"/>
            </w:tcBorders>
            <w:vAlign w:val="center"/>
          </w:tcPr>
          <w:p w14:paraId="09462FD1" w14:textId="62B46006" w:rsidR="00E8066B" w:rsidRPr="00EB5A3B" w:rsidRDefault="00E653AC" w:rsidP="00E8066B">
            <w:pPr>
              <w:pStyle w:val="af2"/>
              <w:ind w:left="46" w:right="205"/>
              <w:jc w:val="center"/>
            </w:pPr>
            <w:r>
              <w:t>3</w:t>
            </w:r>
          </w:p>
        </w:tc>
        <w:tc>
          <w:tcPr>
            <w:tcW w:w="885" w:type="pct"/>
            <w:tcBorders>
              <w:top w:val="single" w:sz="6" w:space="0" w:color="000000"/>
              <w:left w:val="single" w:sz="6" w:space="0" w:color="000000"/>
              <w:bottom w:val="single" w:sz="6" w:space="0" w:color="000000"/>
              <w:right w:val="single" w:sz="6" w:space="0" w:color="000000"/>
            </w:tcBorders>
            <w:vAlign w:val="center"/>
          </w:tcPr>
          <w:p w14:paraId="64A512A1" w14:textId="4E4E17FE" w:rsidR="00E8066B" w:rsidRPr="00EB5A3B" w:rsidRDefault="00E653AC" w:rsidP="00E8066B">
            <w:pPr>
              <w:pStyle w:val="af2"/>
              <w:ind w:left="46" w:right="205"/>
              <w:jc w:val="center"/>
            </w:pPr>
            <w:r>
              <w:t>6</w:t>
            </w:r>
          </w:p>
        </w:tc>
      </w:tr>
    </w:tbl>
    <w:p w14:paraId="4B23E72A" w14:textId="77777777" w:rsidR="00392E30" w:rsidRPr="00EB5A3B" w:rsidRDefault="00392E30" w:rsidP="00392E30">
      <w:pPr>
        <w:spacing w:after="0" w:line="240" w:lineRule="auto"/>
        <w:jc w:val="both"/>
        <w:rPr>
          <w:rFonts w:ascii="Times New Roman" w:hAnsi="Times New Roman" w:cs="Times New Roman"/>
          <w:sz w:val="24"/>
          <w:szCs w:val="24"/>
        </w:rPr>
      </w:pPr>
    </w:p>
    <w:p w14:paraId="3B680E00" w14:textId="77777777" w:rsidR="00E8066B" w:rsidRPr="00EB5A3B" w:rsidRDefault="00E8066B" w:rsidP="00E8066B">
      <w:pPr>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Глубина могилы составляет не более 2.2 метра и не менее 1,5 метров.</w:t>
      </w:r>
    </w:p>
    <w:p w14:paraId="21EDE461" w14:textId="77777777" w:rsidR="00392E30" w:rsidRPr="00EB5A3B" w:rsidRDefault="00E8066B" w:rsidP="00E8066B">
      <w:pPr>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Надмогильная насыпь высотой от 0,3-0,5метров от поверхности земли.</w:t>
      </w:r>
    </w:p>
    <w:p w14:paraId="3E5F1091" w14:textId="620C15B5" w:rsidR="00392E30" w:rsidRPr="00EB5A3B" w:rsidRDefault="00392E30" w:rsidP="00E61FBC">
      <w:pPr>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Одиночные захоронения — места захоронения, предоставляемые бесплатно</w:t>
      </w:r>
      <w:r w:rsidR="002C2242" w:rsidRPr="00DE0456">
        <w:rPr>
          <w:sz w:val="28"/>
          <w:szCs w:val="28"/>
        </w:rPr>
        <w:br/>
      </w:r>
      <w:r w:rsidRPr="00EB5A3B">
        <w:rPr>
          <w:rFonts w:ascii="Times New Roman" w:hAnsi="Times New Roman" w:cs="Times New Roman"/>
          <w:sz w:val="24"/>
          <w:szCs w:val="24"/>
        </w:rPr>
        <w:t>на территории общественных кладбищ для погребения одиноких граждан, граждан,</w:t>
      </w:r>
      <w:r w:rsidR="002C2242" w:rsidRPr="002C2242">
        <w:rPr>
          <w:sz w:val="28"/>
          <w:szCs w:val="28"/>
        </w:rPr>
        <w:t xml:space="preserve"> </w:t>
      </w:r>
      <w:r w:rsidR="002C2242" w:rsidRPr="00DE0456">
        <w:rPr>
          <w:sz w:val="28"/>
          <w:szCs w:val="28"/>
        </w:rPr>
        <w:br/>
      </w:r>
      <w:r w:rsidRPr="00EB5A3B">
        <w:rPr>
          <w:rFonts w:ascii="Times New Roman" w:hAnsi="Times New Roman" w:cs="Times New Roman"/>
          <w:sz w:val="24"/>
          <w:szCs w:val="24"/>
        </w:rPr>
        <w:t>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w:t>
      </w:r>
      <w:r w:rsidR="002C2242" w:rsidRPr="00DE0456">
        <w:rPr>
          <w:sz w:val="28"/>
          <w:szCs w:val="28"/>
        </w:rPr>
        <w:br/>
      </w:r>
      <w:r w:rsidRPr="00EB5A3B">
        <w:rPr>
          <w:rFonts w:ascii="Times New Roman" w:hAnsi="Times New Roman" w:cs="Times New Roman"/>
          <w:sz w:val="24"/>
          <w:szCs w:val="24"/>
        </w:rPr>
        <w:t>на себя обязанность осуществить погребение умершего (погибшего), (далее также – лицо взявшее на себя обязанность осуществить погребение), не заявило о создании родственного или семейного захоронения, а также граждан, личность которых</w:t>
      </w:r>
      <w:r w:rsidR="002C2242" w:rsidRPr="00DE0456">
        <w:rPr>
          <w:sz w:val="28"/>
          <w:szCs w:val="28"/>
        </w:rPr>
        <w:br/>
      </w:r>
      <w:r w:rsidRPr="00EB5A3B">
        <w:rPr>
          <w:rFonts w:ascii="Times New Roman" w:hAnsi="Times New Roman" w:cs="Times New Roman"/>
          <w:sz w:val="24"/>
          <w:szCs w:val="24"/>
        </w:rPr>
        <w:t xml:space="preserve">не установлена органами внутренних дел, или не имеющих супруга, близких </w:t>
      </w:r>
      <w:r w:rsidRPr="00EB5A3B">
        <w:rPr>
          <w:rFonts w:ascii="Times New Roman" w:hAnsi="Times New Roman" w:cs="Times New Roman"/>
          <w:sz w:val="24"/>
          <w:szCs w:val="24"/>
        </w:rPr>
        <w:lastRenderedPageBreak/>
        <w:t>родственников, или иных родственников, либо законного представителя или при невозможности ими осуществить погребение.</w:t>
      </w:r>
    </w:p>
    <w:p w14:paraId="600B4E69" w14:textId="6A8327DB" w:rsidR="00392E30" w:rsidRPr="00EB5A3B" w:rsidRDefault="00392E30" w:rsidP="00E61FBC">
      <w:pPr>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Родственные захоронения – места захоронения, предоставляемые бесплатно</w:t>
      </w:r>
      <w:r w:rsidR="002C2242" w:rsidRPr="00DE0456">
        <w:rPr>
          <w:sz w:val="28"/>
          <w:szCs w:val="28"/>
        </w:rPr>
        <w:br/>
      </w:r>
      <w:r w:rsidRPr="00EB5A3B">
        <w:rPr>
          <w:rFonts w:ascii="Times New Roman" w:hAnsi="Times New Roman" w:cs="Times New Roman"/>
          <w:sz w:val="24"/>
          <w:szCs w:val="24"/>
        </w:rPr>
        <w:t>на территории общественных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w:t>
      </w:r>
      <w:r w:rsidR="002C2242" w:rsidRPr="00DE0456">
        <w:rPr>
          <w:sz w:val="28"/>
          <w:szCs w:val="28"/>
        </w:rPr>
        <w:br/>
      </w:r>
      <w:r w:rsidRPr="00EB5A3B">
        <w:rPr>
          <w:rFonts w:ascii="Times New Roman" w:hAnsi="Times New Roman" w:cs="Times New Roman"/>
          <w:sz w:val="24"/>
          <w:szCs w:val="24"/>
        </w:rPr>
        <w:t>с заявлением о предоставлении места родственного захоронения.</w:t>
      </w:r>
    </w:p>
    <w:p w14:paraId="2CCBF3C7" w14:textId="541E2795" w:rsidR="00392E30" w:rsidRPr="00EB5A3B" w:rsidRDefault="00392E30" w:rsidP="00E61FBC">
      <w:pPr>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 xml:space="preserve">Семейные (родовые) захоронения </w:t>
      </w:r>
      <w:r w:rsidR="00546AB0" w:rsidRPr="00EB5A3B">
        <w:rPr>
          <w:rFonts w:ascii="Times New Roman" w:hAnsi="Times New Roman" w:cs="Times New Roman"/>
          <w:sz w:val="24"/>
          <w:szCs w:val="24"/>
        </w:rPr>
        <w:t>–</w:t>
      </w:r>
      <w:r w:rsidRPr="00EB5A3B">
        <w:rPr>
          <w:rFonts w:ascii="Times New Roman" w:hAnsi="Times New Roman" w:cs="Times New Roman"/>
          <w:sz w:val="24"/>
          <w:szCs w:val="24"/>
        </w:rPr>
        <w:t xml:space="preserve"> места захоронения, для погребения трех</w:t>
      </w:r>
      <w:r w:rsidR="002C2242" w:rsidRPr="00DE0456">
        <w:rPr>
          <w:sz w:val="28"/>
          <w:szCs w:val="28"/>
        </w:rPr>
        <w:br/>
      </w:r>
      <w:r w:rsidRPr="00EB5A3B">
        <w:rPr>
          <w:rFonts w:ascii="Times New Roman" w:hAnsi="Times New Roman" w:cs="Times New Roman"/>
          <w:sz w:val="24"/>
          <w:szCs w:val="24"/>
        </w:rPr>
        <w:t>и более умерших родственников. Места для создания семейных (родовых) захоронений предоставляются как непосредственно при погребении умершего, так и под будущие захоронения.</w:t>
      </w:r>
    </w:p>
    <w:p w14:paraId="2753E6C5" w14:textId="181628A5" w:rsidR="00392E30" w:rsidRPr="00EB5A3B" w:rsidRDefault="00304D0A" w:rsidP="00E61FBC">
      <w:pPr>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Расстояние между могилами по длинным сторонам должно быть не менее</w:t>
      </w:r>
      <w:r w:rsidR="002C2242" w:rsidRPr="00DE0456">
        <w:rPr>
          <w:sz w:val="28"/>
          <w:szCs w:val="28"/>
        </w:rPr>
        <w:br/>
      </w:r>
      <w:r w:rsidRPr="00EB5A3B">
        <w:rPr>
          <w:rFonts w:ascii="Times New Roman" w:hAnsi="Times New Roman" w:cs="Times New Roman"/>
          <w:sz w:val="24"/>
          <w:szCs w:val="24"/>
        </w:rPr>
        <w:t xml:space="preserve">0,5 метра, по коротким </w:t>
      </w:r>
      <w:r w:rsidR="00546AB0" w:rsidRPr="00EB5A3B">
        <w:rPr>
          <w:rFonts w:ascii="Times New Roman" w:hAnsi="Times New Roman" w:cs="Times New Roman"/>
          <w:sz w:val="24"/>
          <w:szCs w:val="24"/>
        </w:rPr>
        <w:t>–</w:t>
      </w:r>
      <w:r w:rsidRPr="00EB5A3B">
        <w:rPr>
          <w:rFonts w:ascii="Times New Roman" w:hAnsi="Times New Roman" w:cs="Times New Roman"/>
          <w:sz w:val="24"/>
          <w:szCs w:val="24"/>
        </w:rPr>
        <w:t xml:space="preserve"> не менее 1 метра. Длина могилы должна б</w:t>
      </w:r>
      <w:r w:rsidR="00546AB0" w:rsidRPr="00EB5A3B">
        <w:rPr>
          <w:rFonts w:ascii="Times New Roman" w:hAnsi="Times New Roman" w:cs="Times New Roman"/>
          <w:sz w:val="24"/>
          <w:szCs w:val="24"/>
        </w:rPr>
        <w:t xml:space="preserve">ыть не менее 2 метра, ширина – </w:t>
      </w:r>
      <w:r w:rsidRPr="00EB5A3B">
        <w:rPr>
          <w:rFonts w:ascii="Times New Roman" w:hAnsi="Times New Roman" w:cs="Times New Roman"/>
          <w:sz w:val="24"/>
          <w:szCs w:val="24"/>
        </w:rPr>
        <w:t>1 метр, глубина – не менее 1.5 метров. При захоронении умерших детей размеры могил могут быть соответственно уменьшены.</w:t>
      </w:r>
    </w:p>
    <w:p w14:paraId="58C8E65C" w14:textId="77777777" w:rsidR="00392E30" w:rsidRPr="00EB5A3B" w:rsidRDefault="00546AB0" w:rsidP="00546AB0">
      <w:pPr>
        <w:pStyle w:val="aa"/>
        <w:numPr>
          <w:ilvl w:val="0"/>
          <w:numId w:val="27"/>
        </w:numPr>
        <w:ind w:left="0" w:firstLine="709"/>
        <w:jc w:val="both"/>
        <w:rPr>
          <w:sz w:val="24"/>
          <w:szCs w:val="24"/>
        </w:rPr>
      </w:pPr>
      <w:r w:rsidRPr="00EB5A3B">
        <w:rPr>
          <w:sz w:val="24"/>
          <w:szCs w:val="24"/>
        </w:rPr>
        <w:t>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соседними. Высота надмогильных сооружений не должна превышать 1 метров, оград – 1 метра.</w:t>
      </w:r>
    </w:p>
    <w:p w14:paraId="2E3A4C9C" w14:textId="77777777" w:rsidR="00392E30" w:rsidRPr="00EB5A3B" w:rsidRDefault="00392E30" w:rsidP="00E61FBC">
      <w:pPr>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Надписи на надмогильных сооружениях (надгробиях) должны соответствовать сведениям о действительно захороненных в данном месте умерших.</w:t>
      </w:r>
    </w:p>
    <w:p w14:paraId="0D99D9D0" w14:textId="2720A9E2" w:rsidR="00392E30" w:rsidRPr="00EB5A3B" w:rsidRDefault="00392E30" w:rsidP="00E61FBC">
      <w:pPr>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Срок использования надмогильных сооружений (надгробий) и оград</w:t>
      </w:r>
      <w:r w:rsidR="002C2242" w:rsidRPr="00DE0456">
        <w:rPr>
          <w:sz w:val="28"/>
          <w:szCs w:val="28"/>
        </w:rPr>
        <w:br/>
      </w:r>
      <w:r w:rsidRPr="00EB5A3B">
        <w:rPr>
          <w:rFonts w:ascii="Times New Roman" w:hAnsi="Times New Roman" w:cs="Times New Roman"/>
          <w:sz w:val="24"/>
          <w:szCs w:val="24"/>
        </w:rPr>
        <w:t>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14:paraId="6245AB92" w14:textId="77777777" w:rsidR="00392E30" w:rsidRPr="00EB5A3B" w:rsidRDefault="00392E30" w:rsidP="00E61FBC">
      <w:pPr>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Надмогильные сооружения устанавливаются с соблюдением соответствующих требований строительных норм и правил.</w:t>
      </w:r>
    </w:p>
    <w:p w14:paraId="25D3E3EC" w14:textId="77777777" w:rsidR="00392E30" w:rsidRPr="00EB5A3B" w:rsidRDefault="00392E30" w:rsidP="00E61FBC">
      <w:pPr>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Установленные гражданами (организациями) надмогильные сооружения (памятники, цветники и др.) являются их собственностью.</w:t>
      </w:r>
    </w:p>
    <w:p w14:paraId="4CDB8D14" w14:textId="77777777" w:rsidR="00392E30" w:rsidRPr="00EB5A3B" w:rsidRDefault="00392E30" w:rsidP="002921F8">
      <w:pPr>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 xml:space="preserve">Администрация за установленные надмогильные сооружения материальной </w:t>
      </w:r>
    </w:p>
    <w:p w14:paraId="1DC028E3" w14:textId="77777777" w:rsidR="007B23CF" w:rsidRPr="00EB5A3B" w:rsidRDefault="007B23CF" w:rsidP="00392E30">
      <w:pPr>
        <w:spacing w:after="0" w:line="240" w:lineRule="auto"/>
        <w:jc w:val="both"/>
        <w:rPr>
          <w:rFonts w:ascii="Times New Roman" w:hAnsi="Times New Roman" w:cs="Times New Roman"/>
          <w:sz w:val="24"/>
          <w:szCs w:val="24"/>
        </w:rPr>
      </w:pPr>
    </w:p>
    <w:p w14:paraId="6FED402A" w14:textId="77777777" w:rsidR="00392E30" w:rsidRPr="00EB5A3B" w:rsidRDefault="00392E30" w:rsidP="00944D28">
      <w:pPr>
        <w:pStyle w:val="aa"/>
        <w:numPr>
          <w:ilvl w:val="0"/>
          <w:numId w:val="22"/>
        </w:numPr>
        <w:tabs>
          <w:tab w:val="left" w:pos="426"/>
        </w:tabs>
        <w:ind w:left="0" w:firstLine="0"/>
        <w:jc w:val="center"/>
        <w:rPr>
          <w:b/>
          <w:sz w:val="24"/>
          <w:szCs w:val="24"/>
        </w:rPr>
      </w:pPr>
      <w:r w:rsidRPr="00EB5A3B">
        <w:rPr>
          <w:b/>
          <w:sz w:val="24"/>
          <w:szCs w:val="24"/>
        </w:rPr>
        <w:t>Правила содержания мест погребения</w:t>
      </w:r>
    </w:p>
    <w:p w14:paraId="7BC371D5" w14:textId="77777777" w:rsidR="00944D28" w:rsidRPr="00EB5A3B" w:rsidRDefault="00944D28" w:rsidP="00944D28">
      <w:pPr>
        <w:pStyle w:val="aa"/>
        <w:ind w:left="0"/>
        <w:rPr>
          <w:sz w:val="24"/>
          <w:szCs w:val="24"/>
        </w:rPr>
      </w:pPr>
    </w:p>
    <w:p w14:paraId="13F2EBD9" w14:textId="388F08E3" w:rsidR="00392E30" w:rsidRPr="00EB5A3B" w:rsidRDefault="00392E30" w:rsidP="0057254C">
      <w:pPr>
        <w:pStyle w:val="aa"/>
        <w:numPr>
          <w:ilvl w:val="0"/>
          <w:numId w:val="34"/>
        </w:numPr>
        <w:tabs>
          <w:tab w:val="left" w:pos="1134"/>
        </w:tabs>
        <w:ind w:left="0" w:firstLine="709"/>
        <w:jc w:val="both"/>
        <w:rPr>
          <w:sz w:val="24"/>
          <w:szCs w:val="24"/>
        </w:rPr>
      </w:pPr>
      <w:r w:rsidRPr="00EB5A3B">
        <w:rPr>
          <w:sz w:val="24"/>
          <w:szCs w:val="24"/>
        </w:rPr>
        <w:t>В соответствии с Федеральным законом от 12 января 1996 года № 8-ФЗ</w:t>
      </w:r>
      <w:r w:rsidR="002C2242" w:rsidRPr="00DE0456">
        <w:rPr>
          <w:szCs w:val="28"/>
        </w:rPr>
        <w:br/>
      </w:r>
      <w:r w:rsidRPr="00EB5A3B">
        <w:rPr>
          <w:sz w:val="24"/>
          <w:szCs w:val="24"/>
        </w:rPr>
        <w:t>«О погребении и похоронном деле» местами погребения являются отведенные</w:t>
      </w:r>
      <w:r w:rsidR="002C2242" w:rsidRPr="00DE0456">
        <w:rPr>
          <w:szCs w:val="28"/>
        </w:rPr>
        <w:br/>
      </w:r>
      <w:r w:rsidRPr="00EB5A3B">
        <w:rPr>
          <w:sz w:val="24"/>
          <w:szCs w:val="24"/>
        </w:rPr>
        <w:t>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w:t>
      </w:r>
      <w:r w:rsidR="002C2242" w:rsidRPr="00DE0456">
        <w:rPr>
          <w:szCs w:val="28"/>
        </w:rPr>
        <w:br/>
      </w:r>
      <w:r w:rsidRPr="00EB5A3B">
        <w:rPr>
          <w:sz w:val="24"/>
          <w:szCs w:val="24"/>
        </w:rPr>
        <w:t>(при наличии), а также иными зданиями и сооружениями, предназначенными</w:t>
      </w:r>
      <w:r w:rsidR="002C2242" w:rsidRPr="00DE0456">
        <w:rPr>
          <w:szCs w:val="28"/>
        </w:rPr>
        <w:br/>
      </w:r>
      <w:r w:rsidRPr="00EB5A3B">
        <w:rPr>
          <w:sz w:val="24"/>
          <w:szCs w:val="24"/>
        </w:rPr>
        <w:t>для осуществления погребения умерших.</w:t>
      </w:r>
    </w:p>
    <w:p w14:paraId="694E93DC" w14:textId="77777777" w:rsidR="00392E30" w:rsidRPr="00EB5A3B" w:rsidRDefault="00392E30" w:rsidP="0057254C">
      <w:pPr>
        <w:tabs>
          <w:tab w:val="left" w:pos="1134"/>
        </w:tabs>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Деятельность на местах погребения осуществляется в соответствии с санитарными и экологическими требованиями и настоящими Правилами, которые являются обязательными для исполнения физическими лицами, юридическими лицами независимо от организационно-правовых форм, а также индивидуальными предпринимателями.</w:t>
      </w:r>
    </w:p>
    <w:p w14:paraId="068B4953" w14:textId="77777777" w:rsidR="00392E30" w:rsidRPr="00EB5A3B" w:rsidRDefault="00392E30" w:rsidP="0057254C">
      <w:pPr>
        <w:pStyle w:val="aa"/>
        <w:numPr>
          <w:ilvl w:val="0"/>
          <w:numId w:val="34"/>
        </w:numPr>
        <w:tabs>
          <w:tab w:val="left" w:pos="1134"/>
        </w:tabs>
        <w:ind w:left="0" w:firstLine="709"/>
        <w:jc w:val="both"/>
        <w:rPr>
          <w:sz w:val="24"/>
          <w:szCs w:val="24"/>
        </w:rPr>
      </w:pPr>
      <w:r w:rsidRPr="00EB5A3B">
        <w:rPr>
          <w:sz w:val="24"/>
          <w:szCs w:val="24"/>
        </w:rPr>
        <w:t>Содержание мест погребения обеспечивается Администрацией, осуществляющей обслуживание кладбища, в соответствии с экологическими, санитарными требованиями и настоящими Правилами.</w:t>
      </w:r>
    </w:p>
    <w:p w14:paraId="2888A5EF" w14:textId="41771E84" w:rsidR="00392E30" w:rsidRPr="00EB5A3B" w:rsidRDefault="00392E30" w:rsidP="0057254C">
      <w:pPr>
        <w:tabs>
          <w:tab w:val="left" w:pos="1134"/>
        </w:tabs>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Для содержания мест погребения могут привлекаться юридические лица</w:t>
      </w:r>
      <w:r w:rsidR="002C2242" w:rsidRPr="00DE0456">
        <w:rPr>
          <w:sz w:val="28"/>
          <w:szCs w:val="28"/>
        </w:rPr>
        <w:br/>
      </w:r>
      <w:r w:rsidRPr="00EB5A3B">
        <w:rPr>
          <w:rFonts w:ascii="Times New Roman" w:hAnsi="Times New Roman" w:cs="Times New Roman"/>
          <w:sz w:val="24"/>
          <w:szCs w:val="24"/>
        </w:rPr>
        <w:t>и физические лица, в соответствии с законодательством Российской Федерации</w:t>
      </w:r>
      <w:r w:rsidR="002C2242" w:rsidRPr="00DE0456">
        <w:rPr>
          <w:sz w:val="28"/>
          <w:szCs w:val="28"/>
        </w:rPr>
        <w:br/>
      </w:r>
      <w:r w:rsidRPr="00EB5A3B">
        <w:rPr>
          <w:rFonts w:ascii="Times New Roman" w:hAnsi="Times New Roman" w:cs="Times New Roman"/>
          <w:sz w:val="24"/>
          <w:szCs w:val="24"/>
        </w:rPr>
        <w:lastRenderedPageBreak/>
        <w:t>о контрактной системе в сфере закупок товаров, работ, услуг для обеспечения государственных (муниципальных) нужд.</w:t>
      </w:r>
    </w:p>
    <w:p w14:paraId="1D527ED1" w14:textId="77777777" w:rsidR="00392E30" w:rsidRPr="00EB5A3B" w:rsidRDefault="00392E30" w:rsidP="0057254C">
      <w:pPr>
        <w:pStyle w:val="aa"/>
        <w:numPr>
          <w:ilvl w:val="0"/>
          <w:numId w:val="34"/>
        </w:numPr>
        <w:tabs>
          <w:tab w:val="left" w:pos="1134"/>
        </w:tabs>
        <w:ind w:left="0" w:firstLine="709"/>
        <w:jc w:val="both"/>
        <w:rPr>
          <w:sz w:val="24"/>
          <w:szCs w:val="24"/>
        </w:rPr>
      </w:pPr>
      <w:r w:rsidRPr="00EB5A3B">
        <w:rPr>
          <w:sz w:val="24"/>
          <w:szCs w:val="24"/>
        </w:rPr>
        <w:t>Работы по содержанию мест погребения включают:</w:t>
      </w:r>
    </w:p>
    <w:p w14:paraId="00D7EC39" w14:textId="069B53CD" w:rsidR="00392E30" w:rsidRPr="00EB5A3B" w:rsidRDefault="00392E30" w:rsidP="0057254C">
      <w:pPr>
        <w:pStyle w:val="aa"/>
        <w:numPr>
          <w:ilvl w:val="0"/>
          <w:numId w:val="36"/>
        </w:numPr>
        <w:tabs>
          <w:tab w:val="left" w:pos="1134"/>
        </w:tabs>
        <w:ind w:left="0" w:firstLine="709"/>
        <w:jc w:val="both"/>
        <w:rPr>
          <w:sz w:val="24"/>
          <w:szCs w:val="24"/>
        </w:rPr>
      </w:pPr>
      <w:r w:rsidRPr="00EB5A3B">
        <w:rPr>
          <w:sz w:val="24"/>
          <w:szCs w:val="24"/>
        </w:rPr>
        <w:t>работу освещения, систематическую уборку дорог общего пользования</w:t>
      </w:r>
      <w:r w:rsidR="002C2242" w:rsidRPr="00DE0456">
        <w:rPr>
          <w:szCs w:val="28"/>
        </w:rPr>
        <w:br/>
      </w:r>
      <w:r w:rsidRPr="00EB5A3B">
        <w:rPr>
          <w:sz w:val="24"/>
          <w:szCs w:val="24"/>
        </w:rPr>
        <w:t>и других участков хозяйственного назначения, а также соблюдение настоящего Порядка;</w:t>
      </w:r>
    </w:p>
    <w:p w14:paraId="768E0771" w14:textId="77777777" w:rsidR="00392E30" w:rsidRPr="00EB5A3B" w:rsidRDefault="00392E30" w:rsidP="0057254C">
      <w:pPr>
        <w:pStyle w:val="aa"/>
        <w:numPr>
          <w:ilvl w:val="0"/>
          <w:numId w:val="36"/>
        </w:numPr>
        <w:tabs>
          <w:tab w:val="left" w:pos="1134"/>
        </w:tabs>
        <w:ind w:left="0" w:firstLine="709"/>
        <w:jc w:val="both"/>
        <w:rPr>
          <w:sz w:val="24"/>
          <w:szCs w:val="24"/>
        </w:rPr>
      </w:pPr>
      <w:r w:rsidRPr="00EB5A3B">
        <w:rPr>
          <w:sz w:val="24"/>
          <w:szCs w:val="24"/>
        </w:rPr>
        <w:t>оказание услуг по уходу за захоронениями, установке надмогильных сооружений и уходу за ними;</w:t>
      </w:r>
    </w:p>
    <w:p w14:paraId="41C077DB" w14:textId="77777777" w:rsidR="00392E30" w:rsidRPr="00EB5A3B" w:rsidRDefault="00392E30" w:rsidP="0057254C">
      <w:pPr>
        <w:pStyle w:val="aa"/>
        <w:numPr>
          <w:ilvl w:val="0"/>
          <w:numId w:val="36"/>
        </w:numPr>
        <w:tabs>
          <w:tab w:val="left" w:pos="1134"/>
        </w:tabs>
        <w:ind w:left="0" w:firstLine="709"/>
        <w:jc w:val="both"/>
        <w:rPr>
          <w:sz w:val="24"/>
          <w:szCs w:val="24"/>
        </w:rPr>
      </w:pPr>
      <w:r w:rsidRPr="00EB5A3B">
        <w:rPr>
          <w:sz w:val="24"/>
          <w:szCs w:val="24"/>
        </w:rPr>
        <w:t>соблюдение установленных норм и правил захоронения;</w:t>
      </w:r>
    </w:p>
    <w:p w14:paraId="0FC2F10A" w14:textId="77777777" w:rsidR="00392E30" w:rsidRPr="00EB5A3B" w:rsidRDefault="00392E30" w:rsidP="0057254C">
      <w:pPr>
        <w:pStyle w:val="aa"/>
        <w:numPr>
          <w:ilvl w:val="0"/>
          <w:numId w:val="36"/>
        </w:numPr>
        <w:tabs>
          <w:tab w:val="left" w:pos="1134"/>
        </w:tabs>
        <w:ind w:left="0" w:firstLine="709"/>
        <w:jc w:val="both"/>
        <w:rPr>
          <w:sz w:val="24"/>
          <w:szCs w:val="24"/>
        </w:rPr>
      </w:pPr>
      <w:r w:rsidRPr="00EB5A3B">
        <w:rPr>
          <w:sz w:val="24"/>
          <w:szCs w:val="24"/>
        </w:rPr>
        <w:t>постоянное содержание в надлежащем порядке братских могил и могил, находящихся под охраной государства;</w:t>
      </w:r>
    </w:p>
    <w:p w14:paraId="44A5D65D" w14:textId="77777777" w:rsidR="00392E30" w:rsidRPr="00EB5A3B" w:rsidRDefault="00392E30" w:rsidP="0057254C">
      <w:pPr>
        <w:pStyle w:val="aa"/>
        <w:numPr>
          <w:ilvl w:val="0"/>
          <w:numId w:val="36"/>
        </w:numPr>
        <w:tabs>
          <w:tab w:val="left" w:pos="1134"/>
        </w:tabs>
        <w:ind w:left="0" w:firstLine="709"/>
        <w:jc w:val="both"/>
        <w:rPr>
          <w:sz w:val="24"/>
          <w:szCs w:val="24"/>
        </w:rPr>
      </w:pPr>
      <w:r w:rsidRPr="00EB5A3B">
        <w:rPr>
          <w:sz w:val="24"/>
          <w:szCs w:val="24"/>
        </w:rPr>
        <w:t>нахождение в Администрации книги отзывов и предложений, пронумерованной, прошнурованной, заверенной печатью и подписью руководителей вышестоящей организации и предоставление ее по первому требованию граждан;</w:t>
      </w:r>
    </w:p>
    <w:p w14:paraId="291D7D70" w14:textId="77777777" w:rsidR="00392E30" w:rsidRPr="00EB5A3B" w:rsidRDefault="00392E30" w:rsidP="0057254C">
      <w:pPr>
        <w:pStyle w:val="aa"/>
        <w:numPr>
          <w:ilvl w:val="0"/>
          <w:numId w:val="36"/>
        </w:numPr>
        <w:tabs>
          <w:tab w:val="left" w:pos="1134"/>
        </w:tabs>
        <w:ind w:left="0" w:firstLine="709"/>
        <w:jc w:val="both"/>
        <w:rPr>
          <w:sz w:val="24"/>
          <w:szCs w:val="24"/>
        </w:rPr>
      </w:pPr>
      <w:r w:rsidRPr="00EB5A3B">
        <w:rPr>
          <w:sz w:val="24"/>
          <w:szCs w:val="24"/>
        </w:rPr>
        <w:t>соблюдение правил пожарной безопасности.</w:t>
      </w:r>
    </w:p>
    <w:p w14:paraId="6B61E862" w14:textId="77777777" w:rsidR="00392E30" w:rsidRPr="00EB5A3B" w:rsidRDefault="00392E30" w:rsidP="0057254C">
      <w:pPr>
        <w:pStyle w:val="aa"/>
        <w:numPr>
          <w:ilvl w:val="0"/>
          <w:numId w:val="34"/>
        </w:numPr>
        <w:tabs>
          <w:tab w:val="left" w:pos="1134"/>
        </w:tabs>
        <w:ind w:left="0" w:firstLine="709"/>
        <w:jc w:val="both"/>
        <w:rPr>
          <w:sz w:val="24"/>
          <w:szCs w:val="24"/>
        </w:rPr>
      </w:pPr>
      <w:r w:rsidRPr="00EB5A3B">
        <w:rPr>
          <w:sz w:val="24"/>
          <w:szCs w:val="24"/>
        </w:rPr>
        <w:t xml:space="preserve">При отсутствии сведений о захоронении, а также заброшенные участки погребения признаются бесхозяйными. </w:t>
      </w:r>
    </w:p>
    <w:p w14:paraId="261CE85F" w14:textId="77777777" w:rsidR="00392E30" w:rsidRPr="00EB5A3B" w:rsidRDefault="00392E30" w:rsidP="0057254C">
      <w:pPr>
        <w:tabs>
          <w:tab w:val="left" w:pos="1134"/>
        </w:tabs>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Для признания мест захоронений бесхозяйными Администрация должна:</w:t>
      </w:r>
    </w:p>
    <w:p w14:paraId="3E0B4639" w14:textId="379DE8B9" w:rsidR="00392E30" w:rsidRPr="00EB5A3B" w:rsidRDefault="00392E30" w:rsidP="0057254C">
      <w:pPr>
        <w:pStyle w:val="aa"/>
        <w:numPr>
          <w:ilvl w:val="0"/>
          <w:numId w:val="35"/>
        </w:numPr>
        <w:tabs>
          <w:tab w:val="left" w:pos="1134"/>
        </w:tabs>
        <w:ind w:left="0" w:firstLine="709"/>
        <w:jc w:val="both"/>
        <w:rPr>
          <w:sz w:val="24"/>
          <w:szCs w:val="24"/>
        </w:rPr>
      </w:pPr>
      <w:r w:rsidRPr="00EB5A3B">
        <w:rPr>
          <w:sz w:val="24"/>
          <w:szCs w:val="24"/>
        </w:rPr>
        <w:t xml:space="preserve">создать комиссию с участием представителей </w:t>
      </w:r>
      <w:r w:rsidR="00546AB0" w:rsidRPr="00EB5A3B">
        <w:rPr>
          <w:sz w:val="24"/>
          <w:szCs w:val="24"/>
        </w:rPr>
        <w:t>а</w:t>
      </w:r>
      <w:r w:rsidRPr="00EB5A3B">
        <w:rPr>
          <w:sz w:val="24"/>
          <w:szCs w:val="24"/>
        </w:rPr>
        <w:t xml:space="preserve">дминистрации </w:t>
      </w:r>
      <w:r w:rsidR="00546AB0" w:rsidRPr="00EB5A3B">
        <w:rPr>
          <w:sz w:val="24"/>
          <w:szCs w:val="24"/>
        </w:rPr>
        <w:t xml:space="preserve">Сернурского муниципального </w:t>
      </w:r>
      <w:r w:rsidRPr="00EB5A3B">
        <w:rPr>
          <w:sz w:val="24"/>
          <w:szCs w:val="24"/>
        </w:rPr>
        <w:t>района для составления акта о бесхозяйности захоронения</w:t>
      </w:r>
      <w:r w:rsidR="002C2242" w:rsidRPr="00DE0456">
        <w:rPr>
          <w:szCs w:val="28"/>
        </w:rPr>
        <w:br/>
      </w:r>
      <w:r w:rsidRPr="00EB5A3B">
        <w:rPr>
          <w:sz w:val="24"/>
          <w:szCs w:val="24"/>
        </w:rPr>
        <w:t>и надмогильного сооружения;</w:t>
      </w:r>
    </w:p>
    <w:p w14:paraId="5191DE02" w14:textId="5BE184D3" w:rsidR="00392E30" w:rsidRPr="00EB5A3B" w:rsidRDefault="00392E30" w:rsidP="0057254C">
      <w:pPr>
        <w:pStyle w:val="aa"/>
        <w:numPr>
          <w:ilvl w:val="0"/>
          <w:numId w:val="35"/>
        </w:numPr>
        <w:tabs>
          <w:tab w:val="left" w:pos="1134"/>
        </w:tabs>
        <w:ind w:left="0" w:firstLine="709"/>
        <w:jc w:val="both"/>
        <w:rPr>
          <w:sz w:val="24"/>
          <w:szCs w:val="24"/>
        </w:rPr>
      </w:pPr>
      <w:r w:rsidRPr="00EB5A3B">
        <w:rPr>
          <w:sz w:val="24"/>
          <w:szCs w:val="24"/>
        </w:rPr>
        <w:t>выставить на могильном холме трафарет, который содержит обращение</w:t>
      </w:r>
      <w:r w:rsidR="002C2242" w:rsidRPr="00DE0456">
        <w:rPr>
          <w:szCs w:val="28"/>
        </w:rPr>
        <w:br/>
      </w:r>
      <w:r w:rsidRPr="00EB5A3B">
        <w:rPr>
          <w:sz w:val="24"/>
          <w:szCs w:val="24"/>
        </w:rPr>
        <w:t>к ответственному лицу за захоронение о необходимости приведения места захоронения</w:t>
      </w:r>
      <w:r w:rsidR="002C2242" w:rsidRPr="00DE0456">
        <w:rPr>
          <w:szCs w:val="28"/>
        </w:rPr>
        <w:br/>
      </w:r>
      <w:r w:rsidRPr="00EB5A3B">
        <w:rPr>
          <w:sz w:val="24"/>
          <w:szCs w:val="24"/>
        </w:rPr>
        <w:t>в порядок;</w:t>
      </w:r>
    </w:p>
    <w:p w14:paraId="63FEE2BE" w14:textId="77777777" w:rsidR="00392E30" w:rsidRPr="00EB5A3B" w:rsidRDefault="00392E30" w:rsidP="0057254C">
      <w:pPr>
        <w:pStyle w:val="aa"/>
        <w:numPr>
          <w:ilvl w:val="0"/>
          <w:numId w:val="35"/>
        </w:numPr>
        <w:tabs>
          <w:tab w:val="left" w:pos="1134"/>
        </w:tabs>
        <w:ind w:left="0" w:firstLine="709"/>
        <w:jc w:val="both"/>
        <w:rPr>
          <w:sz w:val="24"/>
          <w:szCs w:val="24"/>
        </w:rPr>
      </w:pPr>
      <w:r w:rsidRPr="00EB5A3B">
        <w:rPr>
          <w:sz w:val="24"/>
          <w:szCs w:val="24"/>
        </w:rPr>
        <w:t>зафиксировать данное захоронение в специальной книге учета бесхозяйных захоронений.</w:t>
      </w:r>
    </w:p>
    <w:p w14:paraId="444D8211" w14:textId="77777777" w:rsidR="006C239C" w:rsidRPr="00EB5A3B" w:rsidRDefault="00392E30" w:rsidP="0057254C">
      <w:pPr>
        <w:tabs>
          <w:tab w:val="left" w:pos="1134"/>
        </w:tabs>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По истечении 2 лет, в случае отсутствия ответственного лица за захоронение, комиссия Администрации принимает решение о возможности использования данной территории места погребения под зеленые насаждения, при условии, что после первого захоронения истекло не менее 20 лет.</w:t>
      </w:r>
    </w:p>
    <w:sectPr w:rsidR="006C239C" w:rsidRPr="00EB5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7315"/>
    <w:multiLevelType w:val="hybridMultilevel"/>
    <w:tmpl w:val="68842D8A"/>
    <w:lvl w:ilvl="0" w:tplc="FFFFFFFF">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A9293E"/>
    <w:multiLevelType w:val="hybridMultilevel"/>
    <w:tmpl w:val="B5307E88"/>
    <w:lvl w:ilvl="0" w:tplc="67C44CEC">
      <w:start w:val="1"/>
      <w:numFmt w:val="decimal"/>
      <w:lvlText w:val="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EF6216"/>
    <w:multiLevelType w:val="hybridMultilevel"/>
    <w:tmpl w:val="6C28DBAC"/>
    <w:lvl w:ilvl="0" w:tplc="0EC01856">
      <w:start w:val="1"/>
      <w:numFmt w:val="decimal"/>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00522E"/>
    <w:multiLevelType w:val="hybridMultilevel"/>
    <w:tmpl w:val="FD86ABEC"/>
    <w:lvl w:ilvl="0" w:tplc="2050122A">
      <w:start w:val="1"/>
      <w:numFmt w:val="decimal"/>
      <w:pStyle w:val="a"/>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E730A36"/>
    <w:multiLevelType w:val="hybridMultilevel"/>
    <w:tmpl w:val="EDF42D08"/>
    <w:lvl w:ilvl="0" w:tplc="F6B070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04D1B08"/>
    <w:multiLevelType w:val="hybridMultilevel"/>
    <w:tmpl w:val="968049D4"/>
    <w:lvl w:ilvl="0" w:tplc="06761FC8">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4301B"/>
    <w:multiLevelType w:val="hybridMultilevel"/>
    <w:tmpl w:val="8B64E98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15:restartNumberingAfterBreak="0">
    <w:nsid w:val="150F261E"/>
    <w:multiLevelType w:val="multilevel"/>
    <w:tmpl w:val="A64C2B98"/>
    <w:lvl w:ilvl="0">
      <w:start w:val="1"/>
      <w:numFmt w:val="decimal"/>
      <w:lvlText w:val="2.%1."/>
      <w:lvlJc w:val="left"/>
      <w:pPr>
        <w:ind w:left="502" w:hanging="360"/>
      </w:pPr>
      <w:rPr>
        <w:rFonts w:hint="default"/>
        <w:b/>
      </w:rPr>
    </w:lvl>
    <w:lvl w:ilvl="1">
      <w:start w:val="1"/>
      <w:numFmt w:val="decimal"/>
      <w:isLgl/>
      <w:lvlText w:val="%1.%2."/>
      <w:lvlJc w:val="left"/>
      <w:pPr>
        <w:ind w:left="795" w:hanging="435"/>
      </w:pPr>
      <w:rPr>
        <w:rFonts w:hint="default"/>
      </w:rPr>
    </w:lvl>
    <w:lvl w:ilvl="2">
      <w:start w:val="1"/>
      <w:numFmt w:val="decimal"/>
      <w:lvlText w:val="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AF0224"/>
    <w:multiLevelType w:val="hybridMultilevel"/>
    <w:tmpl w:val="926486EA"/>
    <w:lvl w:ilvl="0" w:tplc="67C44CEC">
      <w:start w:val="1"/>
      <w:numFmt w:val="decimal"/>
      <w:lvlText w:val="1.%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8F5"/>
    <w:multiLevelType w:val="hybridMultilevel"/>
    <w:tmpl w:val="83CCC094"/>
    <w:lvl w:ilvl="0" w:tplc="C536530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15:restartNumberingAfterBreak="0">
    <w:nsid w:val="176A7407"/>
    <w:multiLevelType w:val="hybridMultilevel"/>
    <w:tmpl w:val="1BA8669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6A0824"/>
    <w:multiLevelType w:val="hybridMultilevel"/>
    <w:tmpl w:val="2D66268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8B1AA0"/>
    <w:multiLevelType w:val="multilevel"/>
    <w:tmpl w:val="3A5064B4"/>
    <w:lvl w:ilvl="0">
      <w:start w:val="1"/>
      <w:numFmt w:val="decimal"/>
      <w:lvlText w:val="%1."/>
      <w:lvlJc w:val="left"/>
      <w:pPr>
        <w:ind w:left="1069" w:hanging="360"/>
      </w:pPr>
      <w:rPr>
        <w:rFonts w:asciiTheme="minorHAnsi" w:eastAsia="Arial" w:hAnsiTheme="minorHAnsi" w:cstheme="minorBidi"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2242073A"/>
    <w:multiLevelType w:val="hybridMultilevel"/>
    <w:tmpl w:val="F1247F58"/>
    <w:lvl w:ilvl="0" w:tplc="06761FC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8A6B9D"/>
    <w:multiLevelType w:val="hybridMultilevel"/>
    <w:tmpl w:val="4CE6918A"/>
    <w:lvl w:ilvl="0" w:tplc="1CD8D982">
      <w:start w:val="1"/>
      <w:numFmt w:val="decimal"/>
      <w:lvlText w:val="3.%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53745F"/>
    <w:multiLevelType w:val="hybridMultilevel"/>
    <w:tmpl w:val="5CF45C8C"/>
    <w:lvl w:ilvl="0" w:tplc="F6B070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23426A4"/>
    <w:multiLevelType w:val="hybridMultilevel"/>
    <w:tmpl w:val="9AD08CA2"/>
    <w:lvl w:ilvl="0" w:tplc="1D047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4B674D"/>
    <w:multiLevelType w:val="hybridMultilevel"/>
    <w:tmpl w:val="8EA027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FD33B61"/>
    <w:multiLevelType w:val="hybridMultilevel"/>
    <w:tmpl w:val="3D680B9A"/>
    <w:lvl w:ilvl="0" w:tplc="1CD8D982">
      <w:start w:val="1"/>
      <w:numFmt w:val="decimal"/>
      <w:lvlText w:val="3.%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E33F77"/>
    <w:multiLevelType w:val="hybridMultilevel"/>
    <w:tmpl w:val="EAA440FE"/>
    <w:lvl w:ilvl="0" w:tplc="F6B070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D5E6120"/>
    <w:multiLevelType w:val="hybridMultilevel"/>
    <w:tmpl w:val="952AD3A0"/>
    <w:lvl w:ilvl="0" w:tplc="06761FC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CC5BCF"/>
    <w:multiLevelType w:val="hybridMultilevel"/>
    <w:tmpl w:val="C4384D9E"/>
    <w:lvl w:ilvl="0" w:tplc="FFFFFFFF">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D67AFB"/>
    <w:multiLevelType w:val="hybridMultilevel"/>
    <w:tmpl w:val="475ACB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B4E1082"/>
    <w:multiLevelType w:val="hybridMultilevel"/>
    <w:tmpl w:val="E588592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BD55DB"/>
    <w:multiLevelType w:val="hybridMultilevel"/>
    <w:tmpl w:val="8E38742A"/>
    <w:lvl w:ilvl="0" w:tplc="09E29312">
      <w:start w:val="1"/>
      <w:numFmt w:val="decimal"/>
      <w:lvlText w:val="%1."/>
      <w:lvlJc w:val="left"/>
      <w:pPr>
        <w:ind w:left="1069" w:hanging="360"/>
      </w:pPr>
      <w:rPr>
        <w:rFonts w:asciiTheme="minorHAnsi" w:eastAsia="Arial"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8D20BA3"/>
    <w:multiLevelType w:val="multilevel"/>
    <w:tmpl w:val="52D667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0F1F60"/>
    <w:multiLevelType w:val="hybridMultilevel"/>
    <w:tmpl w:val="92A8B2F4"/>
    <w:lvl w:ilvl="0" w:tplc="AB9612C6">
      <w:start w:val="1"/>
      <w:numFmt w:val="decimal"/>
      <w:lvlText w:val="%1."/>
      <w:lvlJc w:val="left"/>
      <w:pPr>
        <w:ind w:left="720" w:hanging="360"/>
      </w:pPr>
      <w:rPr>
        <w:rFonts w:ascii="Calibri" w:eastAsia="Arial"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545471"/>
    <w:multiLevelType w:val="hybridMultilevel"/>
    <w:tmpl w:val="EAB82B5C"/>
    <w:lvl w:ilvl="0" w:tplc="124C4FF4">
      <w:start w:val="1"/>
      <w:numFmt w:val="decimal"/>
      <w:pStyle w:val="a0"/>
      <w:lvlText w:val="%1."/>
      <w:lvlJc w:val="left"/>
      <w:pPr>
        <w:ind w:left="720" w:hanging="360"/>
      </w:pPr>
      <w:rPr>
        <w:rFonts w:ascii="Times New Roman" w:hAnsi="Times New Roman" w:hint="default"/>
        <w:b w:val="0"/>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6F28C1"/>
    <w:multiLevelType w:val="multilevel"/>
    <w:tmpl w:val="439C47B8"/>
    <w:lvl w:ilvl="0">
      <w:start w:val="1"/>
      <w:numFmt w:val="upperRoman"/>
      <w:lvlText w:val="%1."/>
      <w:lvlJc w:val="right"/>
      <w:pPr>
        <w:ind w:left="720" w:hanging="360"/>
      </w:pPr>
      <w:rPr>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8DA1732"/>
    <w:multiLevelType w:val="hybridMultilevel"/>
    <w:tmpl w:val="404291CC"/>
    <w:lvl w:ilvl="0" w:tplc="FFFFFFFF">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3"/>
  </w:num>
  <w:num w:numId="3">
    <w:abstractNumId w:val="3"/>
  </w:num>
  <w:num w:numId="4">
    <w:abstractNumId w:val="2"/>
  </w:num>
  <w:num w:numId="5">
    <w:abstractNumId w:val="2"/>
  </w:num>
  <w:num w:numId="6">
    <w:abstractNumId w:val="2"/>
  </w:num>
  <w:num w:numId="7">
    <w:abstractNumId w:val="27"/>
  </w:num>
  <w:num w:numId="8">
    <w:abstractNumId w:val="27"/>
  </w:num>
  <w:num w:numId="9">
    <w:abstractNumId w:val="27"/>
  </w:num>
  <w:num w:numId="10">
    <w:abstractNumId w:val="9"/>
  </w:num>
  <w:num w:numId="11">
    <w:abstractNumId w:val="24"/>
  </w:num>
  <w:num w:numId="12">
    <w:abstractNumId w:val="26"/>
  </w:num>
  <w:num w:numId="13">
    <w:abstractNumId w:val="22"/>
  </w:num>
  <w:num w:numId="14">
    <w:abstractNumId w:val="6"/>
  </w:num>
  <w:num w:numId="15">
    <w:abstractNumId w:val="12"/>
  </w:num>
  <w:num w:numId="16">
    <w:abstractNumId w:val="17"/>
  </w:num>
  <w:num w:numId="17">
    <w:abstractNumId w:val="16"/>
  </w:num>
  <w:num w:numId="18">
    <w:abstractNumId w:val="4"/>
  </w:num>
  <w:num w:numId="19">
    <w:abstractNumId w:val="15"/>
  </w:num>
  <w:num w:numId="20">
    <w:abstractNumId w:val="19"/>
  </w:num>
  <w:num w:numId="21">
    <w:abstractNumId w:val="10"/>
  </w:num>
  <w:num w:numId="22">
    <w:abstractNumId w:val="28"/>
  </w:num>
  <w:num w:numId="23">
    <w:abstractNumId w:val="11"/>
  </w:num>
  <w:num w:numId="24">
    <w:abstractNumId w:val="8"/>
  </w:num>
  <w:num w:numId="25">
    <w:abstractNumId w:val="1"/>
  </w:num>
  <w:num w:numId="26">
    <w:abstractNumId w:val="5"/>
  </w:num>
  <w:num w:numId="27">
    <w:abstractNumId w:val="7"/>
  </w:num>
  <w:num w:numId="28">
    <w:abstractNumId w:val="25"/>
  </w:num>
  <w:num w:numId="29">
    <w:abstractNumId w:val="20"/>
  </w:num>
  <w:num w:numId="30">
    <w:abstractNumId w:val="21"/>
  </w:num>
  <w:num w:numId="31">
    <w:abstractNumId w:val="13"/>
  </w:num>
  <w:num w:numId="32">
    <w:abstractNumId w:val="23"/>
  </w:num>
  <w:num w:numId="33">
    <w:abstractNumId w:val="14"/>
  </w:num>
  <w:num w:numId="34">
    <w:abstractNumId w:val="18"/>
  </w:num>
  <w:num w:numId="35">
    <w:abstractNumId w:val="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EA"/>
    <w:rsid w:val="00051213"/>
    <w:rsid w:val="00062440"/>
    <w:rsid w:val="000B58FC"/>
    <w:rsid w:val="000D2402"/>
    <w:rsid w:val="00120832"/>
    <w:rsid w:val="00155244"/>
    <w:rsid w:val="00184033"/>
    <w:rsid w:val="001A0F6C"/>
    <w:rsid w:val="001E6511"/>
    <w:rsid w:val="00215313"/>
    <w:rsid w:val="002228EB"/>
    <w:rsid w:val="00232349"/>
    <w:rsid w:val="00256824"/>
    <w:rsid w:val="0027187E"/>
    <w:rsid w:val="002921F8"/>
    <w:rsid w:val="002C2242"/>
    <w:rsid w:val="00304D0A"/>
    <w:rsid w:val="00310774"/>
    <w:rsid w:val="00337CBE"/>
    <w:rsid w:val="00350CA7"/>
    <w:rsid w:val="00352F19"/>
    <w:rsid w:val="003655D0"/>
    <w:rsid w:val="00392E30"/>
    <w:rsid w:val="00394B80"/>
    <w:rsid w:val="00397BC5"/>
    <w:rsid w:val="003F0FBE"/>
    <w:rsid w:val="00435E2E"/>
    <w:rsid w:val="004659E0"/>
    <w:rsid w:val="00471B8F"/>
    <w:rsid w:val="00476356"/>
    <w:rsid w:val="0049603C"/>
    <w:rsid w:val="004B756C"/>
    <w:rsid w:val="004D7AE4"/>
    <w:rsid w:val="004E7756"/>
    <w:rsid w:val="00546AB0"/>
    <w:rsid w:val="0057254C"/>
    <w:rsid w:val="005953F9"/>
    <w:rsid w:val="005A2572"/>
    <w:rsid w:val="005B63B5"/>
    <w:rsid w:val="00630E44"/>
    <w:rsid w:val="00667536"/>
    <w:rsid w:val="006C239C"/>
    <w:rsid w:val="0070750A"/>
    <w:rsid w:val="007116C4"/>
    <w:rsid w:val="007773D6"/>
    <w:rsid w:val="00795C18"/>
    <w:rsid w:val="007B23CF"/>
    <w:rsid w:val="007D7FD8"/>
    <w:rsid w:val="007E35BC"/>
    <w:rsid w:val="007E649E"/>
    <w:rsid w:val="0082753C"/>
    <w:rsid w:val="00831A13"/>
    <w:rsid w:val="00832E44"/>
    <w:rsid w:val="008A0967"/>
    <w:rsid w:val="008C487F"/>
    <w:rsid w:val="008F1ADE"/>
    <w:rsid w:val="009125B4"/>
    <w:rsid w:val="00944D28"/>
    <w:rsid w:val="009B004B"/>
    <w:rsid w:val="009C0FA6"/>
    <w:rsid w:val="00A108EA"/>
    <w:rsid w:val="00A26709"/>
    <w:rsid w:val="00A32D32"/>
    <w:rsid w:val="00A54654"/>
    <w:rsid w:val="00A549B3"/>
    <w:rsid w:val="00AB6D96"/>
    <w:rsid w:val="00AC2932"/>
    <w:rsid w:val="00B07B17"/>
    <w:rsid w:val="00B1431E"/>
    <w:rsid w:val="00B41C6D"/>
    <w:rsid w:val="00BB5407"/>
    <w:rsid w:val="00C06A92"/>
    <w:rsid w:val="00CA0F65"/>
    <w:rsid w:val="00D03E23"/>
    <w:rsid w:val="00D16363"/>
    <w:rsid w:val="00D2341A"/>
    <w:rsid w:val="00D66903"/>
    <w:rsid w:val="00D81C22"/>
    <w:rsid w:val="00DC60EF"/>
    <w:rsid w:val="00DE0456"/>
    <w:rsid w:val="00E1670E"/>
    <w:rsid w:val="00E31BA5"/>
    <w:rsid w:val="00E61FBC"/>
    <w:rsid w:val="00E653AC"/>
    <w:rsid w:val="00E8066B"/>
    <w:rsid w:val="00EB5A3B"/>
    <w:rsid w:val="00EE5318"/>
    <w:rsid w:val="00EF7A4E"/>
    <w:rsid w:val="00F27D10"/>
    <w:rsid w:val="00F50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3E74"/>
  <w15:docId w15:val="{03C30C91-DEFE-4848-9AC0-5BD2AF84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35E2E"/>
    <w:rPr>
      <w:rFonts w:eastAsiaTheme="minorEastAsia"/>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Абзац станд."/>
    <w:basedOn w:val="a1"/>
    <w:link w:val="a6"/>
    <w:qFormat/>
    <w:rsid w:val="009C0FA6"/>
    <w:pPr>
      <w:spacing w:after="0" w:line="240" w:lineRule="auto"/>
      <w:ind w:firstLine="709"/>
      <w:contextualSpacing/>
      <w:jc w:val="both"/>
    </w:pPr>
    <w:rPr>
      <w:rFonts w:ascii="Times New Roman" w:eastAsia="Times New Roman" w:hAnsi="Times New Roman"/>
      <w:sz w:val="28"/>
      <w:szCs w:val="28"/>
      <w:lang w:eastAsia="en-US"/>
    </w:rPr>
  </w:style>
  <w:style w:type="character" w:customStyle="1" w:styleId="a6">
    <w:name w:val="Абзац станд. Знак"/>
    <w:basedOn w:val="a2"/>
    <w:link w:val="a5"/>
    <w:rsid w:val="009C0FA6"/>
    <w:rPr>
      <w:rFonts w:ascii="Times New Roman" w:hAnsi="Times New Roman"/>
      <w:sz w:val="28"/>
      <w:szCs w:val="28"/>
    </w:rPr>
  </w:style>
  <w:style w:type="paragraph" w:customStyle="1" w:styleId="a">
    <w:name w:val="Нумерация без абз."/>
    <w:basedOn w:val="a5"/>
    <w:link w:val="a7"/>
    <w:qFormat/>
    <w:rsid w:val="00397BC5"/>
    <w:pPr>
      <w:numPr>
        <w:numId w:val="2"/>
      </w:numPr>
      <w:tabs>
        <w:tab w:val="left" w:pos="426"/>
      </w:tabs>
      <w:ind w:left="0" w:firstLine="0"/>
    </w:pPr>
  </w:style>
  <w:style w:type="character" w:customStyle="1" w:styleId="a7">
    <w:name w:val="Нумерация без абз. Знак"/>
    <w:basedOn w:val="a6"/>
    <w:link w:val="a"/>
    <w:rsid w:val="00397BC5"/>
    <w:rPr>
      <w:rFonts w:ascii="Times New Roman" w:hAnsi="Times New Roman"/>
      <w:sz w:val="28"/>
      <w:szCs w:val="28"/>
    </w:rPr>
  </w:style>
  <w:style w:type="paragraph" w:customStyle="1" w:styleId="a8">
    <w:name w:val="Нумерация с абз."/>
    <w:basedOn w:val="a"/>
    <w:link w:val="a9"/>
    <w:qFormat/>
    <w:rsid w:val="00397BC5"/>
    <w:pPr>
      <w:numPr>
        <w:numId w:val="0"/>
      </w:numPr>
      <w:tabs>
        <w:tab w:val="left" w:pos="1134"/>
      </w:tabs>
      <w:ind w:firstLine="709"/>
    </w:pPr>
  </w:style>
  <w:style w:type="character" w:customStyle="1" w:styleId="a9">
    <w:name w:val="Нумерация с абз. Знак"/>
    <w:basedOn w:val="a7"/>
    <w:link w:val="a8"/>
    <w:rsid w:val="00397BC5"/>
    <w:rPr>
      <w:rFonts w:ascii="Times New Roman" w:hAnsi="Times New Roman"/>
      <w:sz w:val="28"/>
      <w:szCs w:val="28"/>
    </w:rPr>
  </w:style>
  <w:style w:type="paragraph" w:customStyle="1" w:styleId="a0">
    <w:name w:val="Нумерация с абзацем"/>
    <w:basedOn w:val="aa"/>
    <w:link w:val="ab"/>
    <w:qFormat/>
    <w:rsid w:val="00B1431E"/>
    <w:pPr>
      <w:numPr>
        <w:numId w:val="7"/>
      </w:numPr>
      <w:tabs>
        <w:tab w:val="left" w:pos="1134"/>
      </w:tabs>
      <w:ind w:left="0" w:firstLine="709"/>
      <w:jc w:val="both"/>
    </w:pPr>
  </w:style>
  <w:style w:type="character" w:customStyle="1" w:styleId="ab">
    <w:name w:val="Нумерация с абзацем Знак"/>
    <w:basedOn w:val="a2"/>
    <w:link w:val="a0"/>
    <w:rsid w:val="00B1431E"/>
    <w:rPr>
      <w:rFonts w:ascii="Times New Roman" w:hAnsi="Times New Roman" w:cs="Times New Roman"/>
      <w:sz w:val="28"/>
      <w:szCs w:val="20"/>
      <w:lang w:eastAsia="ru-RU"/>
    </w:rPr>
  </w:style>
  <w:style w:type="paragraph" w:styleId="aa">
    <w:name w:val="List Paragraph"/>
    <w:basedOn w:val="a1"/>
    <w:uiPriority w:val="34"/>
    <w:qFormat/>
    <w:rsid w:val="002228EB"/>
    <w:pPr>
      <w:spacing w:after="0" w:line="240" w:lineRule="auto"/>
      <w:ind w:left="720"/>
      <w:contextualSpacing/>
    </w:pPr>
    <w:rPr>
      <w:rFonts w:ascii="Times New Roman" w:eastAsia="Times New Roman" w:hAnsi="Times New Roman" w:cs="Times New Roman"/>
      <w:sz w:val="28"/>
      <w:szCs w:val="20"/>
    </w:rPr>
  </w:style>
  <w:style w:type="paragraph" w:styleId="ac">
    <w:name w:val="Balloon Text"/>
    <w:basedOn w:val="a1"/>
    <w:link w:val="ad"/>
    <w:uiPriority w:val="99"/>
    <w:semiHidden/>
    <w:unhideWhenUsed/>
    <w:rsid w:val="00435E2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435E2E"/>
    <w:rPr>
      <w:rFonts w:ascii="Tahoma" w:eastAsiaTheme="minorEastAsia" w:hAnsi="Tahoma" w:cs="Tahoma"/>
      <w:sz w:val="16"/>
      <w:szCs w:val="16"/>
      <w:lang w:eastAsia="ru-RU"/>
    </w:rPr>
  </w:style>
  <w:style w:type="paragraph" w:customStyle="1" w:styleId="ae">
    <w:name w:val="Знак Знак Знак Знак"/>
    <w:basedOn w:val="a1"/>
    <w:rsid w:val="00A2670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Title">
    <w:name w:val="ConsPlusTitle"/>
    <w:rsid w:val="00A26709"/>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rsid w:val="005B63B5"/>
    <w:pPr>
      <w:widowControl w:val="0"/>
      <w:autoSpaceDE w:val="0"/>
      <w:autoSpaceDN w:val="0"/>
      <w:spacing w:after="0" w:line="240" w:lineRule="auto"/>
    </w:pPr>
    <w:rPr>
      <w:rFonts w:ascii="Calibri" w:eastAsia="Calibri" w:hAnsi="Calibri" w:cs="Calibri"/>
      <w:szCs w:val="20"/>
      <w:lang w:eastAsia="ru-RU"/>
    </w:rPr>
  </w:style>
  <w:style w:type="paragraph" w:customStyle="1" w:styleId="ConsTitle">
    <w:name w:val="ConsTitle"/>
    <w:rsid w:val="00A32D32"/>
    <w:pPr>
      <w:widowControl w:val="0"/>
      <w:autoSpaceDE w:val="0"/>
      <w:autoSpaceDN w:val="0"/>
      <w:adjustRightInd w:val="0"/>
      <w:spacing w:after="0" w:line="240" w:lineRule="auto"/>
      <w:ind w:right="19772"/>
    </w:pPr>
    <w:rPr>
      <w:rFonts w:ascii="Arial" w:hAnsi="Arial" w:cs="Arial"/>
      <w:b/>
      <w:bCs/>
      <w:sz w:val="16"/>
      <w:szCs w:val="16"/>
    </w:rPr>
  </w:style>
  <w:style w:type="paragraph" w:styleId="af">
    <w:name w:val="No Spacing"/>
    <w:link w:val="af0"/>
    <w:qFormat/>
    <w:rsid w:val="004E7756"/>
    <w:pPr>
      <w:spacing w:after="0" w:line="240" w:lineRule="auto"/>
    </w:pPr>
    <w:rPr>
      <w:rFonts w:ascii="Times New Roman" w:hAnsi="Times New Roman" w:cs="Times New Roman"/>
      <w:sz w:val="24"/>
      <w:szCs w:val="24"/>
      <w:lang w:eastAsia="ru-RU"/>
    </w:rPr>
  </w:style>
  <w:style w:type="character" w:customStyle="1" w:styleId="af0">
    <w:name w:val="Без интервала Знак"/>
    <w:link w:val="af"/>
    <w:rsid w:val="004E7756"/>
    <w:rPr>
      <w:rFonts w:ascii="Times New Roman" w:hAnsi="Times New Roman" w:cs="Times New Roman"/>
      <w:sz w:val="24"/>
      <w:szCs w:val="24"/>
      <w:lang w:eastAsia="ru-RU"/>
    </w:rPr>
  </w:style>
  <w:style w:type="character" w:styleId="af1">
    <w:name w:val="Hyperlink"/>
    <w:basedOn w:val="a2"/>
    <w:uiPriority w:val="99"/>
    <w:unhideWhenUsed/>
    <w:rsid w:val="004E7756"/>
    <w:rPr>
      <w:color w:val="0000FF" w:themeColor="hyperlink"/>
      <w:u w:val="single"/>
    </w:rPr>
  </w:style>
  <w:style w:type="paragraph" w:customStyle="1" w:styleId="listparagraph">
    <w:name w:val="listparagraph"/>
    <w:basedOn w:val="a1"/>
    <w:rsid w:val="00392E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1"/>
    <w:rsid w:val="00392E30"/>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Normal (Web)"/>
    <w:basedOn w:val="a1"/>
    <w:rsid w:val="00392E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226599">
      <w:bodyDiv w:val="1"/>
      <w:marLeft w:val="0"/>
      <w:marRight w:val="0"/>
      <w:marTop w:val="0"/>
      <w:marBottom w:val="0"/>
      <w:divBdr>
        <w:top w:val="none" w:sz="0" w:space="0" w:color="auto"/>
        <w:left w:val="none" w:sz="0" w:space="0" w:color="auto"/>
        <w:bottom w:val="none" w:sz="0" w:space="0" w:color="auto"/>
        <w:right w:val="none" w:sz="0" w:space="0" w:color="auto"/>
      </w:divBdr>
    </w:div>
    <w:div w:id="7389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похоронном деле</_x041e__x043f__x0438__x0441__x0430__x043d__x0438__x0435_>
    <_x041f__x0430__x043f__x043a__x0430_ xmlns="b7ccc045-9b18-41fb-8622-ee043346ce62">Решения</_x041f__x0430__x043f__x043a__x0430_>
    <_dlc_DocId xmlns="57504d04-691e-4fc4-8f09-4f19fdbe90f6">XXJ7TYMEEKJ2-2610-486</_dlc_DocId>
    <_dlc_DocIdUrl xmlns="57504d04-691e-4fc4-8f09-4f19fdbe90f6">
      <Url>https://vip.gov.mari.ru/sernur/chsp/_layouts/DocIdRedir.aspx?ID=XXJ7TYMEEKJ2-2610-486</Url>
      <Description>XXJ7TYMEEKJ2-2610-486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FD4D894D8B8F1845AF46C6FA87D1AFD8" ma:contentTypeVersion="2" ma:contentTypeDescription="Создание документа." ma:contentTypeScope="" ma:versionID="fbb510a7c5568e95ed80d9e6cd0f661b">
  <xsd:schema xmlns:xsd="http://www.w3.org/2001/XMLSchema" xmlns:xs="http://www.w3.org/2001/XMLSchema" xmlns:p="http://schemas.microsoft.com/office/2006/metadata/properties" xmlns:ns2="57504d04-691e-4fc4-8f09-4f19fdbe90f6" xmlns:ns3="6d7c22ec-c6a4-4777-88aa-bc3c76ac660e" xmlns:ns4="b7ccc045-9b18-41fb-8622-ee043346ce62" targetNamespace="http://schemas.microsoft.com/office/2006/metadata/properties" ma:root="true" ma:fieldsID="af91429470353815b146ff4cfcfe21a7" ns2:_="" ns3:_="" ns4:_="">
    <xsd:import namespace="57504d04-691e-4fc4-8f09-4f19fdbe90f6"/>
    <xsd:import namespace="6d7c22ec-c6a4-4777-88aa-bc3c76ac660e"/>
    <xsd:import namespace="b7ccc045-9b18-41fb-8622-ee043346ce6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ccc045-9b18-41fb-8622-ee043346ce62" elementFormDefault="qualified">
    <xsd:import namespace="http://schemas.microsoft.com/office/2006/documentManagement/types"/>
    <xsd:import namespace="http://schemas.microsoft.com/office/infopath/2007/PartnerControls"/>
    <xsd:element name="_x041f__x0430__x043f__x043a__x0430_" ma:index="12" ma:displayName="Папка" ma:default="Устав" ma:format="RadioButtons" ma:internalName="_x041f__x0430__x043f__x043a__x0430_">
      <xsd:simpleType>
        <xsd:restriction base="dms:Choice">
          <xsd:enumeration value="Устав"/>
          <xsd:enumeration value="Состав"/>
          <xsd:enumeration value="Решения"/>
          <xsd:enumeration value="Полномоч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2A2DF4-B8E3-4191-8E0F-65F15FEB1B37}"/>
</file>

<file path=customXml/itemProps2.xml><?xml version="1.0" encoding="utf-8"?>
<ds:datastoreItem xmlns:ds="http://schemas.openxmlformats.org/officeDocument/2006/customXml" ds:itemID="{232219DC-AE67-41AA-9031-930B10B164FE}"/>
</file>

<file path=customXml/itemProps3.xml><?xml version="1.0" encoding="utf-8"?>
<ds:datastoreItem xmlns:ds="http://schemas.openxmlformats.org/officeDocument/2006/customXml" ds:itemID="{CE9226EF-5756-40D4-876A-BAAB858C912D}"/>
</file>

<file path=customXml/itemProps4.xml><?xml version="1.0" encoding="utf-8"?>
<ds:datastoreItem xmlns:ds="http://schemas.openxmlformats.org/officeDocument/2006/customXml" ds:itemID="{A849AA2B-7186-419B-BA65-D5A62BE41CC5}"/>
</file>

<file path=docProps/app.xml><?xml version="1.0" encoding="utf-8"?>
<Properties xmlns="http://schemas.openxmlformats.org/officeDocument/2006/extended-properties" xmlns:vt="http://schemas.openxmlformats.org/officeDocument/2006/docPropsVTypes">
  <Template>Normal</Template>
  <TotalTime>1</TotalTime>
  <Pages>5</Pages>
  <Words>1750</Words>
  <Characters>9975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18.08.2021 № 152</dc:title>
  <dc:subject/>
  <dc:creator>Admin</dc:creator>
  <cp:keywords/>
  <dc:description/>
  <cp:lastModifiedBy>PC1</cp:lastModifiedBy>
  <cp:revision>2</cp:revision>
  <cp:lastPrinted>2021-05-31T11:14:00Z</cp:lastPrinted>
  <dcterms:created xsi:type="dcterms:W3CDTF">2021-08-17T12:00:00Z</dcterms:created>
  <dcterms:modified xsi:type="dcterms:W3CDTF">2021-08-17T12:00:00Z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0x010100FD4D894D8B8F1845AF46C6FA87D1AFD8</vt:lpwstr>
  </property>
  <property fmtid="{D5CDD505-2E9C-101B-9397-08002B2CF9AE}" pid="3" name="_dlc_DocIdItemGuid">
    <vt:lpwstr>279b109f-1089-41c2-b0c4-4cacb7d43bf8</vt:lpwstr>
  </property>
</Properties>
</file>