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48" w:rsidRDefault="00D44448" w:rsidP="00D44448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</w:p>
    <w:p w:rsidR="00D44448" w:rsidRDefault="00D44448" w:rsidP="00D44448">
      <w:pPr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Осторожно мышиная болезнь!</w:t>
      </w:r>
    </w:p>
    <w:p w:rsidR="007E0C81" w:rsidRPr="00D44448" w:rsidRDefault="007E0C81" w:rsidP="00D44448">
      <w:pPr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686175" cy="2552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56" w:rsidRPr="00D44448" w:rsidRDefault="00D44448" w:rsidP="00D44448">
      <w:pPr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Республика Марий Эл вследствие при-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родных и климатических особенностей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является неблагополучной по </w:t>
      </w:r>
      <w:proofErr w:type="spellStart"/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заболевае</w:t>
      </w:r>
      <w:proofErr w:type="spellEnd"/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мости геморрагической лихорадкой с по-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чечным</w:t>
      </w:r>
      <w:proofErr w:type="spellEnd"/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синдромом (ГЛПС) и относится к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первому типу с высоким уровнем потен-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циальной</w:t>
      </w:r>
      <w:proofErr w:type="spellEnd"/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эпидемической опасности по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ГЛПС.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По оперативной информации, за 3 недели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июля 2019 года резко осложнилась ситуация с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заболеваемостью ГЛПС. За данный период за-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регистрировано 70 случаев (по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предваритель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ным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диагнозам), за аналогичный период 2018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г. – 12, в 2017 г. - 29.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За 3 недели июля бытовые случаи ГЛПС (31)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зарегистрированы в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Медведевском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(3),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Волж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ском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Звениговском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Килемарском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, Мари-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Турек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ском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, Советском,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Юринском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Горномарийском</w:t>
      </w:r>
      <w:proofErr w:type="spellEnd"/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(2 случая), Сернурском (1) муниципальных об-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разованиях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и г. Йошкар-Ола (2). Заболеваемость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в основном регистрируется среди мужчин (75%)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в возрастной группе 30-59 лет (64%). Протекает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она в среднетяжелой форме.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Источником заболевания </w:t>
      </w:r>
      <w:r w:rsidRPr="00D44448">
        <w:rPr>
          <w:rFonts w:ascii="TimesNewRomanPSMT" w:hAnsi="TimesNewRomanPSMT" w:cs="TimesNewRomanPSMT"/>
          <w:sz w:val="24"/>
          <w:szCs w:val="24"/>
        </w:rPr>
        <w:t xml:space="preserve">являются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полев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ки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- обыкновенные, рыжие, красные; мыши 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полевая, лесная, желтогорлая; домовая мышь,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крысы. Вирус передается от грызуна к грызуну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через эктопаразитов: блох,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гамазовых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клещей.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Грызуны переносят инфекцию в легкой форме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и выделяют вирус в окружающую среду с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фека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лиями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и мочой.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Механизм передачи вируса от грызуна к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человеку: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1) контактно-бытовой - при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соприкоснове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нии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с грызунами или через инфицированные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предметы;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2) аэрогенный (воздушно-пылевой путь)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ви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рус поступает в организм человека </w:t>
      </w: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с частичка</w:t>
      </w:r>
      <w:proofErr w:type="gram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ми пыли во время сельскохозяйственных работ;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3) алиментарный - через продукты питания,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инфицированные вирусом;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4) трансмиссивный — через укусы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эктопа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разитов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.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От человека к человеку заболевание не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пе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редается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. Закономерны два сезонных подъема: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весенне-летний и осенне-зимний. Заболевание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поражает все группы населения, но чаще боле-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ют мужчины в возрасте 20 - 50 лет. </w:t>
      </w: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После пере</w:t>
      </w:r>
      <w:proofErr w:type="gram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несенного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заболевания остается стойкий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имму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нитет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.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Клиническая картина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Болезнь обычно начинается остро. Важным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признаком является повышение температуры,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которая достигает максимальных цифр уже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на первые или вторые сутки от начала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заболе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вания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. Температура держится в течение 10-12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дней, затем снижается в виде одной волны до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субфебрильных цифр. Больные жалуются на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головную боль, бессонницу, мышечные боли,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боли в глазах. К 3 - 4-му дню болезни состояние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ухудшается. Интоксикация усиливается. Боль-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ной вялый, заторможенный; возможен бред,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многократная рвота. Лицо, шея, верхние отделы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груди и спины гиперемированы, сосуды склер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и конъюнктивы инъецированы. Слизистые обо-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лочки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ротовой полости сухие, язык покрыт ко-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ричневым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налетом. Отмечается почечный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син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дром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: резкие боли в пояснице и животе, резко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положительный симптом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Пастернацкого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оли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D444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гурия или анурия.</w:t>
      </w:r>
    </w:p>
    <w:p w:rsidR="00D44448" w:rsidRPr="00D44448" w:rsidRDefault="00D44448" w:rsidP="00D44448">
      <w:pPr>
        <w:jc w:val="both"/>
        <w:rPr>
          <w:sz w:val="24"/>
          <w:szCs w:val="24"/>
        </w:rPr>
      </w:pPr>
      <w:r w:rsidRPr="00D44448">
        <w:rPr>
          <w:rFonts w:ascii="TimesNewRomanPSMT" w:hAnsi="TimesNewRomanPSMT" w:cs="TimesNewRomanPSMT"/>
          <w:b/>
          <w:bCs/>
          <w:sz w:val="24"/>
          <w:szCs w:val="24"/>
        </w:rPr>
        <w:t xml:space="preserve">Подготовила Людмила </w:t>
      </w:r>
      <w:proofErr w:type="gramStart"/>
      <w:r w:rsidRPr="00D44448">
        <w:rPr>
          <w:rFonts w:ascii="TimesNewRomanPSMT" w:hAnsi="TimesNewRomanPSMT" w:cs="TimesNewRomanPSMT"/>
          <w:b/>
          <w:bCs/>
          <w:sz w:val="24"/>
          <w:szCs w:val="24"/>
        </w:rPr>
        <w:t>ТЕТЕРИНА.</w:t>
      </w:r>
      <w:r w:rsidRPr="00D44448">
        <w:rPr>
          <w:rFonts w:ascii="TimesNewRomanPS-BoldMT" w:hAnsi="TimesNewRomanPS-BoldMT" w:cs="TimesNewRomanPS-BoldMT"/>
          <w:sz w:val="24"/>
          <w:szCs w:val="24"/>
        </w:rPr>
        <w:t>_</w:t>
      </w:r>
      <w:proofErr w:type="gramEnd"/>
      <w:r w:rsidRPr="00D44448">
        <w:rPr>
          <w:rFonts w:ascii="TimesNewRomanPS-BoldMT" w:hAnsi="TimesNewRomanPS-BoldMT" w:cs="TimesNewRomanPS-BoldMT"/>
          <w:sz w:val="24"/>
          <w:szCs w:val="24"/>
        </w:rPr>
        <w:t>_</w:t>
      </w:r>
    </w:p>
    <w:sectPr w:rsidR="00D44448" w:rsidRPr="00D44448" w:rsidSect="004A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48"/>
    <w:rsid w:val="001936B2"/>
    <w:rsid w:val="004A6056"/>
    <w:rsid w:val="007E0C81"/>
    <w:rsid w:val="00D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993F-5AF4-44F2-BC92-594F3F5D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2019 год</_x041f__x0430__x043f__x043a__x0430_>
    <_dlc_DocId xmlns="57504d04-691e-4fc4-8f09-4f19fdbe90f6">XXJ7TYMEEKJ2-3034-67</_dlc_DocId>
    <_dlc_DocIdUrl xmlns="57504d04-691e-4fc4-8f09-4f19fdbe90f6">
      <Url>https://vip.gov.mari.ru/sernur/chsp/_layouts/DocIdRedir.aspx?ID=XXJ7TYMEEKJ2-3034-67</Url>
      <Description>XXJ7TYMEEKJ2-3034-67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85AB5-F7C5-4D74-A019-13908BC0CF9A}"/>
</file>

<file path=customXml/itemProps2.xml><?xml version="1.0" encoding="utf-8"?>
<ds:datastoreItem xmlns:ds="http://schemas.openxmlformats.org/officeDocument/2006/customXml" ds:itemID="{E2559665-D67B-4F2A-9D36-81D887E5A8FA}"/>
</file>

<file path=customXml/itemProps3.xml><?xml version="1.0" encoding="utf-8"?>
<ds:datastoreItem xmlns:ds="http://schemas.openxmlformats.org/officeDocument/2006/customXml" ds:itemID="{27E198E4-0552-4E27-8F07-95E7181324DC}"/>
</file>

<file path=customXml/itemProps4.xml><?xml version="1.0" encoding="utf-8"?>
<ds:datastoreItem xmlns:ds="http://schemas.openxmlformats.org/officeDocument/2006/customXml" ds:itemID="{3A0E3AE7-7582-4D6B-9E75-4D4069F54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Осторожно мышиная болезнь</dc:title>
  <dc:creator>User</dc:creator>
  <cp:lastModifiedBy>Admin-PC</cp:lastModifiedBy>
  <cp:revision>2</cp:revision>
  <dcterms:created xsi:type="dcterms:W3CDTF">2019-08-09T10:35:00Z</dcterms:created>
  <dcterms:modified xsi:type="dcterms:W3CDTF">2019-08-09T10:35:00Z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64ebee59-d72e-417d-bbec-41a7786ab532</vt:lpwstr>
  </property>
</Properties>
</file>