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BD0FA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0FA4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BD0FA4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BD0FA4">
        <w:rPr>
          <w:rFonts w:ascii="Times New Roman" w:hAnsi="Times New Roman" w:cs="Times New Roman"/>
          <w:b/>
          <w:bCs/>
          <w:sz w:val="22"/>
          <w:szCs w:val="22"/>
        </w:rPr>
        <w:t>вакантн</w:t>
      </w:r>
      <w:r w:rsidR="004E6882" w:rsidRPr="00BD0FA4">
        <w:rPr>
          <w:rFonts w:ascii="Times New Roman" w:hAnsi="Times New Roman" w:cs="Times New Roman"/>
          <w:b/>
          <w:bCs/>
          <w:sz w:val="22"/>
          <w:szCs w:val="22"/>
        </w:rPr>
        <w:t>ой</w:t>
      </w:r>
      <w:r w:rsidR="00495F65" w:rsidRPr="00BD0FA4">
        <w:rPr>
          <w:rFonts w:ascii="Times New Roman" w:hAnsi="Times New Roman" w:cs="Times New Roman"/>
          <w:b/>
          <w:bCs/>
          <w:sz w:val="22"/>
          <w:szCs w:val="22"/>
        </w:rPr>
        <w:t xml:space="preserve"> должност</w:t>
      </w:r>
      <w:r w:rsidR="004E6882" w:rsidRPr="00BD0FA4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215C2F" w:rsidRPr="00BD0F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95F65" w:rsidRPr="00BD0FA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0FA4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495F65" w:rsidRPr="00BD0FA4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</w:t>
      </w:r>
      <w:r w:rsidRPr="00BD0F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6209" w:rsidRPr="00BD0FA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0FA4">
        <w:rPr>
          <w:rFonts w:ascii="Times New Roman" w:hAnsi="Times New Roman" w:cs="Times New Roman"/>
          <w:b/>
          <w:bCs/>
          <w:sz w:val="22"/>
          <w:szCs w:val="22"/>
        </w:rPr>
        <w:t>«Сернурский муниципальный район»</w:t>
      </w:r>
    </w:p>
    <w:p w:rsidR="00B11047" w:rsidRPr="00BD0FA4" w:rsidRDefault="00B11047" w:rsidP="00B11047">
      <w:pPr>
        <w:rPr>
          <w:sz w:val="22"/>
          <w:szCs w:val="22"/>
        </w:rPr>
      </w:pPr>
    </w:p>
    <w:p w:rsidR="00495F65" w:rsidRPr="00BD0FA4" w:rsidRDefault="00567736" w:rsidP="009D3444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BD0FA4">
        <w:rPr>
          <w:rFonts w:ascii="Times New Roman" w:hAnsi="Times New Roman" w:cs="Times New Roman"/>
          <w:noProof/>
          <w:sz w:val="22"/>
          <w:szCs w:val="22"/>
        </w:rPr>
        <w:t>Администрация</w:t>
      </w:r>
      <w:r w:rsidR="00246209" w:rsidRPr="00BD0FA4">
        <w:rPr>
          <w:rFonts w:ascii="Times New Roman" w:hAnsi="Times New Roman" w:cs="Times New Roman"/>
          <w:noProof/>
          <w:sz w:val="22"/>
          <w:szCs w:val="22"/>
        </w:rPr>
        <w:t xml:space="preserve"> муниципального образования «Сернурский муниципальный район» приглашает к участию </w:t>
      </w:r>
      <w:r w:rsidR="00495F65" w:rsidRPr="00BD0FA4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BD0FA4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BD0FA4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BD0FA4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BD0FA4">
        <w:rPr>
          <w:rFonts w:ascii="Times New Roman" w:hAnsi="Times New Roman" w:cs="Times New Roman"/>
          <w:sz w:val="22"/>
          <w:szCs w:val="22"/>
        </w:rPr>
        <w:t>:</w:t>
      </w:r>
    </w:p>
    <w:p w:rsidR="00246209" w:rsidRPr="00BD0FA4" w:rsidRDefault="00B11047" w:rsidP="009D3444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BD0FA4">
        <w:rPr>
          <w:rFonts w:ascii="Times New Roman" w:hAnsi="Times New Roman" w:cs="Times New Roman"/>
          <w:b/>
          <w:sz w:val="22"/>
          <w:szCs w:val="22"/>
        </w:rPr>
        <w:t>Советник</w:t>
      </w:r>
      <w:r w:rsidR="00215C2F" w:rsidRPr="00BD0FA4">
        <w:rPr>
          <w:rFonts w:ascii="Times New Roman" w:hAnsi="Times New Roman" w:cs="Times New Roman"/>
          <w:b/>
          <w:sz w:val="22"/>
          <w:szCs w:val="22"/>
        </w:rPr>
        <w:t xml:space="preserve"> отдела </w:t>
      </w:r>
      <w:r w:rsidR="000A7D1F" w:rsidRPr="00BD0FA4">
        <w:rPr>
          <w:rFonts w:ascii="Times New Roman" w:hAnsi="Times New Roman" w:cs="Times New Roman"/>
          <w:b/>
          <w:sz w:val="22"/>
          <w:szCs w:val="22"/>
        </w:rPr>
        <w:t xml:space="preserve">ГОЧС, архитектуры и экологической безопасности </w:t>
      </w:r>
      <w:r w:rsidR="00246209" w:rsidRPr="00BD0FA4">
        <w:rPr>
          <w:rFonts w:ascii="Times New Roman" w:hAnsi="Times New Roman" w:cs="Times New Roman"/>
          <w:b/>
          <w:sz w:val="22"/>
          <w:szCs w:val="22"/>
        </w:rPr>
        <w:t xml:space="preserve"> администрации МО «Сернурский муниципальный район».</w:t>
      </w:r>
    </w:p>
    <w:p w:rsidR="00B11047" w:rsidRPr="00BD0FA4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D0FA4">
        <w:rPr>
          <w:sz w:val="22"/>
          <w:szCs w:val="22"/>
        </w:rPr>
        <w:t xml:space="preserve">Для замещения должности муниципальной службы </w:t>
      </w:r>
    </w:p>
    <w:p w:rsidR="00B11047" w:rsidRPr="00BD0FA4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ведущей группы должностей муниципальной службы обязательно наличие высшего образования.</w:t>
      </w:r>
    </w:p>
    <w:p w:rsidR="00B11047" w:rsidRPr="00BD0FA4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D0FA4">
        <w:rPr>
          <w:sz w:val="22"/>
          <w:szCs w:val="22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BD0FA4">
        <w:rPr>
          <w:sz w:val="22"/>
          <w:szCs w:val="22"/>
        </w:rPr>
        <w:t>который</w:t>
      </w:r>
      <w:proofErr w:type="gramEnd"/>
      <w:r w:rsidRPr="00BD0FA4">
        <w:rPr>
          <w:sz w:val="22"/>
          <w:szCs w:val="22"/>
        </w:rPr>
        <w:t xml:space="preserve"> необходим для замещения:</w:t>
      </w:r>
    </w:p>
    <w:p w:rsidR="00B11047" w:rsidRPr="00BD0FA4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ведущей должности муниципальной службы - без предъявления требования к стажу.</w:t>
      </w:r>
    </w:p>
    <w:p w:rsidR="00B11047" w:rsidRPr="00BD0FA4" w:rsidRDefault="00B11047" w:rsidP="00B11047">
      <w:pPr>
        <w:ind w:firstLine="851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наличие профессиональных знаний и навыков.</w:t>
      </w:r>
    </w:p>
    <w:p w:rsidR="00EA3CFA" w:rsidRPr="00BD0FA4" w:rsidRDefault="00EA3CFA" w:rsidP="00EA3CFA">
      <w:pPr>
        <w:shd w:val="clear" w:color="auto" w:fill="FFFFFF"/>
        <w:ind w:right="9" w:firstLine="684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а) личное заявление;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D0FA4">
        <w:rPr>
          <w:sz w:val="22"/>
          <w:szCs w:val="22"/>
        </w:rPr>
        <w:softHyphen/>
        <w:t>графии;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г) документы, подтверждающие необходимое профессиональное образо</w:t>
      </w:r>
      <w:r w:rsidRPr="00BD0FA4">
        <w:rPr>
          <w:sz w:val="22"/>
          <w:szCs w:val="22"/>
        </w:rPr>
        <w:softHyphen/>
        <w:t>вание, стаж работы и квалификацию: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D0FA4">
        <w:rPr>
          <w:sz w:val="22"/>
          <w:szCs w:val="22"/>
        </w:rPr>
        <w:softHyphen/>
        <w:t>тверждающие трудовую (служебную) деятельность гражданина;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- копии документов о профессиональном образовании, а также по жела</w:t>
      </w:r>
      <w:r w:rsidRPr="00BD0FA4">
        <w:rPr>
          <w:sz w:val="22"/>
          <w:szCs w:val="22"/>
        </w:rPr>
        <w:softHyphen/>
        <w:t>нию гражданина - о дополнительном профессиональном образовании, о при</w:t>
      </w:r>
      <w:r w:rsidRPr="00BD0FA4">
        <w:rPr>
          <w:sz w:val="22"/>
          <w:szCs w:val="22"/>
        </w:rPr>
        <w:softHyphen/>
        <w:t>своении ученой степени, ученого звания, заверенные нотариально или кадро</w:t>
      </w:r>
      <w:r w:rsidRPr="00BD0FA4">
        <w:rPr>
          <w:sz w:val="22"/>
          <w:szCs w:val="22"/>
        </w:rPr>
        <w:softHyphen/>
        <w:t>выми службами по месту работы (службы);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proofErr w:type="spellStart"/>
      <w:r w:rsidRPr="00BD0FA4">
        <w:rPr>
          <w:sz w:val="22"/>
          <w:szCs w:val="22"/>
        </w:rPr>
        <w:t>д</w:t>
      </w:r>
      <w:proofErr w:type="spellEnd"/>
      <w:r w:rsidRPr="00BD0FA4">
        <w:rPr>
          <w:sz w:val="22"/>
          <w:szCs w:val="22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BD0FA4">
        <w:rPr>
          <w:sz w:val="22"/>
          <w:szCs w:val="22"/>
        </w:rPr>
        <w:t>согласно</w:t>
      </w:r>
      <w:proofErr w:type="gramEnd"/>
      <w:r w:rsidRPr="00BD0FA4">
        <w:rPr>
          <w:sz w:val="22"/>
          <w:szCs w:val="22"/>
        </w:rPr>
        <w:t xml:space="preserve"> утвержденной формы);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ж) документы воинского учета - для военнообязанных и лиц, подлежа</w:t>
      </w:r>
      <w:r w:rsidRPr="00BD0FA4">
        <w:rPr>
          <w:sz w:val="22"/>
          <w:szCs w:val="22"/>
        </w:rPr>
        <w:softHyphen/>
        <w:t>щих призыву на военную службу;</w:t>
      </w:r>
    </w:p>
    <w:p w:rsidR="00EA3CFA" w:rsidRPr="00BD0FA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BD0FA4">
        <w:rPr>
          <w:rFonts w:eastAsia="TimesNewRomanPSMT"/>
          <w:sz w:val="22"/>
          <w:szCs w:val="22"/>
        </w:rPr>
        <w:t>з</w:t>
      </w:r>
      <w:proofErr w:type="spellEnd"/>
      <w:r w:rsidRPr="00BD0FA4">
        <w:rPr>
          <w:rFonts w:eastAsia="TimesNewRomanPSMT"/>
          <w:sz w:val="22"/>
          <w:szCs w:val="22"/>
        </w:rPr>
        <w:t>) копию и подлинник страхового свидетельства обязательного пенсионного страхования;</w:t>
      </w:r>
    </w:p>
    <w:p w:rsidR="00EA3CFA" w:rsidRPr="00BD0FA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BD0FA4">
        <w:rPr>
          <w:rFonts w:eastAsia="TimesNewRomanPSMT"/>
          <w:sz w:val="22"/>
          <w:szCs w:val="22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BD0FA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BD0FA4">
        <w:rPr>
          <w:rFonts w:eastAsia="TimesNewRomanPSMT"/>
          <w:sz w:val="22"/>
          <w:szCs w:val="22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BD0FA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BD0FA4">
        <w:rPr>
          <w:rFonts w:eastAsia="TimesNewRomanPSMT"/>
          <w:sz w:val="22"/>
          <w:szCs w:val="22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BD0FA4" w:rsidRDefault="00EA3CFA" w:rsidP="00EA3CFA">
      <w:pPr>
        <w:ind w:firstLine="709"/>
        <w:jc w:val="both"/>
        <w:rPr>
          <w:sz w:val="22"/>
          <w:szCs w:val="22"/>
        </w:rPr>
      </w:pPr>
      <w:r w:rsidRPr="00BD0FA4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B11047" w:rsidRPr="00BD0FA4" w:rsidRDefault="00B11047" w:rsidP="00B11047">
      <w:pPr>
        <w:pStyle w:val="a8"/>
        <w:ind w:firstLine="284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BD0FA4">
        <w:rPr>
          <w:rFonts w:ascii="Times New Roman" w:hAnsi="Times New Roman" w:cs="Times New Roman"/>
          <w:noProof/>
          <w:sz w:val="22"/>
          <w:szCs w:val="22"/>
          <w:u w:val="single"/>
        </w:rPr>
        <w:t>2</w:t>
      </w:r>
      <w:r w:rsidRPr="00BD0FA4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. Дата и время начала и окончания приема заявок с прилагаемыми к ним документами:</w:t>
      </w:r>
    </w:p>
    <w:p w:rsidR="00B11047" w:rsidRPr="00BD0FA4" w:rsidRDefault="00B11047" w:rsidP="00B11047">
      <w:pPr>
        <w:pStyle w:val="a8"/>
        <w:ind w:firstLine="284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  <w:r w:rsidRPr="00BD0FA4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 xml:space="preserve">начало: 08 февраля 2019 года, 08.00 </w:t>
      </w:r>
      <w:r w:rsidRPr="00BD0FA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(время </w:t>
      </w:r>
      <w:proofErr w:type="spellStart"/>
      <w:r w:rsidRPr="00BD0FA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мск</w:t>
      </w:r>
      <w:proofErr w:type="spellEnd"/>
      <w:r w:rsidRPr="00BD0FA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);</w:t>
      </w:r>
    </w:p>
    <w:p w:rsidR="00B11047" w:rsidRPr="00BD0FA4" w:rsidRDefault="00B11047" w:rsidP="00B11047">
      <w:pPr>
        <w:ind w:firstLine="284"/>
        <w:jc w:val="both"/>
        <w:rPr>
          <w:b/>
          <w:bCs/>
          <w:color w:val="000000" w:themeColor="text1"/>
          <w:sz w:val="22"/>
          <w:szCs w:val="22"/>
        </w:rPr>
      </w:pPr>
      <w:r w:rsidRPr="00BD0FA4">
        <w:rPr>
          <w:b/>
          <w:bCs/>
          <w:color w:val="000000" w:themeColor="text1"/>
          <w:sz w:val="22"/>
          <w:szCs w:val="22"/>
        </w:rPr>
        <w:t xml:space="preserve">окончание: 04 марта  2019 года 17.00 (время </w:t>
      </w:r>
      <w:proofErr w:type="spellStart"/>
      <w:r w:rsidRPr="00BD0FA4">
        <w:rPr>
          <w:b/>
          <w:bCs/>
          <w:color w:val="000000" w:themeColor="text1"/>
          <w:sz w:val="22"/>
          <w:szCs w:val="22"/>
        </w:rPr>
        <w:t>мск</w:t>
      </w:r>
      <w:proofErr w:type="spellEnd"/>
      <w:r w:rsidRPr="00BD0FA4">
        <w:rPr>
          <w:b/>
          <w:bCs/>
          <w:color w:val="000000" w:themeColor="text1"/>
          <w:sz w:val="22"/>
          <w:szCs w:val="22"/>
        </w:rPr>
        <w:t>).</w:t>
      </w:r>
    </w:p>
    <w:p w:rsidR="00B11047" w:rsidRPr="00BD0FA4" w:rsidRDefault="00B11047" w:rsidP="00B11047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</w:pPr>
      <w:r w:rsidRPr="00BD0FA4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 xml:space="preserve">3. Адрес места приема заявок и документов: </w:t>
      </w:r>
    </w:p>
    <w:p w:rsidR="00B11047" w:rsidRPr="00BD0FA4" w:rsidRDefault="00B11047" w:rsidP="00B11047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BD0FA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425450, Республика Марий Эл, п.Сернур, ул. Комсомольская, д.10, тел.9-76-76.</w:t>
      </w:r>
    </w:p>
    <w:p w:rsidR="00B11047" w:rsidRPr="00BD0FA4" w:rsidRDefault="00B11047" w:rsidP="00B11047">
      <w:pPr>
        <w:pStyle w:val="a8"/>
        <w:ind w:firstLine="284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BD0FA4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4. Дата, время и место проведения конкурсов:</w:t>
      </w:r>
    </w:p>
    <w:p w:rsidR="00B11047" w:rsidRPr="00BD0FA4" w:rsidRDefault="00B11047" w:rsidP="00B11047">
      <w:pPr>
        <w:pStyle w:val="a8"/>
        <w:ind w:firstLine="284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  <w:r w:rsidRPr="00BD0FA4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Предварительная дата проведения конкурсов: 03 апреля  2019 года.</w:t>
      </w:r>
    </w:p>
    <w:p w:rsidR="00B11047" w:rsidRPr="00BD0FA4" w:rsidRDefault="00B11047" w:rsidP="00B11047">
      <w:pPr>
        <w:ind w:firstLine="284"/>
        <w:jc w:val="both"/>
        <w:rPr>
          <w:b/>
          <w:bCs/>
          <w:color w:val="000000" w:themeColor="text1"/>
          <w:sz w:val="22"/>
          <w:szCs w:val="22"/>
        </w:rPr>
      </w:pPr>
      <w:r w:rsidRPr="00BD0FA4">
        <w:rPr>
          <w:b/>
          <w:bCs/>
          <w:color w:val="000000" w:themeColor="text1"/>
          <w:sz w:val="22"/>
          <w:szCs w:val="22"/>
        </w:rPr>
        <w:t>Время проведения конкурсов: 14 час. 00 мин.</w:t>
      </w:r>
    </w:p>
    <w:p w:rsidR="00B11047" w:rsidRPr="00BD0FA4" w:rsidRDefault="00B11047" w:rsidP="00B11047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BD0FA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425450, Республика Марий Эл, п.Сернур, ул.Комсомольская, д.10.</w:t>
      </w:r>
    </w:p>
    <w:p w:rsidR="00495F65" w:rsidRPr="00BD0FA4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</w:rPr>
      </w:pPr>
      <w:r w:rsidRPr="00BD0FA4">
        <w:rPr>
          <w:rFonts w:ascii="Times New Roman" w:hAnsi="Times New Roman" w:cs="Times New Roman"/>
          <w:noProof/>
          <w:sz w:val="22"/>
          <w:szCs w:val="22"/>
          <w:u w:val="single"/>
        </w:rPr>
        <w:t>5. Перечень документов, подаваемых претендентами для участия в конкурсе,</w:t>
      </w:r>
      <w:r w:rsidRPr="00BD0FA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BD0FA4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BD0F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5" w:history="1">
        <w:r w:rsidRPr="00BD0FA4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BD0F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BD0FA4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FA4" w:rsidRDefault="00BD0FA4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FA4" w:rsidRDefault="00BD0FA4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>в дальнейшем «муниципальный служащий»,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0A7D1F"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Default="00495F6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BD0FA4" w:rsidRDefault="00BD0FA4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Pr="00091AEC" w:rsidRDefault="00243485" w:rsidP="00243485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«Утвержден</w:t>
      </w:r>
      <w:r>
        <w:rPr>
          <w:sz w:val="24"/>
          <w:szCs w:val="24"/>
        </w:rPr>
        <w:t>о</w:t>
      </w:r>
      <w:r w:rsidRPr="00091AEC">
        <w:rPr>
          <w:sz w:val="24"/>
          <w:szCs w:val="24"/>
        </w:rPr>
        <w:t>»</w:t>
      </w:r>
    </w:p>
    <w:p w:rsidR="00243485" w:rsidRPr="000652A0" w:rsidRDefault="00243485" w:rsidP="00243485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r>
        <w:rPr>
          <w:sz w:val="24"/>
        </w:rPr>
        <w:t xml:space="preserve"> распоряжением</w:t>
      </w:r>
      <w:r w:rsidRPr="000652A0">
        <w:rPr>
          <w:sz w:val="24"/>
        </w:rPr>
        <w:t xml:space="preserve"> </w:t>
      </w:r>
      <w:r>
        <w:rPr>
          <w:sz w:val="24"/>
        </w:rPr>
        <w:t xml:space="preserve">главы </w:t>
      </w:r>
      <w:r w:rsidRPr="000652A0">
        <w:rPr>
          <w:sz w:val="24"/>
        </w:rPr>
        <w:t>администрации</w:t>
      </w:r>
    </w:p>
    <w:p w:rsidR="00243485" w:rsidRPr="000652A0" w:rsidRDefault="00243485" w:rsidP="00243485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proofErr w:type="spellStart"/>
      <w:r w:rsidRPr="000652A0">
        <w:rPr>
          <w:sz w:val="24"/>
        </w:rPr>
        <w:t>Сернурск</w:t>
      </w:r>
      <w:r>
        <w:rPr>
          <w:sz w:val="24"/>
        </w:rPr>
        <w:t>ого</w:t>
      </w:r>
      <w:proofErr w:type="spellEnd"/>
      <w:r w:rsidRPr="000652A0">
        <w:rPr>
          <w:sz w:val="24"/>
        </w:rPr>
        <w:t xml:space="preserve"> муниципальн</w:t>
      </w:r>
      <w:r>
        <w:rPr>
          <w:sz w:val="24"/>
        </w:rPr>
        <w:t>ого</w:t>
      </w:r>
      <w:r w:rsidRPr="000652A0">
        <w:rPr>
          <w:sz w:val="24"/>
        </w:rPr>
        <w:t xml:space="preserve"> район</w:t>
      </w:r>
      <w:r>
        <w:rPr>
          <w:sz w:val="24"/>
        </w:rPr>
        <w:t>а</w:t>
      </w:r>
    </w:p>
    <w:p w:rsidR="00243485" w:rsidRPr="00A07F06" w:rsidRDefault="00243485" w:rsidP="00243485">
      <w:pPr>
        <w:ind w:left="3960" w:right="-33"/>
        <w:jc w:val="center"/>
        <w:rPr>
          <w:color w:val="FF0000"/>
          <w:sz w:val="24"/>
        </w:rPr>
      </w:pPr>
    </w:p>
    <w:p w:rsidR="00243485" w:rsidRPr="00091AEC" w:rsidRDefault="00243485" w:rsidP="00243485">
      <w:pPr>
        <w:pStyle w:val="1"/>
        <w:rPr>
          <w:sz w:val="24"/>
          <w:szCs w:val="24"/>
        </w:rPr>
      </w:pPr>
      <w:r w:rsidRPr="00091AEC">
        <w:rPr>
          <w:sz w:val="24"/>
          <w:szCs w:val="24"/>
        </w:rPr>
        <w:t>ДОЛЖНОСТНАЯ ИНСТРУКЦИЯ</w:t>
      </w:r>
    </w:p>
    <w:p w:rsidR="00243485" w:rsidRDefault="00B11047" w:rsidP="00243485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советник</w:t>
      </w:r>
      <w:r w:rsidR="00243485" w:rsidRPr="000B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485" w:rsidRPr="000B7D8E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="00243485">
        <w:rPr>
          <w:rFonts w:ascii="Times New Roman" w:hAnsi="Times New Roman" w:cs="Times New Roman"/>
          <w:b/>
          <w:bCs/>
          <w:sz w:val="28"/>
          <w:szCs w:val="28"/>
        </w:rPr>
        <w:t xml:space="preserve">ГОЧС, архитектуры и экологической безопасности </w:t>
      </w:r>
      <w:r w:rsidR="00243485" w:rsidRPr="000B7D8E">
        <w:rPr>
          <w:rFonts w:ascii="Times New Roman" w:hAnsi="Times New Roman" w:cs="Times New Roman"/>
          <w:b/>
          <w:sz w:val="28"/>
          <w:szCs w:val="28"/>
        </w:rPr>
        <w:t>администрации МО «Сернурский муниципальный</w:t>
      </w:r>
      <w:r w:rsidR="0024348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43485" w:rsidRPr="00091AEC" w:rsidRDefault="00243485" w:rsidP="00243485">
      <w:pPr>
        <w:pStyle w:val="af1"/>
        <w:rPr>
          <w:b w:val="0"/>
          <w:bCs/>
          <w:sz w:val="24"/>
          <w:szCs w:val="24"/>
        </w:rPr>
      </w:pPr>
    </w:p>
    <w:p w:rsidR="00243485" w:rsidRPr="00243485" w:rsidRDefault="00243485" w:rsidP="00243485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485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1.1. Должность </w:t>
      </w:r>
      <w:r w:rsidR="006602F4">
        <w:rPr>
          <w:b w:val="0"/>
          <w:color w:val="000000"/>
          <w:sz w:val="24"/>
          <w:szCs w:val="24"/>
        </w:rPr>
        <w:t>советника</w:t>
      </w:r>
      <w:r w:rsidRPr="00243485">
        <w:rPr>
          <w:b w:val="0"/>
          <w:color w:val="000000"/>
          <w:sz w:val="24"/>
          <w:szCs w:val="24"/>
        </w:rPr>
        <w:t xml:space="preserve"> отдела </w:t>
      </w:r>
      <w:r w:rsidRPr="00243485">
        <w:rPr>
          <w:b w:val="0"/>
          <w:bCs/>
          <w:sz w:val="24"/>
          <w:szCs w:val="24"/>
        </w:rPr>
        <w:t xml:space="preserve">ГОЧС, архитектуры и экологической безопасности администрации </w:t>
      </w:r>
      <w:r w:rsidRPr="00243485">
        <w:rPr>
          <w:b w:val="0"/>
          <w:color w:val="000000"/>
          <w:sz w:val="24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1.2. Должность муниципальной службы </w:t>
      </w:r>
      <w:r w:rsidR="006602F4">
        <w:rPr>
          <w:b w:val="0"/>
          <w:color w:val="000000"/>
          <w:sz w:val="24"/>
          <w:szCs w:val="24"/>
        </w:rPr>
        <w:t>советника</w:t>
      </w:r>
      <w:r w:rsidRPr="00243485">
        <w:rPr>
          <w:b w:val="0"/>
          <w:color w:val="000000"/>
          <w:sz w:val="24"/>
          <w:szCs w:val="24"/>
        </w:rPr>
        <w:t xml:space="preserve"> отдела </w:t>
      </w:r>
      <w:r w:rsidRPr="00243485">
        <w:rPr>
          <w:b w:val="0"/>
          <w:bCs/>
          <w:sz w:val="24"/>
          <w:szCs w:val="24"/>
        </w:rPr>
        <w:t xml:space="preserve">ГОЧС, архитектуры и экологической безопасности </w:t>
      </w:r>
      <w:r w:rsidRPr="00243485">
        <w:rPr>
          <w:b w:val="0"/>
          <w:color w:val="000000"/>
          <w:sz w:val="24"/>
          <w:szCs w:val="24"/>
        </w:rPr>
        <w:t xml:space="preserve">в Реестре должностей муниципальной службы относится к </w:t>
      </w:r>
      <w:r w:rsidR="006602F4">
        <w:rPr>
          <w:b w:val="0"/>
          <w:color w:val="000000"/>
          <w:sz w:val="24"/>
          <w:szCs w:val="24"/>
        </w:rPr>
        <w:t>ведущей</w:t>
      </w:r>
      <w:r w:rsidRPr="00243485">
        <w:rPr>
          <w:b w:val="0"/>
          <w:color w:val="000000"/>
          <w:sz w:val="24"/>
          <w:szCs w:val="24"/>
        </w:rPr>
        <w:t xml:space="preserve"> группе должностей муниципальной службы.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1.3. </w:t>
      </w:r>
      <w:r w:rsidR="006602F4">
        <w:rPr>
          <w:b w:val="0"/>
          <w:color w:val="000000"/>
          <w:sz w:val="24"/>
          <w:szCs w:val="24"/>
        </w:rPr>
        <w:t>Советник</w:t>
      </w:r>
      <w:r w:rsidRPr="00243485">
        <w:rPr>
          <w:b w:val="0"/>
          <w:color w:val="000000"/>
          <w:sz w:val="24"/>
          <w:szCs w:val="24"/>
        </w:rPr>
        <w:t xml:space="preserve"> отдела </w:t>
      </w:r>
      <w:r w:rsidRPr="00243485">
        <w:rPr>
          <w:b w:val="0"/>
          <w:bCs/>
          <w:sz w:val="24"/>
          <w:szCs w:val="24"/>
        </w:rPr>
        <w:t xml:space="preserve">ГОЧС, архитектуры и экологической безопасности администрации </w:t>
      </w:r>
      <w:r w:rsidRPr="00243485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1.4. </w:t>
      </w:r>
      <w:r w:rsidR="006602F4">
        <w:rPr>
          <w:b w:val="0"/>
          <w:color w:val="000000"/>
          <w:sz w:val="24"/>
          <w:szCs w:val="24"/>
        </w:rPr>
        <w:t>Советник</w:t>
      </w:r>
      <w:r w:rsidRPr="00243485">
        <w:rPr>
          <w:b w:val="0"/>
          <w:color w:val="000000"/>
          <w:sz w:val="24"/>
          <w:szCs w:val="24"/>
        </w:rPr>
        <w:t xml:space="preserve"> отдела ГОЧС, архитектуры и экологической безопасности </w:t>
      </w:r>
      <w:r w:rsidRPr="00243485">
        <w:rPr>
          <w:b w:val="0"/>
          <w:bCs/>
          <w:sz w:val="24"/>
          <w:szCs w:val="24"/>
        </w:rPr>
        <w:t xml:space="preserve"> </w:t>
      </w:r>
      <w:r w:rsidRPr="00243485">
        <w:rPr>
          <w:b w:val="0"/>
          <w:color w:val="000000"/>
          <w:sz w:val="24"/>
          <w:szCs w:val="24"/>
        </w:rPr>
        <w:t xml:space="preserve">непосредственно подчинен </w:t>
      </w:r>
      <w:r w:rsidR="006602F4">
        <w:rPr>
          <w:b w:val="0"/>
          <w:color w:val="000000"/>
          <w:sz w:val="24"/>
          <w:szCs w:val="24"/>
        </w:rPr>
        <w:t>руководителю отдела ГОЧС, архитектуры и экологической безопасности</w:t>
      </w:r>
      <w:r w:rsidRPr="00243485">
        <w:rPr>
          <w:b w:val="0"/>
          <w:color w:val="000000"/>
          <w:sz w:val="24"/>
          <w:szCs w:val="24"/>
        </w:rPr>
        <w:t xml:space="preserve"> администрации муниципального образования «Сернурский муниципальный район».</w:t>
      </w:r>
    </w:p>
    <w:p w:rsidR="00243485" w:rsidRPr="00243485" w:rsidRDefault="00243485" w:rsidP="00243485">
      <w:pPr>
        <w:ind w:firstLine="851"/>
        <w:jc w:val="both"/>
        <w:rPr>
          <w:color w:val="000000" w:themeColor="text1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1.5. В случае служебной необходимости (в период временного отсутствия </w:t>
      </w:r>
      <w:r w:rsidR="006602F4">
        <w:rPr>
          <w:color w:val="000000"/>
          <w:sz w:val="24"/>
          <w:szCs w:val="24"/>
        </w:rPr>
        <w:t>советника отдела</w:t>
      </w:r>
      <w:r w:rsidRPr="00243485">
        <w:rPr>
          <w:color w:val="000000"/>
          <w:sz w:val="24"/>
          <w:szCs w:val="24"/>
        </w:rPr>
        <w:t xml:space="preserve">) временное исполнение обязанностей возложено на </w:t>
      </w:r>
      <w:r w:rsidRPr="00243485">
        <w:rPr>
          <w:color w:val="000000" w:themeColor="text1"/>
          <w:sz w:val="24"/>
          <w:szCs w:val="24"/>
        </w:rPr>
        <w:t>руководителя отдела ГОЧС, архитектуры и экологической безопасности.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1.6. </w:t>
      </w:r>
      <w:r w:rsidR="006602F4">
        <w:rPr>
          <w:b w:val="0"/>
          <w:color w:val="000000"/>
          <w:sz w:val="24"/>
          <w:szCs w:val="24"/>
        </w:rPr>
        <w:t>Советник</w:t>
      </w:r>
      <w:r w:rsidRPr="00243485">
        <w:rPr>
          <w:b w:val="0"/>
          <w:color w:val="000000"/>
          <w:sz w:val="24"/>
          <w:szCs w:val="24"/>
        </w:rPr>
        <w:t xml:space="preserve"> отдела ГОЧС, архитектуры и экологической безопасности </w:t>
      </w:r>
      <w:r w:rsidRPr="00243485">
        <w:rPr>
          <w:b w:val="0"/>
          <w:bCs/>
          <w:sz w:val="24"/>
          <w:szCs w:val="24"/>
        </w:rPr>
        <w:t xml:space="preserve"> администрации </w:t>
      </w:r>
      <w:r w:rsidRPr="00243485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Федерального закона от 02 марта 2007 г. № 25-ФЗ «О муниципальной службе в Российской Федерации»;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Федеральный закон от 25 декабря 2008 г. № 273-ФЗ «О противодействии коррупции»;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27 июля 2006 г. </w:t>
      </w:r>
      <w:r>
        <w:rPr>
          <w:color w:val="000000"/>
          <w:sz w:val="24"/>
          <w:szCs w:val="24"/>
        </w:rPr>
        <w:t xml:space="preserve">№ </w:t>
      </w:r>
      <w:r w:rsidRPr="00091AEC">
        <w:rPr>
          <w:color w:val="000000"/>
          <w:sz w:val="24"/>
          <w:szCs w:val="24"/>
        </w:rPr>
        <w:t xml:space="preserve">152-ФЗ «О персональных данных»;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Закон Республики Марий Эл от 31.05.2007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25-З «О реализации полномочий Республики Марий Эл в области муниципальной службы»;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243485" w:rsidRPr="00091AEC" w:rsidRDefault="00FD729B" w:rsidP="00243485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FD729B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="00243485" w:rsidRPr="00091AEC">
        <w:rPr>
          <w:b/>
          <w:color w:val="000000"/>
          <w:sz w:val="24"/>
          <w:szCs w:val="24"/>
        </w:rPr>
        <w:t>2. Квалификационные требования</w:t>
      </w:r>
    </w:p>
    <w:p w:rsidR="00243485" w:rsidRPr="00091AEC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Для замещения должности </w:t>
      </w:r>
      <w:r w:rsidR="006602F4">
        <w:rPr>
          <w:b w:val="0"/>
          <w:color w:val="000000"/>
          <w:sz w:val="24"/>
          <w:szCs w:val="24"/>
        </w:rPr>
        <w:t>советника</w:t>
      </w:r>
      <w:r>
        <w:rPr>
          <w:b w:val="0"/>
          <w:color w:val="000000"/>
          <w:sz w:val="24"/>
          <w:szCs w:val="24"/>
        </w:rPr>
        <w:t xml:space="preserve"> отдела ГОЧС, архитектуры и экологической безопасности </w:t>
      </w:r>
      <w:r w:rsidRPr="00091AEC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243485" w:rsidRPr="00091AEC" w:rsidRDefault="00243485" w:rsidP="00243485">
      <w:pPr>
        <w:ind w:firstLine="851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2.1. Муниципальный служащий, замещающий должность </w:t>
      </w:r>
      <w:r w:rsidR="006602F4">
        <w:rPr>
          <w:color w:val="000000"/>
          <w:sz w:val="24"/>
          <w:szCs w:val="24"/>
        </w:rPr>
        <w:t>советника</w:t>
      </w:r>
      <w:r w:rsidRPr="00780C2A">
        <w:rPr>
          <w:color w:val="000000"/>
          <w:sz w:val="24"/>
          <w:szCs w:val="24"/>
        </w:rPr>
        <w:t xml:space="preserve"> отдела </w:t>
      </w:r>
      <w:r>
        <w:rPr>
          <w:color w:val="000000"/>
          <w:sz w:val="24"/>
          <w:szCs w:val="24"/>
        </w:rPr>
        <w:t>ГОЧС, архитектуры и экологической безопасности</w:t>
      </w:r>
      <w:r w:rsidRPr="00091AEC">
        <w:rPr>
          <w:color w:val="000000"/>
          <w:sz w:val="24"/>
          <w:szCs w:val="24"/>
        </w:rPr>
        <w:t xml:space="preserve">, </w:t>
      </w:r>
      <w:r w:rsidRPr="005F55B8">
        <w:rPr>
          <w:color w:val="000000"/>
          <w:sz w:val="24"/>
          <w:szCs w:val="24"/>
        </w:rPr>
        <w:t xml:space="preserve">должен иметь обязательно наличие </w:t>
      </w:r>
      <w:r w:rsidR="006602F4">
        <w:rPr>
          <w:color w:val="000000"/>
          <w:sz w:val="24"/>
          <w:szCs w:val="24"/>
        </w:rPr>
        <w:t>высшего</w:t>
      </w:r>
      <w:r w:rsidRPr="005F55B8">
        <w:rPr>
          <w:color w:val="000000"/>
          <w:sz w:val="24"/>
          <w:szCs w:val="24"/>
        </w:rPr>
        <w:t xml:space="preserve"> образования</w:t>
      </w:r>
      <w:r>
        <w:rPr>
          <w:color w:val="000000"/>
          <w:sz w:val="24"/>
          <w:szCs w:val="24"/>
        </w:rPr>
        <w:t>.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  <w:szCs w:val="24"/>
        </w:rPr>
        <w:t>который</w:t>
      </w:r>
      <w:proofErr w:type="gramEnd"/>
      <w:r w:rsidRPr="00091AEC">
        <w:rPr>
          <w:sz w:val="24"/>
          <w:szCs w:val="24"/>
        </w:rPr>
        <w:t xml:space="preserve"> необходим для замещения: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ведущей группе</w:t>
      </w:r>
      <w:r w:rsidRPr="00091AEC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091AEC">
        <w:rPr>
          <w:sz w:val="24"/>
          <w:szCs w:val="24"/>
        </w:rPr>
        <w:t xml:space="preserve"> муниципальной службы - без предъявления требования к стажу.</w:t>
      </w:r>
    </w:p>
    <w:p w:rsidR="00243485" w:rsidRPr="00091AEC" w:rsidRDefault="006602F4" w:rsidP="00243485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советник</w:t>
      </w:r>
      <w:r w:rsidR="00243485" w:rsidRPr="00C2042D">
        <w:rPr>
          <w:color w:val="000000"/>
          <w:sz w:val="24"/>
          <w:szCs w:val="24"/>
        </w:rPr>
        <w:t xml:space="preserve"> отдела </w:t>
      </w:r>
      <w:r w:rsidR="00243485"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="00243485" w:rsidRPr="00C2042D">
        <w:rPr>
          <w:bCs/>
          <w:sz w:val="24"/>
          <w:szCs w:val="24"/>
        </w:rPr>
        <w:t xml:space="preserve"> администрации</w:t>
      </w:r>
      <w:r w:rsidR="00243485" w:rsidRPr="00C2042D">
        <w:rPr>
          <w:color w:val="000000"/>
          <w:sz w:val="24"/>
          <w:szCs w:val="24"/>
        </w:rPr>
        <w:t xml:space="preserve"> должен обладать следующими профессиональными  знаниями и н</w:t>
      </w:r>
      <w:r w:rsidR="00243485" w:rsidRPr="00091AEC">
        <w:rPr>
          <w:color w:val="000000"/>
          <w:sz w:val="24"/>
          <w:szCs w:val="24"/>
        </w:rPr>
        <w:t>авыками: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091AEC">
          <w:rPr>
            <w:color w:val="000000"/>
            <w:sz w:val="24"/>
            <w:szCs w:val="24"/>
          </w:rPr>
          <w:t>Конституции</w:t>
        </w:r>
      </w:hyperlink>
      <w:r w:rsidRPr="00091AEC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  <w:szCs w:val="24"/>
        </w:rPr>
        <w:t>применения</w:t>
      </w:r>
      <w:proofErr w:type="gramEnd"/>
      <w:r w:rsidRPr="00091AEC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101F9A">
        <w:rPr>
          <w:color w:val="000000"/>
          <w:sz w:val="24"/>
          <w:szCs w:val="24"/>
        </w:rPr>
        <w:t>.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iCs/>
          <w:sz w:val="24"/>
          <w:szCs w:val="24"/>
        </w:rPr>
        <w:t xml:space="preserve">Федеральный </w:t>
      </w:r>
      <w:r w:rsidRPr="00101F9A">
        <w:rPr>
          <w:rFonts w:ascii="Times New Roman" w:hAnsi="Times New Roman"/>
          <w:sz w:val="24"/>
          <w:szCs w:val="24"/>
        </w:rPr>
        <w:t>конституционный закон от 17 декабря 1997 г. № 2-ФКЗ «О Правительстве Российской Федерации»;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Уголовный кодекс Российской Федерации;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Федеральный закон от 6 марта 2006 г. № 35-ФЗ «О противодействии терроризму»;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Федеральный закон от 9 февраля 2007 г. № 16-ФЗ «О транспортной безопасности»;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 xml:space="preserve">Федеральный закон от 28 декабря 2010 г. № 390-ФЗ «О безопасности»; 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Федеральный закон от 21 июля 2011 г. № 256-ФЗ «О безопасности объектов топливно-энергетического комплекса»;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iCs/>
          <w:sz w:val="24"/>
          <w:szCs w:val="24"/>
        </w:rPr>
        <w:t xml:space="preserve">Концепция </w:t>
      </w:r>
      <w:r w:rsidRPr="00101F9A">
        <w:rPr>
          <w:rFonts w:ascii="Times New Roman" w:hAnsi="Times New Roman"/>
          <w:sz w:val="24"/>
          <w:szCs w:val="24"/>
        </w:rPr>
        <w:t>противодействия терроризму в Российской Федерации, утвержденная Президентом Российской Федерации 5 октября 2009 г.;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Указ Президента Российской Федерации от 15 февраля 2006 г. № 116 «О мерах по противодействию терроризму»;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Указ Президента Российской Федерации от 14 июня 2012 г.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Указ Президента Российской Федерации от 26 декабря 2015 г. № 664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F9A">
        <w:rPr>
          <w:rFonts w:ascii="Times New Roman" w:hAnsi="Times New Roman"/>
          <w:sz w:val="24"/>
          <w:szCs w:val="24"/>
        </w:rPr>
        <w:t>«О мерах по совершенствованию государственного управления в области противодействия терроризму»;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Указ Президента Российской Федерации от 31 декабря 2015 г. № 683 «О Стратегии национальной безопасности Российской Федерации».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 июня 2004 г. № 260 «О Регламенте Правительства Российской Федерации и Положении об Аппарате Правительства Российской Федерации»;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4 мая 2008 г. № 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1F9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243485" w:rsidRDefault="00101F9A" w:rsidP="0024348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</w:t>
      </w:r>
      <w:r w:rsidR="00243485" w:rsidRPr="00091AEC">
        <w:rPr>
          <w:color w:val="000000"/>
          <w:sz w:val="24"/>
          <w:szCs w:val="24"/>
        </w:rPr>
        <w:t>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</w:t>
      </w:r>
      <w:r>
        <w:rPr>
          <w:color w:val="000000"/>
          <w:sz w:val="24"/>
          <w:szCs w:val="24"/>
        </w:rPr>
        <w:t xml:space="preserve">мационно - аналитических систем; 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основные направления и приоритеты государственной политики в области противодействия терроризму;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понятие общегосударственная система противодействия терроризму;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порядок организации исполнения мероприятий по противодействию терроризму в федеральных органах исполнительной власти;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требования к антитеррористической защищенности объектов (территорий);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порядок установления уровней террористической опасности;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меры государственного принуждения, применяемые в целях предупреждения и пресечения террористических проявлений;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ответственность федеральных государственных служащих за неисполнение либо ненадлежащее исполнение обязанностей в области  противодействия терроризму;</w:t>
      </w:r>
    </w:p>
    <w:p w:rsidR="00101F9A" w:rsidRPr="00101F9A" w:rsidRDefault="00101F9A" w:rsidP="00101F9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F9A">
        <w:rPr>
          <w:rFonts w:ascii="Times New Roman" w:hAnsi="Times New Roman"/>
          <w:sz w:val="24"/>
          <w:szCs w:val="24"/>
        </w:rPr>
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101F9A" w:rsidRPr="00101F9A" w:rsidRDefault="00101F9A" w:rsidP="00101F9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01F9A">
        <w:rPr>
          <w:sz w:val="24"/>
          <w:szCs w:val="24"/>
        </w:rPr>
        <w:t>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2.3</w:t>
      </w:r>
      <w:r w:rsidRPr="00C2042D">
        <w:rPr>
          <w:color w:val="000000"/>
          <w:sz w:val="24"/>
          <w:szCs w:val="24"/>
        </w:rPr>
        <w:t xml:space="preserve">. </w:t>
      </w:r>
      <w:r w:rsidR="006602F4">
        <w:rPr>
          <w:color w:val="000000"/>
          <w:sz w:val="24"/>
          <w:szCs w:val="24"/>
        </w:rPr>
        <w:t>Советник</w:t>
      </w:r>
      <w:r w:rsidRPr="00C2042D">
        <w:rPr>
          <w:color w:val="000000"/>
          <w:sz w:val="24"/>
          <w:szCs w:val="24"/>
        </w:rPr>
        <w:t xml:space="preserve">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bCs/>
          <w:sz w:val="24"/>
          <w:szCs w:val="24"/>
        </w:rPr>
        <w:t xml:space="preserve">  администрации д</w:t>
      </w:r>
      <w:r w:rsidRPr="00091AEC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243485" w:rsidRPr="00091AEC" w:rsidRDefault="00243485" w:rsidP="00243485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243485" w:rsidRDefault="00243485" w:rsidP="00243485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243485" w:rsidRDefault="00243485" w:rsidP="00243485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243485" w:rsidRPr="00091AEC" w:rsidRDefault="00243485" w:rsidP="00243485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Должностные обязанности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r w:rsidRPr="00C2042D">
        <w:rPr>
          <w:color w:val="000000"/>
          <w:sz w:val="24"/>
          <w:szCs w:val="24"/>
        </w:rPr>
        <w:t xml:space="preserve">на </w:t>
      </w:r>
      <w:r w:rsidR="00101F9A">
        <w:rPr>
          <w:color w:val="000000"/>
          <w:sz w:val="24"/>
          <w:szCs w:val="24"/>
        </w:rPr>
        <w:t>советника</w:t>
      </w:r>
      <w:r w:rsidRPr="00C2042D">
        <w:rPr>
          <w:color w:val="000000"/>
          <w:sz w:val="24"/>
          <w:szCs w:val="24"/>
        </w:rPr>
        <w:t xml:space="preserve">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3.1. Соблюдать ограничения, не нарушать запреты, которые установлены Федеральным законом от 2 марта 2007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"О муниципальной службе в Российской Федерации" и другими федеральными законами;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3.2. Исполнять основные обязанности, предусмотренные Федеральным законом от 2 марта 2007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"О муниципальной службе в Российской Федерации"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3.3. </w:t>
      </w:r>
      <w:r w:rsidR="00101F9A">
        <w:rPr>
          <w:color w:val="000000"/>
          <w:sz w:val="24"/>
          <w:szCs w:val="24"/>
        </w:rPr>
        <w:t>Советник</w:t>
      </w:r>
      <w:r w:rsidRPr="00C2042D">
        <w:rPr>
          <w:color w:val="000000"/>
          <w:sz w:val="24"/>
          <w:szCs w:val="24"/>
        </w:rPr>
        <w:t xml:space="preserve">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color w:val="000000"/>
          <w:sz w:val="24"/>
          <w:szCs w:val="24"/>
        </w:rPr>
        <w:t xml:space="preserve">обязан: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</w:t>
      </w:r>
      <w:r w:rsidRPr="00091AEC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91AEC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3485" w:rsidRPr="00101F9A" w:rsidRDefault="00B11047" w:rsidP="00243485">
      <w:pPr>
        <w:ind w:firstLine="851"/>
        <w:jc w:val="both"/>
        <w:rPr>
          <w:b/>
          <w:sz w:val="24"/>
          <w:szCs w:val="24"/>
        </w:rPr>
      </w:pPr>
      <w:r w:rsidRPr="00101F9A">
        <w:rPr>
          <w:b/>
          <w:color w:val="000000"/>
          <w:sz w:val="24"/>
          <w:szCs w:val="24"/>
        </w:rPr>
        <w:lastRenderedPageBreak/>
        <w:t>Советник</w:t>
      </w:r>
      <w:r w:rsidR="00243485" w:rsidRPr="00101F9A">
        <w:rPr>
          <w:b/>
          <w:color w:val="000000"/>
          <w:sz w:val="24"/>
          <w:szCs w:val="24"/>
        </w:rPr>
        <w:t xml:space="preserve"> отдела ГОЧС, архитектуры и экологической безопасности </w:t>
      </w:r>
      <w:r w:rsidR="00243485" w:rsidRPr="00101F9A">
        <w:rPr>
          <w:b/>
          <w:sz w:val="24"/>
          <w:szCs w:val="24"/>
        </w:rPr>
        <w:t xml:space="preserve"> исполняет следующие должностные обязанности:</w:t>
      </w:r>
    </w:p>
    <w:p w:rsidR="00B11047" w:rsidRPr="00101F9A" w:rsidRDefault="00B11047" w:rsidP="00B11047">
      <w:pPr>
        <w:pStyle w:val="af1"/>
        <w:ind w:firstLine="567"/>
        <w:jc w:val="both"/>
        <w:rPr>
          <w:b w:val="0"/>
          <w:sz w:val="24"/>
          <w:szCs w:val="24"/>
        </w:rPr>
      </w:pPr>
      <w:r w:rsidRPr="00101F9A">
        <w:rPr>
          <w:b w:val="0"/>
          <w:sz w:val="24"/>
          <w:szCs w:val="24"/>
        </w:rPr>
        <w:t xml:space="preserve"> Принимает участие в подготовке проектов муниципальных правовых актов. </w:t>
      </w:r>
    </w:p>
    <w:p w:rsidR="00B11047" w:rsidRPr="00101F9A" w:rsidRDefault="00B11047" w:rsidP="00B11047">
      <w:pPr>
        <w:pStyle w:val="af1"/>
        <w:ind w:firstLine="567"/>
        <w:jc w:val="both"/>
        <w:rPr>
          <w:b w:val="0"/>
          <w:sz w:val="24"/>
          <w:szCs w:val="24"/>
        </w:rPr>
      </w:pPr>
      <w:r w:rsidRPr="00101F9A">
        <w:rPr>
          <w:b w:val="0"/>
          <w:sz w:val="24"/>
          <w:szCs w:val="24"/>
        </w:rPr>
        <w:t xml:space="preserve">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администрацию.</w:t>
      </w:r>
    </w:p>
    <w:p w:rsidR="00B11047" w:rsidRPr="00101F9A" w:rsidRDefault="00B11047" w:rsidP="00B11047">
      <w:pPr>
        <w:pStyle w:val="af1"/>
        <w:ind w:firstLine="567"/>
        <w:jc w:val="both"/>
        <w:rPr>
          <w:b w:val="0"/>
          <w:sz w:val="24"/>
          <w:szCs w:val="24"/>
        </w:rPr>
      </w:pPr>
      <w:r w:rsidRPr="00101F9A">
        <w:rPr>
          <w:b w:val="0"/>
          <w:sz w:val="24"/>
          <w:szCs w:val="24"/>
        </w:rPr>
        <w:t xml:space="preserve"> Подписывает служебную документацию в пределах своей компетенции.</w:t>
      </w:r>
    </w:p>
    <w:p w:rsidR="00B11047" w:rsidRPr="00101F9A" w:rsidRDefault="00B11047" w:rsidP="00B110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B11047" w:rsidRPr="00101F9A" w:rsidRDefault="00B11047" w:rsidP="00B110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Соблюдает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B11047" w:rsidRPr="00101F9A" w:rsidRDefault="00B11047" w:rsidP="00B11047">
      <w:pPr>
        <w:ind w:firstLine="567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Принимает участие в подготовке и проведении выборов всех уровней.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Организует и обеспечивает руководство подготовкой и ведением мероприятий гражданской обороны, предупреждения и ликвидации чрезвычайных ситуаций на подведомственной территории, осуществляет мероприятия по экологии и природопользованию.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Участвует в создании и поддержании в постоянной готовности технических систем управления, оповещения и связи, пунктов управления.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Организует оповещение населения информацией о чрезвычайных ситуациях.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Разрабатывает проекты планов ГО и планов действий по предупреждению и ликвидации чрезвычайных ситуаций в районе.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Разрабатывает и вносит на рассмотрение главе администрации (председателю комиссии по чрезвычайным ситуациям района) проекты соответствующих распоряжений, поручений в области гражданской обороны, предупреждения и ликвидации чрезвычайных ситуаций и других нормативных документов по деятельности районного территориального звена подсистемы РСЧС.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Готовит предложения по созданию аварийно-спасательных подразделений постоянной готовности, предназначенных для действий в чрезвычайных ситуациях.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Организует работу сети наблюдения и лабораторного контроля районного звена по прогнозированию чрезвычайных ситуаций и угрозы возникновения стихийных бедствий.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Осуществление организационно-технического обеспечения деятельности комиссии по чрезвычайным ситуациям.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Организует работу по созданию, сохранению и подготовке к оперативному использованию страхового фонда документации в целях документального обеспечения АСДНР при чрезвычайных ситуациях.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Организует создание и </w:t>
      </w:r>
      <w:proofErr w:type="gramStart"/>
      <w:r w:rsidRPr="00101F9A">
        <w:rPr>
          <w:sz w:val="24"/>
          <w:szCs w:val="24"/>
        </w:rPr>
        <w:t>контроль за</w:t>
      </w:r>
      <w:proofErr w:type="gramEnd"/>
      <w:r w:rsidRPr="00101F9A">
        <w:rPr>
          <w:sz w:val="24"/>
          <w:szCs w:val="24"/>
        </w:rPr>
        <w:t xml:space="preserve"> поддержанием в готовность сил и средств, предназначенных для действий в чрезвычайных ситуациях.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Организует совместно с заинтересованными организациями работу по прогнозированию вероятности возникновения чрезвычайных ситуаций, выявлению и оценке сложившейся обстановки.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Участвует в разработке и осуществлении </w:t>
      </w:r>
      <w:proofErr w:type="gramStart"/>
      <w:r w:rsidRPr="00101F9A">
        <w:rPr>
          <w:sz w:val="24"/>
          <w:szCs w:val="24"/>
        </w:rPr>
        <w:t>контроля за</w:t>
      </w:r>
      <w:proofErr w:type="gramEnd"/>
      <w:r w:rsidRPr="00101F9A">
        <w:rPr>
          <w:sz w:val="24"/>
          <w:szCs w:val="24"/>
        </w:rPr>
        <w:t xml:space="preserve"> реализацией федеральных, региональных и территориальных целевых программ, направленных на предотвращение и ликвидацию чрезвычайных ситуаций.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Оказывает методическую помощь службам гражданской обороны района и разработке планов по обеспечению проводимых мероприятий гражданской обороны, предупреждению и ликвидации чрезвычайных ситуаций.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Участвует совместно с отделом экономики администрации в подготовке населения, должностных лиц и формирований ГО и районного территориального звена к выполнению мероприятий по гражданской обороне, предупреждению и ликвидации чрезвычайных ситуаций, требующих капитальных вложений.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Участвует в создании и использовании чрезвычайных резервных финансовых, продовольственных, медицинских и материально-технических ресурсов района для обеспечения работ по предупреждению и ликвидации чрезвычайных ситуаций.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lastRenderedPageBreak/>
        <w:t>Организует сбор, анализ и представление вышестоящим органам управления информации о возникших чрезвычайных ситуациях, обмен информацией между заинтересованными организациями.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Организует работу по привлечению в установленном порядке общественных организаций и граждан к проведению мероприятий по предупреждению и ликвидации чрезвычайных ситуаций.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Организует взаимодействие сил и средств по спасению людей, терпящих бедствие при ЧС.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Разрабатывает проект плана основных мероприятий района по вопросам гражданской обороны, предупреждения и ликвидации чрезвычайных ситуаций на год.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 Организует и контролирует подготовку и обучение органов управления гражданской обороны, членов комиссии по чрезвычайным ситуациям всех уровней, формирований гражданской обороны, рабочих и служащих предприятий, учреждений и организаций и населения действиям в чрезвычайных ситуациях.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Осуществляет связь с общественностью и средствами массовой информации по вопросам предупреждения и ликвидации чрезвычайных ситуаций, защиты жизни и здоровья людей при авариях, катастрофах и стихийных бедствиях в мирное и военное время.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Осуществляет работу со сведениями, составляющими государственную тайну.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Участвует в разработке мер экономического, правового, организационного и социального характера, направленных на создание на подведомственной территории условии способствующих предотвращению аварий, катастроф и уменьшению влияния их последствий.</w:t>
      </w:r>
    </w:p>
    <w:p w:rsidR="00B11047" w:rsidRPr="00101F9A" w:rsidRDefault="00B11047" w:rsidP="00B11047">
      <w:pPr>
        <w:ind w:firstLine="540"/>
        <w:jc w:val="both"/>
        <w:rPr>
          <w:sz w:val="24"/>
          <w:szCs w:val="24"/>
        </w:rPr>
      </w:pPr>
      <w:r w:rsidRPr="00101F9A">
        <w:rPr>
          <w:sz w:val="24"/>
          <w:szCs w:val="24"/>
        </w:rPr>
        <w:t xml:space="preserve">Осуществляет </w:t>
      </w:r>
      <w:proofErr w:type="gramStart"/>
      <w:r w:rsidRPr="00101F9A">
        <w:rPr>
          <w:sz w:val="24"/>
          <w:szCs w:val="24"/>
        </w:rPr>
        <w:t>контроль за</w:t>
      </w:r>
      <w:proofErr w:type="gramEnd"/>
      <w:r w:rsidRPr="00101F9A">
        <w:rPr>
          <w:sz w:val="24"/>
          <w:szCs w:val="24"/>
        </w:rPr>
        <w:t xml:space="preserve"> содержанием фонда защитных сооружений и ходом их строительства.</w:t>
      </w:r>
    </w:p>
    <w:p w:rsidR="00B11047" w:rsidRPr="00101F9A" w:rsidRDefault="00B11047" w:rsidP="00B11047">
      <w:pPr>
        <w:ind w:firstLine="567"/>
        <w:jc w:val="both"/>
        <w:rPr>
          <w:sz w:val="24"/>
          <w:szCs w:val="24"/>
        </w:rPr>
      </w:pPr>
      <w:r w:rsidRPr="00101F9A">
        <w:rPr>
          <w:sz w:val="24"/>
          <w:szCs w:val="24"/>
        </w:rPr>
        <w:t>Выполняет иные полномочия по поручению главы администрации и непосредственного руководителя.</w:t>
      </w:r>
    </w:p>
    <w:p w:rsidR="00101F9A" w:rsidRDefault="00101F9A" w:rsidP="0024348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43485" w:rsidRPr="00091AEC" w:rsidRDefault="00243485" w:rsidP="00243485">
      <w:pPr>
        <w:tabs>
          <w:tab w:val="left" w:pos="284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4. Права</w:t>
      </w:r>
    </w:p>
    <w:p w:rsidR="00243485" w:rsidRPr="00091AEC" w:rsidRDefault="00101F9A" w:rsidP="00243485">
      <w:pPr>
        <w:tabs>
          <w:tab w:val="left" w:pos="28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Советник</w:t>
      </w:r>
      <w:r w:rsidR="00243485" w:rsidRPr="00C2042D">
        <w:rPr>
          <w:color w:val="000000"/>
          <w:sz w:val="24"/>
          <w:szCs w:val="24"/>
        </w:rPr>
        <w:t xml:space="preserve"> отдела </w:t>
      </w:r>
      <w:r w:rsidR="00243485"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="00243485" w:rsidRPr="00091AEC">
        <w:rPr>
          <w:sz w:val="24"/>
          <w:szCs w:val="24"/>
        </w:rPr>
        <w:t xml:space="preserve"> имеет право:</w:t>
      </w:r>
    </w:p>
    <w:p w:rsidR="00243485" w:rsidRPr="00BD69FB" w:rsidRDefault="00243485" w:rsidP="00243485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4.1. 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и организаций независимо от их форм собственности информацию по вопросам, входящим в круг служебных обязанностей.</w:t>
      </w:r>
    </w:p>
    <w:p w:rsidR="00243485" w:rsidRPr="00BD69FB" w:rsidRDefault="00243485" w:rsidP="00243485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243485" w:rsidRPr="00BD69FB" w:rsidRDefault="00243485" w:rsidP="00243485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243485" w:rsidRPr="00A07F06" w:rsidRDefault="00243485" w:rsidP="00243485">
      <w:pPr>
        <w:ind w:firstLine="709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4.4. Знакомиться с проектами правовых актов администрации, касающихся деятельности работы администрации.</w:t>
      </w:r>
    </w:p>
    <w:p w:rsidR="00243485" w:rsidRPr="00A07F06" w:rsidRDefault="00243485" w:rsidP="00243485">
      <w:pPr>
        <w:ind w:firstLine="709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4.5. Давать разъяснения по вопросам находящимся в ведении главного специалиста.</w:t>
      </w:r>
    </w:p>
    <w:p w:rsidR="00243485" w:rsidRPr="00091AEC" w:rsidRDefault="00243485" w:rsidP="00243485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91AEC">
        <w:rPr>
          <w:sz w:val="24"/>
          <w:szCs w:val="24"/>
        </w:rPr>
        <w:t xml:space="preserve">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</w:t>
      </w:r>
      <w:r>
        <w:rPr>
          <w:sz w:val="24"/>
          <w:szCs w:val="24"/>
        </w:rPr>
        <w:t>главного специалиста</w:t>
      </w:r>
      <w:r w:rsidRPr="00091AEC">
        <w:rPr>
          <w:sz w:val="24"/>
          <w:szCs w:val="24"/>
        </w:rPr>
        <w:t>.</w:t>
      </w:r>
    </w:p>
    <w:p w:rsidR="00243485" w:rsidRPr="00091AEC" w:rsidRDefault="00243485" w:rsidP="00243485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243485" w:rsidRDefault="00243485" w:rsidP="00243485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5 Ответственность.</w:t>
      </w:r>
    </w:p>
    <w:p w:rsidR="00243485" w:rsidRPr="00443EFE" w:rsidRDefault="00101F9A" w:rsidP="00243485">
      <w:pPr>
        <w:pStyle w:val="af1"/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Советник</w:t>
      </w:r>
      <w:r w:rsidR="00243485" w:rsidRPr="00C2042D">
        <w:rPr>
          <w:b w:val="0"/>
          <w:color w:val="000000"/>
          <w:sz w:val="24"/>
          <w:szCs w:val="24"/>
        </w:rPr>
        <w:t xml:space="preserve"> отдела </w:t>
      </w:r>
      <w:r w:rsidR="00243485">
        <w:rPr>
          <w:b w:val="0"/>
          <w:color w:val="000000"/>
          <w:sz w:val="24"/>
          <w:szCs w:val="24"/>
        </w:rPr>
        <w:t xml:space="preserve">ГОЧС, архитектуры и экологической безопасности </w:t>
      </w:r>
      <w:r w:rsidR="00243485" w:rsidRPr="00091AEC">
        <w:rPr>
          <w:sz w:val="24"/>
          <w:szCs w:val="24"/>
        </w:rPr>
        <w:t xml:space="preserve"> </w:t>
      </w:r>
      <w:r w:rsidR="00243485" w:rsidRPr="00443EFE">
        <w:rPr>
          <w:b w:val="0"/>
          <w:sz w:val="24"/>
          <w:szCs w:val="24"/>
        </w:rPr>
        <w:t>несет ответственность:</w:t>
      </w:r>
    </w:p>
    <w:p w:rsidR="00243485" w:rsidRPr="00091AEC" w:rsidRDefault="00243485" w:rsidP="00243485">
      <w:pPr>
        <w:ind w:firstLine="709"/>
        <w:jc w:val="both"/>
        <w:rPr>
          <w:sz w:val="24"/>
          <w:szCs w:val="24"/>
        </w:rPr>
      </w:pPr>
      <w:r w:rsidRPr="00443EFE">
        <w:rPr>
          <w:sz w:val="24"/>
          <w:szCs w:val="24"/>
        </w:rPr>
        <w:t>5.1. За ненадлежащее исполнение или неисполнение</w:t>
      </w:r>
      <w:r w:rsidRPr="00091AEC">
        <w:rPr>
          <w:sz w:val="24"/>
          <w:szCs w:val="24"/>
        </w:rPr>
        <w:t xml:space="preserve">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243485" w:rsidRPr="00091AEC" w:rsidRDefault="00243485" w:rsidP="00243485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243485" w:rsidRPr="00091AEC" w:rsidRDefault="00243485" w:rsidP="00243485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5.3. За разглашение конфиденциальной информации и иной охраняемой законом тайны.</w:t>
      </w:r>
    </w:p>
    <w:p w:rsidR="00243485" w:rsidRDefault="00243485" w:rsidP="00243485">
      <w:pPr>
        <w:tabs>
          <w:tab w:val="left" w:pos="284"/>
        </w:tabs>
        <w:jc w:val="both"/>
        <w:rPr>
          <w:sz w:val="24"/>
          <w:szCs w:val="24"/>
        </w:rPr>
      </w:pPr>
    </w:p>
    <w:p w:rsidR="00243485" w:rsidRDefault="00243485" w:rsidP="00243485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lastRenderedPageBreak/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43485" w:rsidRPr="00091AEC" w:rsidRDefault="00101F9A" w:rsidP="00243485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Советник</w:t>
      </w:r>
      <w:r w:rsidR="00243485" w:rsidRPr="00C2042D">
        <w:rPr>
          <w:color w:val="000000"/>
          <w:sz w:val="24"/>
          <w:szCs w:val="24"/>
        </w:rPr>
        <w:t xml:space="preserve"> отдела </w:t>
      </w:r>
      <w:r w:rsidR="00243485"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="00243485" w:rsidRPr="00091AEC">
        <w:rPr>
          <w:sz w:val="24"/>
          <w:szCs w:val="24"/>
        </w:rPr>
        <w:t xml:space="preserve"> </w:t>
      </w:r>
      <w:r w:rsidR="00243485" w:rsidRPr="00091AEC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• проверка представленных документов на соответствие требованиям законодательства, их достоверности и полноты с</w:t>
      </w:r>
      <w:r>
        <w:rPr>
          <w:color w:val="000000"/>
          <w:sz w:val="24"/>
          <w:szCs w:val="24"/>
        </w:rPr>
        <w:t>ведений, указанных в документах.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7. Перечень вопросов, по </w:t>
      </w:r>
      <w:r w:rsidRPr="00C2042D">
        <w:rPr>
          <w:b/>
          <w:color w:val="000000"/>
          <w:sz w:val="24"/>
          <w:szCs w:val="24"/>
        </w:rPr>
        <w:t xml:space="preserve">которым </w:t>
      </w:r>
      <w:r w:rsidR="00101F9A">
        <w:rPr>
          <w:b/>
          <w:color w:val="000000"/>
          <w:sz w:val="24"/>
          <w:szCs w:val="24"/>
        </w:rPr>
        <w:t>советник</w:t>
      </w:r>
      <w:r w:rsidRPr="00C2042D">
        <w:rPr>
          <w:b/>
          <w:color w:val="000000"/>
          <w:sz w:val="24"/>
          <w:szCs w:val="24"/>
        </w:rPr>
        <w:t xml:space="preserve"> отдела </w:t>
      </w:r>
      <w:r>
        <w:rPr>
          <w:b/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вправе или обязан участвовать</w:t>
      </w:r>
      <w:r w:rsidRPr="00091AEC">
        <w:rPr>
          <w:b/>
          <w:bCs/>
          <w:color w:val="000000"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243485" w:rsidRPr="00091AEC" w:rsidRDefault="00101F9A" w:rsidP="00243485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Советник</w:t>
      </w:r>
      <w:r w:rsidR="00243485" w:rsidRPr="00C2042D">
        <w:rPr>
          <w:color w:val="000000"/>
          <w:sz w:val="24"/>
          <w:szCs w:val="24"/>
        </w:rPr>
        <w:t xml:space="preserve"> отдела </w:t>
      </w:r>
      <w:r w:rsidR="00243485"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="00243485" w:rsidRPr="00091AEC">
        <w:rPr>
          <w:sz w:val="24"/>
          <w:szCs w:val="24"/>
        </w:rPr>
        <w:t xml:space="preserve"> </w:t>
      </w:r>
      <w:r w:rsidR="00243485" w:rsidRPr="00091AEC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</w:t>
      </w:r>
      <w:r>
        <w:rPr>
          <w:color w:val="000000"/>
          <w:sz w:val="24"/>
          <w:szCs w:val="24"/>
        </w:rPr>
        <w:t>экологической безопасности</w:t>
      </w:r>
      <w:r w:rsidRPr="00091AEC">
        <w:rPr>
          <w:color w:val="000000"/>
          <w:sz w:val="24"/>
          <w:szCs w:val="24"/>
        </w:rPr>
        <w:t xml:space="preserve">.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Pr="00091AEC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243485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9. Порядок служебного </w:t>
      </w:r>
      <w:r w:rsidRPr="00BD69FB">
        <w:rPr>
          <w:b/>
          <w:color w:val="000000"/>
          <w:sz w:val="24"/>
          <w:szCs w:val="24"/>
        </w:rPr>
        <w:t xml:space="preserve">взаимодействия </w:t>
      </w:r>
      <w:r w:rsidR="00101F9A">
        <w:rPr>
          <w:b/>
          <w:color w:val="000000"/>
          <w:sz w:val="24"/>
          <w:szCs w:val="24"/>
        </w:rPr>
        <w:t>советник</w:t>
      </w:r>
      <w:r w:rsidRPr="00BD69FB">
        <w:rPr>
          <w:b/>
          <w:color w:val="000000"/>
          <w:sz w:val="24"/>
          <w:szCs w:val="24"/>
        </w:rPr>
        <w:t xml:space="preserve"> отдела </w:t>
      </w:r>
      <w:r>
        <w:rPr>
          <w:b/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091AEC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091AEC">
        <w:rPr>
          <w:b/>
          <w:color w:val="000000"/>
          <w:sz w:val="24"/>
          <w:szCs w:val="24"/>
        </w:rPr>
        <w:t>рский</w:t>
      </w:r>
      <w:proofErr w:type="spellEnd"/>
      <w:r w:rsidRPr="00091AEC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243485" w:rsidRPr="00091AEC" w:rsidRDefault="00101F9A" w:rsidP="00243485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Советник</w:t>
      </w:r>
      <w:r w:rsidR="00243485" w:rsidRPr="00C2042D">
        <w:rPr>
          <w:color w:val="000000"/>
          <w:sz w:val="24"/>
          <w:szCs w:val="24"/>
        </w:rPr>
        <w:t xml:space="preserve"> отдела </w:t>
      </w:r>
      <w:r w:rsidR="00243485"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="00243485" w:rsidRPr="00091AEC">
        <w:rPr>
          <w:sz w:val="24"/>
          <w:szCs w:val="24"/>
        </w:rPr>
        <w:t xml:space="preserve"> </w:t>
      </w:r>
      <w:r w:rsidR="00243485" w:rsidRPr="00091AEC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="00243485" w:rsidRPr="00091AEC">
        <w:rPr>
          <w:color w:val="000000"/>
          <w:sz w:val="24"/>
          <w:szCs w:val="24"/>
        </w:rPr>
        <w:t>с</w:t>
      </w:r>
      <w:proofErr w:type="gramEnd"/>
      <w:r w:rsidR="00243485" w:rsidRPr="00091AEC">
        <w:rPr>
          <w:color w:val="000000"/>
          <w:sz w:val="24"/>
          <w:szCs w:val="24"/>
        </w:rPr>
        <w:t xml:space="preserve">: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организациями и гражданами.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="00101F9A">
        <w:rPr>
          <w:color w:val="000000"/>
          <w:sz w:val="24"/>
          <w:szCs w:val="24"/>
        </w:rPr>
        <w:t>советник</w:t>
      </w:r>
      <w:r w:rsidRPr="00C2042D">
        <w:rPr>
          <w:color w:val="000000"/>
          <w:sz w:val="24"/>
          <w:szCs w:val="24"/>
        </w:rPr>
        <w:t xml:space="preserve">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Pr="00091AEC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243485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243485" w:rsidRPr="00BD69FB" w:rsidRDefault="00243485" w:rsidP="00243485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 xml:space="preserve">К показателям результативности и эффективности профессиональной служебной </w:t>
      </w:r>
      <w:r w:rsidRPr="00BD69FB">
        <w:rPr>
          <w:rFonts w:ascii="Times New Roman" w:hAnsi="Times New Roman" w:cs="Times New Roman"/>
        </w:rPr>
        <w:t xml:space="preserve">деятельности </w:t>
      </w:r>
      <w:r w:rsidR="00101F9A">
        <w:rPr>
          <w:rFonts w:ascii="Times New Roman" w:hAnsi="Times New Roman" w:cs="Times New Roman"/>
        </w:rPr>
        <w:t>советник</w:t>
      </w:r>
      <w:r w:rsidRPr="00BD69FB">
        <w:rPr>
          <w:rFonts w:ascii="Times New Roman" w:hAnsi="Times New Roman" w:cs="Times New Roman"/>
          <w:color w:val="000000"/>
        </w:rPr>
        <w:t xml:space="preserve"> отдела </w:t>
      </w:r>
      <w:r>
        <w:rPr>
          <w:rFonts w:ascii="Times New Roman" w:hAnsi="Times New Roman" w:cs="Times New Roman"/>
          <w:color w:val="000000"/>
        </w:rPr>
        <w:t xml:space="preserve">ГОЧС, архитектуры и экологической безопасности </w:t>
      </w:r>
      <w:r w:rsidRPr="00BD69FB">
        <w:rPr>
          <w:rFonts w:ascii="Times New Roman" w:hAnsi="Times New Roman" w:cs="Times New Roman"/>
        </w:rPr>
        <w:t xml:space="preserve">  относятся:</w:t>
      </w:r>
    </w:p>
    <w:p w:rsidR="00243485" w:rsidRPr="00BD69FB" w:rsidRDefault="00243485" w:rsidP="00243485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D69FB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243485" w:rsidRPr="00091AEC" w:rsidRDefault="00243485" w:rsidP="00243485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243485" w:rsidRPr="00091AEC" w:rsidRDefault="00243485" w:rsidP="00243485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lastRenderedPageBreak/>
        <w:t>Качество решения проблем по своим обязанностям.</w:t>
      </w:r>
    </w:p>
    <w:p w:rsidR="00243485" w:rsidRPr="00091AEC" w:rsidRDefault="00243485" w:rsidP="00243485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Наличие системности в работе.</w:t>
      </w:r>
    </w:p>
    <w:p w:rsidR="00243485" w:rsidRPr="00091AEC" w:rsidRDefault="00243485" w:rsidP="00243485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243485" w:rsidRPr="00091AEC" w:rsidRDefault="00243485" w:rsidP="00243485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243485" w:rsidRPr="00091AEC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43485" w:rsidRPr="00091AEC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243485" w:rsidRPr="00091AEC" w:rsidTr="00A53D3F">
        <w:tc>
          <w:tcPr>
            <w:tcW w:w="3936" w:type="dxa"/>
          </w:tcPr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AEC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1AEC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243485" w:rsidRPr="00091AEC" w:rsidTr="00A53D3F">
        <w:tc>
          <w:tcPr>
            <w:tcW w:w="3936" w:type="dxa"/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43485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101F9A" w:rsidRDefault="00101F9A" w:rsidP="00243485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101F9A" w:rsidRPr="00091AEC" w:rsidRDefault="00101F9A" w:rsidP="00243485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43485" w:rsidRPr="00091AEC" w:rsidRDefault="00243485" w:rsidP="00243485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ЛИСТ ОЗНАКОМЛЕНИЯ</w:t>
      </w:r>
    </w:p>
    <w:p w:rsidR="00243485" w:rsidRPr="00091AEC" w:rsidRDefault="00243485" w:rsidP="00243485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243485" w:rsidRDefault="00101F9A" w:rsidP="00243485">
      <w:pPr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советник</w:t>
      </w:r>
      <w:r w:rsidR="00243485" w:rsidRPr="00BD69FB">
        <w:rPr>
          <w:b/>
          <w:color w:val="000000"/>
          <w:sz w:val="24"/>
          <w:szCs w:val="24"/>
        </w:rPr>
        <w:t xml:space="preserve"> отдела </w:t>
      </w:r>
      <w:r w:rsidR="00243485">
        <w:rPr>
          <w:b/>
          <w:color w:val="000000"/>
          <w:sz w:val="24"/>
          <w:szCs w:val="24"/>
        </w:rPr>
        <w:t xml:space="preserve">ГОЧС, архитектуры и экологической безопасности </w:t>
      </w:r>
    </w:p>
    <w:p w:rsidR="00243485" w:rsidRPr="00BD69FB" w:rsidRDefault="00243485" w:rsidP="00243485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243485" w:rsidRPr="00FF74B1" w:rsidTr="00A53D3F">
        <w:tc>
          <w:tcPr>
            <w:tcW w:w="567" w:type="dxa"/>
          </w:tcPr>
          <w:p w:rsidR="00243485" w:rsidRPr="00FF74B1" w:rsidRDefault="00243485" w:rsidP="00A53D3F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74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243485" w:rsidRPr="00FF74B1" w:rsidRDefault="00243485" w:rsidP="00A53D3F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243485" w:rsidRPr="00FF74B1" w:rsidRDefault="00243485" w:rsidP="00A53D3F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243485" w:rsidRPr="00FF74B1" w:rsidRDefault="00243485" w:rsidP="00A5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243485" w:rsidRPr="00FF74B1" w:rsidRDefault="00243485" w:rsidP="00A53D3F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243485" w:rsidRPr="00FF74B1" w:rsidRDefault="00243485" w:rsidP="00A5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243485" w:rsidRPr="00FF74B1" w:rsidRDefault="00243485" w:rsidP="00A5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243485" w:rsidRPr="00FF74B1" w:rsidRDefault="00243485" w:rsidP="00A53D3F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3485" w:rsidRPr="0087151B" w:rsidRDefault="00243485" w:rsidP="00243485">
      <w:pPr>
        <w:rPr>
          <w:b/>
          <w:sz w:val="26"/>
          <w:szCs w:val="26"/>
        </w:rPr>
      </w:pPr>
    </w:p>
    <w:sectPr w:rsidR="00243485" w:rsidRPr="0087151B" w:rsidSect="00BD0FA4">
      <w:pgSz w:w="11906" w:h="16838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D422A9E"/>
    <w:multiLevelType w:val="multilevel"/>
    <w:tmpl w:val="C6BA4B4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581788"/>
    <w:multiLevelType w:val="multilevel"/>
    <w:tmpl w:val="C6BA4B4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A7D1F"/>
    <w:rsid w:val="000B1657"/>
    <w:rsid w:val="000C4634"/>
    <w:rsid w:val="00101F9A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3485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68B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4E6882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602F4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417E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047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D0FA4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A4219"/>
    <w:rsid w:val="00CB1C4B"/>
    <w:rsid w:val="00CB449F"/>
    <w:rsid w:val="00CD2624"/>
    <w:rsid w:val="00CE3D1D"/>
    <w:rsid w:val="00D07B9D"/>
    <w:rsid w:val="00D20A7A"/>
    <w:rsid w:val="00D32A9F"/>
    <w:rsid w:val="00D35FF3"/>
    <w:rsid w:val="00D36335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1E83"/>
    <w:rsid w:val="00ED7C74"/>
    <w:rsid w:val="00EE17A3"/>
    <w:rsid w:val="00EE6050"/>
    <w:rsid w:val="00EF21A8"/>
    <w:rsid w:val="00EF7D9A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D729B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43485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43485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4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434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101F9A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советника отдела ГОЧС, архитектуры и экологической безопасности
администрации муниципального образования 
«Сернурский муниципальный район». Предполагаемая дата проведения: 03 апреля 2019.
</_x041e__x043f__x0438__x0441__x0430__x043d__x0438__x0435_>
    <_x041f__x0430__x043f__x043a__x0430_ xmlns="57f69304-77fc-4efb-9818-bf56791297d9">2019 год</_x041f__x0430__x043f__x043a__x0430_>
    <_dlc_DocId xmlns="57504d04-691e-4fc4-8f09-4f19fdbe90f6">XXJ7TYMEEKJ2-1615-110</_dlc_DocId>
    <_dlc_DocIdUrl xmlns="57504d04-691e-4fc4-8f09-4f19fdbe90f6">
      <Url>https://vip.gov.mari.ru/sernur/_layouts/DocIdRedir.aspx?ID=XXJ7TYMEEKJ2-1615-110</Url>
      <Description>XXJ7TYMEEKJ2-1615-110</Description>
    </_dlc_DocIdUrl>
  </documentManagement>
</p:properties>
</file>

<file path=customXml/itemProps1.xml><?xml version="1.0" encoding="utf-8"?>
<ds:datastoreItem xmlns:ds="http://schemas.openxmlformats.org/officeDocument/2006/customXml" ds:itemID="{A53EFAD6-1F4C-4CCB-B3D9-2B692139A682}"/>
</file>

<file path=customXml/itemProps2.xml><?xml version="1.0" encoding="utf-8"?>
<ds:datastoreItem xmlns:ds="http://schemas.openxmlformats.org/officeDocument/2006/customXml" ds:itemID="{2F7DC0CC-A14A-4486-AAA9-39A717D49321}"/>
</file>

<file path=customXml/itemProps3.xml><?xml version="1.0" encoding="utf-8"?>
<ds:datastoreItem xmlns:ds="http://schemas.openxmlformats.org/officeDocument/2006/customXml" ds:itemID="{B1B5751F-0830-44EC-8AE4-2890519F0A67}"/>
</file>

<file path=customXml/itemProps4.xml><?xml version="1.0" encoding="utf-8"?>
<ds:datastoreItem xmlns:ds="http://schemas.openxmlformats.org/officeDocument/2006/customXml" ds:itemID="{7411C2FC-EE08-4A2E-81E1-583A53C17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42949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4</cp:revision>
  <cp:lastPrinted>2013-06-10T10:43:00Z</cp:lastPrinted>
  <dcterms:created xsi:type="dcterms:W3CDTF">2019-02-06T08:56:00Z</dcterms:created>
  <dcterms:modified xsi:type="dcterms:W3CDTF">2019-02-06T12:14:00Z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f3e997de-52fe-4056-9141-17f425d1c240</vt:lpwstr>
  </property>
</Properties>
</file>