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F9" w:rsidRPr="00B459F9" w:rsidRDefault="00B459F9" w:rsidP="00B459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59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B459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"http://ombudsmanrf.org/pravovye-osnovy/1203-2010-04-21-07-30-06" </w:instrText>
      </w:r>
      <w:r w:rsidRPr="00B459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B459F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Принципы, касающиеся статуса национальных учреждений</w:t>
      </w:r>
      <w:r w:rsidRPr="00B459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B459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B459F9" w:rsidRPr="00B459F9" w:rsidRDefault="00B459F9" w:rsidP="00B459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21.04.2010 11:28 </w:t>
      </w:r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(Резолюция 48/134</w:t>
      </w:r>
      <w:r w:rsidRPr="00B459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Генеральной Ассамблеи</w:t>
      </w:r>
      <w:proofErr w:type="gramEnd"/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20 декабря 1993 года, приложение) </w:t>
      </w:r>
    </w:p>
    <w:p w:rsidR="00B459F9" w:rsidRPr="00B459F9" w:rsidRDefault="00B459F9" w:rsidP="00B45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Полномочии</w:t>
      </w:r>
      <w:proofErr w:type="gramEnd"/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функции</w:t>
      </w:r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национальное учреждение возлагается задача поощрять и защищать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человека.</w:t>
      </w:r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Национальное учреждение наделяется как можно более широкими полномочиями, которые четко излагаются в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конституционном или законодательном акте, определяющем его состав и круг его ведения.</w:t>
      </w:r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Национальное учреждение осуществляет, в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 следующие функции:</w:t>
      </w:r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представляет правительству, парламенту и любому другому компетентному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на консультативной основе, по просьбе заинтересованных органов или в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осуществления своего права рассматривать любой вопрос без обращения в более высокую инстанцию, мнения, рекомендации, предложения и доклады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касающимся поощрения и защиты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человека; национальное учреждение может принять решение о предании их гласности;</w:t>
      </w:r>
      <w:proofErr w:type="gramEnd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заключения, рекомендации, предложения и доклады, а также любая прерогатива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учреждения относятся к следующим областям:</w:t>
      </w:r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любые законодательные и административные положения, а также положения, касающиеся судебных органов и направленные на обеспечение и усиление защиты прав человека; в этой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национальное учреждение изучает действующее законодательство и административные положения, а также законопроекты и предложения и выносит рекомендации, которые оно сочтет целесообразными для обеспечения соответствия этих положений основополагающим принципам в области прав человека;</w:t>
      </w:r>
      <w:proofErr w:type="gramEnd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 оно рекомендует принятие нового </w:t>
      </w:r>
      <w:proofErr w:type="spellStart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proofErr w:type="gramStart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оправки</w:t>
      </w:r>
      <w:proofErr w:type="spellEnd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действующему законодательству и принятия или изменения административных мер;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любой случай нарушения прав человека, который оно решает рассмотреть;</w:t>
      </w:r>
      <w:proofErr w:type="gramEnd"/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подготовка докладов о положении в стране с точки зрения прав человека в целом, а также о более конкретных вопросах;</w:t>
      </w:r>
      <w:proofErr w:type="gramEnd"/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привлечение внимания правительства к случаям нарушения прав человека в любой части страны, представление ему предложений относительно мер, направленных на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пресечение таких нарушений, и, в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необходимости, изложение своего мнения относительно позиции и реакции правительства;</w:t>
      </w:r>
      <w:proofErr w:type="gramEnd"/>
    </w:p>
    <w:p w:rsidR="00B459F9" w:rsidRPr="00B459F9" w:rsidRDefault="00B459F9" w:rsidP="00B45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поощряет и обеспечивает согласование национального законодательства, правил и практики с международными документами по правам человека, участником которых является данное государство, и их эффективное осуществление; </w:t>
      </w:r>
    </w:p>
    <w:p w:rsidR="00B459F9" w:rsidRPr="00B459F9" w:rsidRDefault="00B459F9" w:rsidP="00B45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ратификации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вышеупомянутых документов или присоединению к ним и обеспечивает их осуществление; </w:t>
      </w:r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</w:t>
      </w:r>
      <w:proofErr w:type="spellEnd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участвует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подготовке докладов, которые государства должны представлять органам и комитетам Организации Объединенных Наций, а также региональным учреждениям во исполнение своих договорных обязательств и, в случае необходимости, выражать свое мнение по этому вопросу, должным образом соблюдая их независимость;</w:t>
      </w:r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сотрудничать с Организацией Объединенных Наций и любыми другими организациями системы Организации Объединенных Наций, региональными учреждениями и национальными учреждениями других стран, компетентными в вопросах поощрения и защиты прав человека;</w:t>
      </w:r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содействовать разработке учебных и исследовательских программ по правам человека и принимать участие в их осуществлении в школах, университетах и в профессиональных кругах;</w:t>
      </w:r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предавать гласности положение в области прав человека и усилия по борьбе против всех форм дискриминации, особенно расовой дискриминации, посредством повышения осведомленности общественности, в частности путем информирования и просветительской деятельности, а также посредством использования всех печатных органов.</w:t>
      </w:r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9F9" w:rsidRPr="00B459F9" w:rsidRDefault="00B459F9" w:rsidP="00B45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гарантии независимости и плюрализма</w:t>
      </w:r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национального учреждения и порядок назначения его членов, путем выборов или иным способом, устанавливаются в соответствии с процедурой, предусматривающей все необходимые гарантии обеспечения плюралистического представительства общественных сил (гражданского общества), участвующих в деятельности по поощрению и защите прав человека, в частности путем использования полномочий, позволяющих установить эффективное сотрудничество с представителями, или посредством участия представителей:</w:t>
      </w:r>
      <w:proofErr w:type="gramEnd"/>
    </w:p>
    <w:p w:rsidR="00B459F9" w:rsidRPr="00B459F9" w:rsidRDefault="00B459F9" w:rsidP="00B459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неправительственных организаций, занимающихся вопросами прав человека и борьбы против расовой дискриминации, профсоюзов, соответствующих общественных и профессиональных организаций, например ассоциаций юристов, врачей, журналистов и видных ученых, </w:t>
      </w:r>
    </w:p>
    <w:p w:rsidR="00B459F9" w:rsidRPr="00B459F9" w:rsidRDefault="00B459F9" w:rsidP="00B459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философских и религиозных течений; </w:t>
      </w:r>
    </w:p>
    <w:p w:rsidR="00B459F9" w:rsidRPr="00B459F9" w:rsidRDefault="00B459F9" w:rsidP="00B459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университетов и квалифицированных экспертов; </w:t>
      </w:r>
    </w:p>
    <w:p w:rsidR="00B459F9" w:rsidRPr="00B459F9" w:rsidRDefault="00B459F9" w:rsidP="00B459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парламента; </w:t>
      </w:r>
    </w:p>
    <w:p w:rsidR="00B459F9" w:rsidRPr="00B459F9" w:rsidRDefault="00B459F9" w:rsidP="00B459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правительственных ведомств (в этом случае их представители участвуют в рассмотрении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вопросов лишь в качестве консультантов). </w:t>
      </w:r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9F9" w:rsidRPr="00B459F9" w:rsidRDefault="00B459F9" w:rsidP="00B459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 учреждение должно располагать инфраструктурой, обеспечивающей бесперебойное осуществление его деятельности, в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 достаточным финансированием. Цель такого финансирования должна заключаться в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том, чтобы предоставить национальному учреждению возможность иметь свой персонал и свои помещения, с </w:t>
      </w:r>
      <w:proofErr w:type="gramStart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оно могло быть независимым от правительства и не подлежать финансовому контролю, который может влиять на его независимость. </w:t>
      </w:r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9F9" w:rsidRPr="00B459F9" w:rsidRDefault="00B459F9" w:rsidP="00B459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обеспечения стабильности мандата членов учреждения, без чего не может быть подлинной независимости, их назначение оформляется официальным актом, в котором указывается конкретный срок действия мандата. Мандат может возобновляться при условии обеспечения плюралистического характера состава национального учреждения. </w:t>
      </w:r>
    </w:p>
    <w:p w:rsidR="00B459F9" w:rsidRPr="00B459F9" w:rsidRDefault="00B459F9" w:rsidP="00B45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работы</w:t>
      </w:r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своей деятельности национальное учреждение:</w:t>
      </w:r>
    </w:p>
    <w:p w:rsidR="00B459F9" w:rsidRPr="00B459F9" w:rsidRDefault="00B459F9" w:rsidP="00B459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рассматривает любые вопросы, относящиеся к сфере его ведения, независимо от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того, были ли они представлены правительством или приняты к рассмотрению без обращения к более высокой инстанции, по предложению его членов или любого заявителя; </w:t>
      </w:r>
    </w:p>
    <w:p w:rsidR="00B459F9" w:rsidRPr="00B459F9" w:rsidRDefault="00B459F9" w:rsidP="00B459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лицо и получает любую информацию и любые документы, необходимые для оценки ситуаций, относящихся к сфере его ведения; </w:t>
      </w:r>
    </w:p>
    <w:p w:rsidR="00B459F9" w:rsidRPr="00B459F9" w:rsidRDefault="00B459F9" w:rsidP="00B459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к общественности непосредственно или через любой печатный орган,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для предания гласности своих мнений и рекомендаций; </w:t>
      </w:r>
    </w:p>
    <w:p w:rsidR="00B459F9" w:rsidRPr="00B459F9" w:rsidRDefault="00B459F9" w:rsidP="00B459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заседания на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регулярной основе и, в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необходимости, с участием всех своих членов после их надлежащего уведомления; </w:t>
      </w:r>
    </w:p>
    <w:p w:rsidR="00B459F9" w:rsidRPr="00B459F9" w:rsidRDefault="00B459F9" w:rsidP="00B459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необходимости образует из своих членов рабочие группы и создает местные или региональные отделения для содействия в осуществлении его функций; </w:t>
      </w:r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проводит консультации с другими судебными и несудебными органами, занимающимися поощрением и защитой прав человека 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 омбудсменами,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арбитрами или другими аналогичными органами);</w:t>
      </w:r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учитывая ту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основополагающую роль, которую играют неправительственные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 расширении деятельности национальных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развивает связи с неправительственными организациями,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занимающимися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поощрением и защитой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 человека, социальным и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экономическим развитием,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борьбой против расизма, защитой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уязвимых групп (в частности детей, трудящихся-мигрантов,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беженцев, лиц с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и умственными недостатками)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другими специальными вопросами.</w:t>
      </w:r>
      <w:proofErr w:type="gramEnd"/>
    </w:p>
    <w:p w:rsidR="00B459F9" w:rsidRPr="00B459F9" w:rsidRDefault="00B459F9" w:rsidP="00B45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принципы, касающиеся статуса комиссий, </w:t>
      </w:r>
    </w:p>
    <w:p w:rsidR="00B459F9" w:rsidRPr="00B459F9" w:rsidRDefault="00B459F9" w:rsidP="00B45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обладающих</w:t>
      </w:r>
      <w:proofErr w:type="gramEnd"/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квазисудебными</w:t>
      </w:r>
      <w:proofErr w:type="spellEnd"/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полномочиями</w:t>
      </w:r>
    </w:p>
    <w:p w:rsidR="00B459F9" w:rsidRPr="00B459F9" w:rsidRDefault="00B459F9" w:rsidP="00B45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Национальное учреждение может быть </w:t>
      </w:r>
      <w:proofErr w:type="gramStart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уполномочено</w:t>
      </w:r>
      <w:proofErr w:type="gramEnd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заслушивать и рассматривать жалобы и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касающиеся положения отдельных лиц. Материалы могут передаваться ему отдельными лицами, их представителями, третьими сторонами, неправительственными организациями, ассоциациями профсоюзов или любыми другими представительными организациями. В этом случае без ущерба для вышеизложенных принципов, касающихся других полномочий комиссий, возложенные на них функции могут основываться на следующих принципах:</w:t>
      </w:r>
    </w:p>
    <w:p w:rsidR="00B459F9" w:rsidRPr="00B459F9" w:rsidRDefault="00B459F9" w:rsidP="00B459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полюбовного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урегулирования путем примирения или в установленных законом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пределах, путем вынесения обязательных решений,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 в случае необходимости,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конфиденциальности; </w:t>
      </w:r>
      <w:proofErr w:type="gramEnd"/>
    </w:p>
    <w:p w:rsidR="00B459F9" w:rsidRPr="00B459F9" w:rsidRDefault="00B459F9" w:rsidP="00B459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стороны, представившей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о ее правах, в частности об имеющихся в ее распоряжении средствах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защиты, и содействие получению доступа к ним; </w:t>
      </w:r>
    </w:p>
    <w:p w:rsidR="00B459F9" w:rsidRPr="00B459F9" w:rsidRDefault="00B459F9" w:rsidP="00B459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заслушивание любых жалоб или заявлений или направление их любому другому компетентному органу в пределах, установленных законом; </w:t>
      </w:r>
    </w:p>
    <w:p w:rsidR="00B459F9" w:rsidRPr="00B459F9" w:rsidRDefault="00B459F9" w:rsidP="00B45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представление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компетентным органам, в частности путем</w:t>
      </w:r>
      <w:r w:rsidRPr="00B4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5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поправок или изменений к законам, правилам и административной практике, особенно если они являются причиной трудностей, с которыми столкнулись лица, представившие заявления, в целях отстаивания их прав.</w:t>
      </w:r>
    </w:p>
    <w:p w:rsidR="00467A84" w:rsidRPr="00B459F9" w:rsidRDefault="00467A84"/>
    <w:sectPr w:rsidR="00467A84" w:rsidRPr="00B459F9" w:rsidSect="0046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34AB"/>
    <w:multiLevelType w:val="multilevel"/>
    <w:tmpl w:val="8848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149D"/>
    <w:multiLevelType w:val="multilevel"/>
    <w:tmpl w:val="191A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43AB0"/>
    <w:multiLevelType w:val="multilevel"/>
    <w:tmpl w:val="83E6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E1825"/>
    <w:multiLevelType w:val="multilevel"/>
    <w:tmpl w:val="0B8E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81D83"/>
    <w:multiLevelType w:val="multilevel"/>
    <w:tmpl w:val="ACE2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0279B5"/>
    <w:multiLevelType w:val="multilevel"/>
    <w:tmpl w:val="B824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9F9"/>
    <w:rsid w:val="00467A84"/>
    <w:rsid w:val="00B4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84"/>
  </w:style>
  <w:style w:type="paragraph" w:styleId="2">
    <w:name w:val="heading 2"/>
    <w:basedOn w:val="a"/>
    <w:link w:val="20"/>
    <w:uiPriority w:val="9"/>
    <w:qFormat/>
    <w:rsid w:val="00B45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9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459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459F9"/>
    <w:rPr>
      <w:i/>
      <w:iCs/>
    </w:rPr>
  </w:style>
  <w:style w:type="character" w:styleId="a6">
    <w:name w:val="Strong"/>
    <w:basedOn w:val="a0"/>
    <w:uiPriority w:val="22"/>
    <w:qFormat/>
    <w:rsid w:val="00B45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8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8E8A2DD18D0F41B8584002DCB8B6A8" ma:contentTypeVersion="1" ma:contentTypeDescription="Создание документа." ma:contentTypeScope="" ma:versionID="149981fbda4757a5dda7e888bf0a244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XXJ7TYMEEKJ2-2249-5</_dlc_DocId>
    <_dlc_DocIdUrl xmlns="57504d04-691e-4fc4-8f09-4f19fdbe90f6">
      <Url>http://spsearch.gov.mari.ru:32643/ombudsman/_layouts/DocIdRedir.aspx?ID=XXJ7TYMEEKJ2-2249-5</Url>
      <Description>XXJ7TYMEEKJ2-2249-5</Description>
    </_dlc_DocIdUrl>
  </documentManagement>
</p:properties>
</file>

<file path=customXml/itemProps1.xml><?xml version="1.0" encoding="utf-8"?>
<ds:datastoreItem xmlns:ds="http://schemas.openxmlformats.org/officeDocument/2006/customXml" ds:itemID="{1299B4F1-BF4A-43CE-AB93-82EEF460B7D9}"/>
</file>

<file path=customXml/itemProps2.xml><?xml version="1.0" encoding="utf-8"?>
<ds:datastoreItem xmlns:ds="http://schemas.openxmlformats.org/officeDocument/2006/customXml" ds:itemID="{EBF988BA-7D1D-49DB-BABC-3A42992FF673}"/>
</file>

<file path=customXml/itemProps3.xml><?xml version="1.0" encoding="utf-8"?>
<ds:datastoreItem xmlns:ds="http://schemas.openxmlformats.org/officeDocument/2006/customXml" ds:itemID="{C18EADD6-584F-46AD-B9B7-3394F7A43FF4}"/>
</file>

<file path=customXml/itemProps4.xml><?xml version="1.0" encoding="utf-8"?>
<ds:datastoreItem xmlns:ds="http://schemas.openxmlformats.org/officeDocument/2006/customXml" ds:itemID="{EFB11AD1-791A-427D-B1E8-1D8233545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7103</Characters>
  <Application>Microsoft Office Word</Application>
  <DocSecurity>0</DocSecurity>
  <Lines>59</Lines>
  <Paragraphs>16</Paragraphs>
  <ScaleCrop>false</ScaleCrop>
  <Company>WolfishLair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Принципы,  касающиеся статуса национальных учреждений от 20 декабря 1993 года</dc:title>
  <dc:subject/>
  <dc:creator>tatarinova</dc:creator>
  <cp:keywords/>
  <dc:description/>
  <cp:lastModifiedBy>tatarinova</cp:lastModifiedBy>
  <cp:revision>2</cp:revision>
  <dcterms:created xsi:type="dcterms:W3CDTF">2013-01-10T06:19:00Z</dcterms:created>
  <dcterms:modified xsi:type="dcterms:W3CDTF">2013-01-10T06:20:00Z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0x010100898E8A2DD18D0F41B8584002DCB8B6A8</vt:lpwstr>
  </property>
  <property fmtid="{D5CDD505-2E9C-101B-9397-08002B2CF9AE}" pid="3" name="_dlc_DocIdItemGuid">
    <vt:lpwstr>0e9b6abd-d965-4651-b335-34c75e8d4a27</vt:lpwstr>
  </property>
</Properties>
</file>