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A7" w:rsidRDefault="00E93B62">
      <w:r>
        <w:rPr>
          <w:rFonts w:ascii="Times New Roman CYR" w:eastAsia="Times New Roman CYR" w:hAnsi="Times New Roman CYR" w:cs="Times New Roman CYR"/>
          <w:b/>
          <w:bCs/>
        </w:rPr>
        <w:t>3.1 Карточка ОМСУ (2019 инфраструктура)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10"/>
        <w:gridCol w:w="3717"/>
        <w:gridCol w:w="4526"/>
      </w:tblGrid>
      <w:tr w:rsidR="00D76DA7">
        <w:tc>
          <w:tcPr>
            <w:tcW w:w="7293" w:type="dxa"/>
            <w:gridSpan w:val="2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Наименование субъекта Российской Федерации 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Республика Марий Эл</w:t>
            </w:r>
          </w:p>
        </w:tc>
      </w:tr>
      <w:tr w:rsidR="00D76DA7">
        <w:tc>
          <w:tcPr>
            <w:tcW w:w="7293" w:type="dxa"/>
            <w:gridSpan w:val="2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Хлебниковское</w:t>
            </w:r>
          </w:p>
        </w:tc>
      </w:tr>
      <w:tr w:rsidR="00D76DA7" w:rsidRPr="00BB0A9C">
        <w:tc>
          <w:tcPr>
            <w:tcW w:w="7293" w:type="dxa"/>
            <w:gridSpan w:val="2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Орган местного самоуправления 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Хлебниковская сельская администрация Мари-Турекского муниципального района Республики Марий Эл</w:t>
            </w:r>
          </w:p>
        </w:tc>
      </w:tr>
      <w:tr w:rsidR="00D76DA7">
        <w:tc>
          <w:tcPr>
            <w:tcW w:w="7293" w:type="dxa"/>
            <w:gridSpan w:val="2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Идентификационный номер налогоплательщика органа местного самоуправления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1206004480</w:t>
            </w:r>
          </w:p>
        </w:tc>
      </w:tr>
      <w:tr w:rsidR="00D76DA7" w:rsidRPr="00BB0A9C">
        <w:tc>
          <w:tcPr>
            <w:tcW w:w="7293" w:type="dxa"/>
            <w:gridSpan w:val="2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Официальный сайт органа местного самоуправления в информационно-телекоммуни</w:t>
            </w:r>
            <w:r w:rsidRPr="00BB0A9C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кационной сети «Интернет»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http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://</w:t>
            </w:r>
            <w:r>
              <w:rPr>
                <w:rFonts w:ascii="Times New Roman CYR" w:eastAsia="Times New Roman CYR" w:hAnsi="Times New Roman CYR" w:cs="Times New Roman CYR"/>
              </w:rPr>
              <w:t>mari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-</w:t>
            </w:r>
            <w:r>
              <w:rPr>
                <w:rFonts w:ascii="Times New Roman CYR" w:eastAsia="Times New Roman CYR" w:hAnsi="Times New Roman CYR" w:cs="Times New Roman CYR"/>
              </w:rPr>
              <w:t>el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.</w:t>
            </w:r>
            <w:r>
              <w:rPr>
                <w:rFonts w:ascii="Times New Roman CYR" w:eastAsia="Times New Roman CYR" w:hAnsi="Times New Roman CYR" w:cs="Times New Roman CYR"/>
              </w:rPr>
              <w:t>gov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.</w:t>
            </w:r>
            <w:r>
              <w:rPr>
                <w:rFonts w:ascii="Times New Roman CYR" w:eastAsia="Times New Roman CYR" w:hAnsi="Times New Roman CYR" w:cs="Times New Roman CYR"/>
              </w:rPr>
              <w:t>ru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/</w:t>
            </w:r>
            <w:r>
              <w:rPr>
                <w:rFonts w:ascii="Times New Roman CYR" w:eastAsia="Times New Roman CYR" w:hAnsi="Times New Roman CYR" w:cs="Times New Roman CYR"/>
              </w:rPr>
              <w:t>mturek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/</w:t>
            </w:r>
            <w:r>
              <w:rPr>
                <w:rFonts w:ascii="Times New Roman CYR" w:eastAsia="Times New Roman CYR" w:hAnsi="Times New Roman CYR" w:cs="Times New Roman CYR"/>
              </w:rPr>
              <w:t>sp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_</w:t>
            </w:r>
            <w:r>
              <w:rPr>
                <w:rFonts w:ascii="Times New Roman CYR" w:eastAsia="Times New Roman CYR" w:hAnsi="Times New Roman CYR" w:cs="Times New Roman CYR"/>
              </w:rPr>
              <w:t>hlebnikovo</w:t>
            </w:r>
          </w:p>
        </w:tc>
      </w:tr>
      <w:tr w:rsidR="00D76DA7">
        <w:tc>
          <w:tcPr>
            <w:tcW w:w="4718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Ответственный сотрудник в органе местного самоуправления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Ф. И. О. (отчество - при наличии)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Трушкова Нина Ивановна</w:t>
            </w:r>
          </w:p>
        </w:tc>
      </w:tr>
      <w:tr w:rsidR="00D76DA7">
        <w:tc>
          <w:tcPr>
            <w:tcW w:w="4718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2575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Контактный телефон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8-(836)-349-13-40</w:t>
            </w:r>
          </w:p>
        </w:tc>
      </w:tr>
      <w:tr w:rsidR="00D76DA7">
        <w:tc>
          <w:tcPr>
            <w:tcW w:w="4718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2575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Электронная почта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adm_hlebnikovo12@mail.ru</w:t>
            </w:r>
          </w:p>
        </w:tc>
      </w:tr>
      <w:tr w:rsidR="00D76DA7">
        <w:tc>
          <w:tcPr>
            <w:tcW w:w="7293" w:type="dxa"/>
            <w:gridSpan w:val="2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В отчетном периоде органом местного самоуправления муниципального района (городского округа), а также органами местного самоуправления внутригородских районов, городских и сельских поселений, входящих в состав соответствующего мун</w:t>
            </w:r>
            <w:r w:rsidRPr="00BB0A9C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иципального района (городского округа), оказывалась поддержку организациям, образующим инфраструктуру поддержки субъектов малого и среднего предпринимательства (далее соответственно – организация инфраструктуры, субъект МСП)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</w:tbl>
    <w:p w:rsidR="00D76DA7" w:rsidRDefault="00D76DA7"/>
    <w:p w:rsidR="00D76DA7" w:rsidRDefault="00E93B62">
      <w:r>
        <w:rPr>
          <w:rFonts w:ascii="Times New Roman CYR" w:eastAsia="Times New Roman CYR" w:hAnsi="Times New Roman CYR" w:cs="Times New Roman CYR"/>
          <w:b/>
          <w:bCs/>
        </w:rPr>
        <w:t>3.1 Раздел 1 ОМСУ (2019 инфраструктура) МФО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6"/>
        <w:gridCol w:w="683"/>
        <w:gridCol w:w="877"/>
        <w:gridCol w:w="255"/>
        <w:gridCol w:w="288"/>
        <w:gridCol w:w="668"/>
        <w:gridCol w:w="896"/>
        <w:gridCol w:w="702"/>
        <w:gridCol w:w="248"/>
        <w:gridCol w:w="493"/>
        <w:gridCol w:w="399"/>
        <w:gridCol w:w="627"/>
        <w:gridCol w:w="255"/>
        <w:gridCol w:w="497"/>
        <w:gridCol w:w="745"/>
        <w:gridCol w:w="674"/>
        <w:gridCol w:w="641"/>
        <w:gridCol w:w="683"/>
        <w:gridCol w:w="829"/>
        <w:gridCol w:w="816"/>
        <w:gridCol w:w="707"/>
        <w:gridCol w:w="560"/>
        <w:gridCol w:w="816"/>
        <w:gridCol w:w="556"/>
        <w:gridCol w:w="496"/>
        <w:gridCol w:w="466"/>
      </w:tblGrid>
      <w:tr w:rsidR="00D76DA7" w:rsidRPr="00BB0A9C">
        <w:trPr>
          <w:tblHeader/>
        </w:trPr>
        <w:tc>
          <w:tcPr>
            <w:tcW w:w="162" w:type="dxa"/>
            <w:vMerge w:val="restart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470" w:type="dxa"/>
            <w:vMerge w:val="restart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Наименование организации инфраструктуры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 xml:space="preserve">Тип организации инфраструктуры в соответствии с частью 2 статьи 15 Федерального закона от 24 июля 2007 г. 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№ 209-ФЗ «О развитии малого и среднего предпринимательства в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 xml:space="preserve"> Российской Федерации»*</w:t>
            </w:r>
          </w:p>
        </w:tc>
        <w:tc>
          <w:tcPr>
            <w:tcW w:w="3076" w:type="dxa"/>
            <w:gridSpan w:val="9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Доход </w:t>
            </w:r>
            <w:r w:rsidR="00BB0A9C"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организации </w:t>
            </w:r>
            <w:r w:rsidR="00BB0A9C"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инфраструктуры</w:t>
            </w:r>
          </w:p>
        </w:tc>
        <w:tc>
          <w:tcPr>
            <w:tcW w:w="2394" w:type="dxa"/>
            <w:gridSpan w:val="6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Количество субъектов МСП – получателей поддержки, единиц</w:t>
            </w:r>
          </w:p>
        </w:tc>
        <w:tc>
          <w:tcPr>
            <w:tcW w:w="3506" w:type="dxa"/>
            <w:gridSpan w:val="8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Показатели результативности использования субсидии федерального бюджета, предусмотренные в рамках подпрограммы 2 (заполняется в случае, если о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рганизации инфраструктуры предоставлена поддержка в рамках подпрограммы 2 в отчетном году)</w:t>
            </w:r>
          </w:p>
        </w:tc>
      </w:tr>
      <w:tr w:rsidR="00D76DA7" w:rsidRPr="00BB0A9C">
        <w:trPr>
          <w:tblHeader/>
        </w:trPr>
        <w:tc>
          <w:tcPr>
            <w:tcW w:w="16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176" w:type="dxa"/>
            <w:vMerge w:val="restart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2900" w:type="dxa"/>
            <w:gridSpan w:val="8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источникам финансирования:</w:t>
            </w:r>
          </w:p>
        </w:tc>
        <w:tc>
          <w:tcPr>
            <w:tcW w:w="175" w:type="dxa"/>
            <w:vMerge w:val="restart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формам поддержки субъектов МСП:</w:t>
            </w:r>
          </w:p>
        </w:tc>
        <w:tc>
          <w:tcPr>
            <w:tcW w:w="471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из них – количество субъектов МСП, получивших подде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ржку в рамках подпрограммы 2 (заполняется в случае, если организации инфраструктуры предоставлена поддержка в рамках подпрограммы 2 в отчетном году)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Количество вновь созданных рабочих мест (включая вновь зарегис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трированных индивидуальных предпринимателей)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 xml:space="preserve">Количество сохраненных рабочих мест (включая индивидуальных 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предпринимателей), единиц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 xml:space="preserve">Прирост среднесписочной численности работников (без 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внешних сов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местителей), занятых у субъекта МСП, процентов</w:t>
            </w: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Увеличение оборота субъектов МСП в проц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ентном соотношении к показателю за предыдущий период в постоянных ценах 2014 года, процентов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 xml:space="preserve">Доля обрабатывающей промышленности в обороте субъектов 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МСП (без учета индивид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уальных предпринимателей), процентов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 xml:space="preserve">Объем налогов, сборов, страховых взносов, 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уплаченных субъектами МСП в бюджеты бюджетной системы Российской Федерации (без учета налога на добавленную стоимость и акцизов), тыс. рублей</w:t>
            </w:r>
          </w:p>
        </w:tc>
        <w:tc>
          <w:tcPr>
            <w:tcW w:w="337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Объем инвестиций в основной капита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л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 xml:space="preserve"> субъекта МСП, тыс. рублей</w:t>
            </w:r>
          </w:p>
        </w:tc>
        <w:tc>
          <w:tcPr>
            <w:tcW w:w="334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 xml:space="preserve">Средняя 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заработная плата на одн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ого работника субъекта МСП, рублей</w:t>
            </w:r>
          </w:p>
        </w:tc>
      </w:tr>
      <w:tr w:rsidR="00D76DA7">
        <w:trPr>
          <w:tblHeader/>
        </w:trPr>
        <w:tc>
          <w:tcPr>
            <w:tcW w:w="16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176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2481" w:type="dxa"/>
            <w:gridSpan w:val="7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объем целевого финансирования на создание и (или) развитие орга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низаций инфраструктуры, тыс. рублей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 xml:space="preserve">объем дохода полученного 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из внебюджетных источников</w:t>
            </w:r>
          </w:p>
        </w:tc>
        <w:tc>
          <w:tcPr>
            <w:tcW w:w="175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финансовая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консультационная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в области инноваций и пром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ышленного производства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lastRenderedPageBreak/>
              <w:t>имущественная</w:t>
            </w: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562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532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464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374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532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371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337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334" w:type="dxa"/>
            <w:vMerge/>
            <w:shd w:val="clear" w:color="auto" w:fill="auto"/>
            <w:vAlign w:val="center"/>
          </w:tcPr>
          <w:p w:rsidR="00D76DA7" w:rsidRDefault="00D76DA7"/>
        </w:tc>
      </w:tr>
      <w:tr w:rsidR="00D76DA7" w:rsidRPr="00BB0A9C">
        <w:trPr>
          <w:tblHeader/>
        </w:trPr>
        <w:tc>
          <w:tcPr>
            <w:tcW w:w="162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470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597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176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1882" w:type="dxa"/>
            <w:gridSpan w:val="5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за счет средств федерального бюджета</w:t>
            </w:r>
          </w:p>
        </w:tc>
        <w:tc>
          <w:tcPr>
            <w:tcW w:w="330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за сче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т средств бюджета субъекта Российско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й Федерации</w:t>
            </w: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за сче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т средств местного бюджета</w:t>
            </w: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175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44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34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</w:tr>
      <w:tr w:rsidR="00D76DA7">
        <w:trPr>
          <w:tblHeader/>
        </w:trPr>
        <w:tc>
          <w:tcPr>
            <w:tcW w:w="16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176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в рамках реализации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экономика»** (далее – подпрограмма 2)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в рамках реализации государственной программы Российской Федерации «Развитие сельского хозяйства и регулирования рынков сельскохозяйственной продукции, сырья и продовольствия на 2013 - 2020 годы»*** (в части поддержки малых форм хозяйствования)</w:t>
            </w:r>
          </w:p>
        </w:tc>
        <w:tc>
          <w:tcPr>
            <w:tcW w:w="470" w:type="dxa"/>
            <w:vMerge w:val="restart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в рамках ре</w:t>
            </w: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ализации государственной поддержки в форме субсидий на возмещение затрат на создание инфраструктуры индустриальных парков и технопарков****</w:t>
            </w:r>
          </w:p>
        </w:tc>
        <w:tc>
          <w:tcPr>
            <w:tcW w:w="172" w:type="dxa"/>
            <w:vMerge w:val="restart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иные</w:t>
            </w:r>
          </w:p>
        </w:tc>
        <w:tc>
          <w:tcPr>
            <w:tcW w:w="330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269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419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175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344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508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457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439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471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562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532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464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374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532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371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337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334" w:type="dxa"/>
            <w:vMerge/>
            <w:shd w:val="clear" w:color="auto" w:fill="auto"/>
            <w:vAlign w:val="center"/>
          </w:tcPr>
          <w:p w:rsidR="00D76DA7" w:rsidRDefault="00D76DA7"/>
        </w:tc>
      </w:tr>
      <w:tr w:rsidR="00D76DA7" w:rsidRPr="00BB0A9C">
        <w:trPr>
          <w:tblHeader/>
        </w:trPr>
        <w:tc>
          <w:tcPr>
            <w:tcW w:w="162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470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597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176" w:type="dxa"/>
            <w:vMerge/>
            <w:shd w:val="clear" w:color="auto" w:fill="auto"/>
            <w:vAlign w:val="center"/>
          </w:tcPr>
          <w:p w:rsidR="00D76DA7" w:rsidRDefault="00D76DA7"/>
        </w:tc>
        <w:tc>
          <w:tcPr>
            <w:tcW w:w="193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объем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76DA7" w:rsidRPr="00BB0A9C" w:rsidRDefault="00E93B62">
            <w:pPr>
              <w:rPr>
                <w:lang w:val="ru-RU"/>
              </w:rPr>
            </w:pPr>
            <w:r w:rsidRPr="00BB0A9C">
              <w:rPr>
                <w:rFonts w:ascii="Times New Roman CYR" w:eastAsia="Times New Roman CYR" w:hAnsi="Times New Roman CYR" w:cs="Times New Roman CYR"/>
                <w:lang w:val="ru-RU"/>
              </w:rPr>
              <w:t>реквизиты соглашений, в рамках которых осуществлялось выделение указанных бюджетных средств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17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30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269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175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44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  <w:tc>
          <w:tcPr>
            <w:tcW w:w="334" w:type="dxa"/>
            <w:vMerge/>
            <w:shd w:val="clear" w:color="auto" w:fill="auto"/>
            <w:vAlign w:val="center"/>
          </w:tcPr>
          <w:p w:rsidR="00D76DA7" w:rsidRPr="00BB0A9C" w:rsidRDefault="00D76DA7">
            <w:pPr>
              <w:rPr>
                <w:lang w:val="ru-RU"/>
              </w:rPr>
            </w:pPr>
          </w:p>
        </w:tc>
      </w:tr>
      <w:tr w:rsidR="00D76DA7">
        <w:trPr>
          <w:tblHeader/>
        </w:trPr>
        <w:tc>
          <w:tcPr>
            <w:tcW w:w="16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7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12</w:t>
            </w:r>
          </w:p>
        </w:tc>
        <w:tc>
          <w:tcPr>
            <w:tcW w:w="175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13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19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20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21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23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24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25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26</w:t>
            </w:r>
          </w:p>
        </w:tc>
      </w:tr>
      <w:tr w:rsidR="00D76DA7">
        <w:tc>
          <w:tcPr>
            <w:tcW w:w="10205" w:type="dxa"/>
            <w:gridSpan w:val="26"/>
            <w:shd w:val="clear" w:color="auto" w:fill="auto"/>
            <w:vAlign w:val="center"/>
          </w:tcPr>
          <w:p w:rsidR="00D76DA7" w:rsidRDefault="00E93B62">
            <w:r>
              <w:rPr>
                <w:rFonts w:ascii="Times New Roman CYR" w:eastAsia="Times New Roman CYR" w:hAnsi="Times New Roman CYR" w:cs="Times New Roman CYR"/>
              </w:rPr>
              <w:t>Добавить строку</w:t>
            </w:r>
          </w:p>
        </w:tc>
      </w:tr>
    </w:tbl>
    <w:p w:rsidR="00D76DA7" w:rsidRDefault="00D76DA7">
      <w:pPr>
        <w:spacing w:after="140"/>
      </w:pPr>
    </w:p>
    <w:sectPr w:rsidR="00D76DA7" w:rsidSect="00D76DA7">
      <w:headerReference w:type="default" r:id="rId6"/>
      <w:headerReference w:type="first" r:id="rId7"/>
      <w:pgSz w:w="16838" w:h="11906" w:orient="landscape"/>
      <w:pgMar w:top="566" w:right="1133" w:bottom="425" w:left="708" w:header="425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62" w:rsidRDefault="00E93B62" w:rsidP="00D76DA7">
      <w:pPr>
        <w:spacing w:after="0" w:line="240" w:lineRule="auto"/>
      </w:pPr>
      <w:r>
        <w:separator/>
      </w:r>
    </w:p>
  </w:endnote>
  <w:endnote w:type="continuationSeparator" w:id="1">
    <w:p w:rsidR="00E93B62" w:rsidRDefault="00E93B62" w:rsidP="00D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62" w:rsidRDefault="00E93B62" w:rsidP="00D76DA7">
      <w:pPr>
        <w:spacing w:after="0" w:line="240" w:lineRule="auto"/>
      </w:pPr>
      <w:r>
        <w:separator/>
      </w:r>
    </w:p>
  </w:footnote>
  <w:footnote w:type="continuationSeparator" w:id="1">
    <w:p w:rsidR="00E93B62" w:rsidRDefault="00E93B62" w:rsidP="00D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A7" w:rsidRDefault="00D76DA7">
    <w:pPr>
      <w:jc w:val="center"/>
      <w:textAlignment w:val="center"/>
    </w:pPr>
    <w:r>
      <w:fldChar w:fldCharType="begin"/>
    </w:r>
    <w:r w:rsidR="00E93B62">
      <w:rPr>
        <w:rFonts w:ascii="Times New Roman CYR" w:eastAsia="Times New Roman CYR" w:hAnsi="Times New Roman CYR" w:cs="Times New Roman CYR"/>
      </w:rPr>
      <w:instrText>PAGE</w:instrText>
    </w:r>
    <w:r w:rsidR="00BB0A9C">
      <w:fldChar w:fldCharType="separate"/>
    </w:r>
    <w:r w:rsidR="00BB0A9C">
      <w:rPr>
        <w:rFonts w:ascii="Times New Roman CYR" w:eastAsia="Times New Roman CYR" w:hAnsi="Times New Roman CYR" w:cs="Times New Roman CYR"/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A7" w:rsidRDefault="00D76D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DA7"/>
    <w:rsid w:val="00BB0A9C"/>
    <w:rsid w:val="00D76DA7"/>
    <w:rsid w:val="00E9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 CYR" w:hAnsi="Times New Roman CYR" w:cs="Times New Roman CYR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DA7"/>
    <w:rPr>
      <w:rFonts w:ascii="Liberation Serif" w:eastAsia="Liberation Serif" w:hAnsi="Liberation Serif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76DA7"/>
    <w:rPr>
      <w:vertAlign w:val="superscript"/>
    </w:rPr>
  </w:style>
  <w:style w:type="paragraph" w:customStyle="1" w:styleId="Heading">
    <w:name w:val="Heading"/>
    <w:basedOn w:val="a"/>
    <w:rsid w:val="00D76DA7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1">
    <w:name w:val="Основной текст1"/>
    <w:basedOn w:val="a"/>
    <w:rsid w:val="00D76DA7"/>
    <w:pPr>
      <w:spacing w:after="140"/>
    </w:pPr>
  </w:style>
  <w:style w:type="paragraph" w:customStyle="1" w:styleId="10">
    <w:name w:val="Список1"/>
    <w:basedOn w:val="a"/>
    <w:rsid w:val="00D76DA7"/>
  </w:style>
  <w:style w:type="paragraph" w:customStyle="1" w:styleId="Caption">
    <w:name w:val="Caption"/>
    <w:basedOn w:val="a"/>
    <w:rsid w:val="00D76DA7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D76DA7"/>
  </w:style>
  <w:style w:type="paragraph" w:customStyle="1" w:styleId="TableContents">
    <w:name w:val="Table Contents"/>
    <w:basedOn w:val="a"/>
    <w:rsid w:val="00D76DA7"/>
  </w:style>
  <w:style w:type="paragraph" w:customStyle="1" w:styleId="TableHeading">
    <w:name w:val="Table Heading"/>
    <w:basedOn w:val="a"/>
    <w:rsid w:val="00D76D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A84E237EAB804581CEF327013D8AC4" ma:contentTypeVersion="1" ma:contentTypeDescription="Создание документа." ma:contentTypeScope="" ma:versionID="8090fb0a769c5270dedeca01efc827a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XXJ7TYMEEKJ2-1150909619-2</_dlc_DocId>
    <_dlc_DocIdUrl xmlns="57504d04-691e-4fc4-8f09-4f19fdbe90f6">
      <Url>https://vip.gov.mari.ru/mturek/sp_hlebnikovo/_layouts/DocIdRedir.aspx?ID=XXJ7TYMEEKJ2-1150909619-2</Url>
      <Description>XXJ7TYMEEKJ2-1150909619-2</Description>
    </_dlc_DocIdUrl>
  </documentManagement>
</p:properties>
</file>

<file path=customXml/itemProps1.xml><?xml version="1.0" encoding="utf-8"?>
<ds:datastoreItem xmlns:ds="http://schemas.openxmlformats.org/officeDocument/2006/customXml" ds:itemID="{3251EE68-01B2-4936-A17D-5107614E3743}"/>
</file>

<file path=customXml/itemProps2.xml><?xml version="1.0" encoding="utf-8"?>
<ds:datastoreItem xmlns:ds="http://schemas.openxmlformats.org/officeDocument/2006/customXml" ds:itemID="{E087AD0B-710C-4C52-B042-67D07544B8C6}"/>
</file>

<file path=customXml/itemProps3.xml><?xml version="1.0" encoding="utf-8"?>
<ds:datastoreItem xmlns:ds="http://schemas.openxmlformats.org/officeDocument/2006/customXml" ds:itemID="{2F1BEAC3-FEE8-41DE-9207-8AC4596EFB79}"/>
</file>

<file path=customXml/itemProps4.xml><?xml version="1.0" encoding="utf-8"?>
<ds:datastoreItem xmlns:ds="http://schemas.openxmlformats.org/officeDocument/2006/customXml" ds:itemID="{00695ADA-8668-47D9-941F-26BD5FB2D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3568</Characters>
  <Application>Microsoft Office Word</Application>
  <DocSecurity>0</DocSecurity>
  <Lines>29</Lines>
  <Paragraphs>8</Paragraphs>
  <ScaleCrop>false</ScaleCrop>
  <Manager/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оказании поддержки организациям, образующим инфраструктуру поддержки субъектов малого и среднего предпринимательства</dc:title>
  <dc:subject/>
  <dc:creator/>
  <cp:keywords/>
  <dc:description/>
  <cp:lastModifiedBy>adm_hlebnikovo12@mail.ru</cp:lastModifiedBy>
  <cp:revision>3</cp:revision>
  <dcterms:created xsi:type="dcterms:W3CDTF">2020-08-21T05:08:00Z</dcterms:created>
  <dcterms:modified xsi:type="dcterms:W3CDTF">2020-08-21T05:23:00Z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0x01010017A84E237EAB804581CEF327013D8AC4</vt:lpwstr>
  </property>
  <property fmtid="{D5CDD505-2E9C-101B-9397-08002B2CF9AE}" pid="3" name="_dlc_DocIdItemGuid">
    <vt:lpwstr>fc394d5b-dd4e-4d53-85c3-4162ec8dc429</vt:lpwstr>
  </property>
</Properties>
</file>