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46A7F" w:rsidP="00A82C50">
      <w:pPr>
        <w:jc w:val="center"/>
        <w:rPr>
          <w:sz w:val="4"/>
          <w:lang w:eastAsia="ru-RU"/>
        </w:rPr>
      </w:pPr>
      <w:r w:rsidRPr="00746A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0257050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 xml:space="preserve">от 06 мая 2020 года № </w:t>
      </w:r>
      <w:r>
        <w:rPr>
          <w:b/>
          <w:sz w:val="28"/>
          <w:szCs w:val="28"/>
        </w:rPr>
        <w:t>180</w:t>
      </w: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>Об окончании отопительного сезона</w:t>
      </w: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В связи с установившейся положительной среднесуточной температурой наружного воздуха, администрация Мари-Турекского муниц</w:t>
      </w:r>
      <w:r w:rsidRPr="00822634">
        <w:rPr>
          <w:sz w:val="28"/>
          <w:szCs w:val="28"/>
        </w:rPr>
        <w:t>и</w:t>
      </w:r>
      <w:r w:rsidRPr="00822634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Республики Марий Эл </w:t>
      </w:r>
      <w:r w:rsidRPr="00822634">
        <w:rPr>
          <w:spacing w:val="60"/>
          <w:sz w:val="28"/>
          <w:szCs w:val="28"/>
        </w:rPr>
        <w:t>постановляет</w:t>
      </w:r>
      <w:r w:rsidRPr="00822634">
        <w:rPr>
          <w:sz w:val="28"/>
          <w:szCs w:val="28"/>
        </w:rPr>
        <w:t>: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1. Завершить с 0</w:t>
      </w:r>
      <w:r>
        <w:rPr>
          <w:sz w:val="28"/>
          <w:szCs w:val="28"/>
        </w:rPr>
        <w:t>6</w:t>
      </w:r>
      <w:r w:rsidRPr="00822634">
        <w:rPr>
          <w:sz w:val="28"/>
          <w:szCs w:val="28"/>
        </w:rPr>
        <w:t xml:space="preserve"> мая 2020 года отопительный сезон жилых домов и объектов социальной сферы Мари-Турекского муниципального ра</w:t>
      </w:r>
      <w:r w:rsidRPr="00822634">
        <w:rPr>
          <w:sz w:val="28"/>
          <w:szCs w:val="28"/>
        </w:rPr>
        <w:t>й</w:t>
      </w:r>
      <w:r w:rsidRPr="00822634">
        <w:rPr>
          <w:sz w:val="28"/>
          <w:szCs w:val="28"/>
        </w:rPr>
        <w:t>она.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2. Рекомендовать теплоснабжающим предприятиям района пр</w:t>
      </w:r>
      <w:r w:rsidRPr="00822634">
        <w:rPr>
          <w:sz w:val="28"/>
          <w:szCs w:val="28"/>
        </w:rPr>
        <w:t>е</w:t>
      </w:r>
      <w:r w:rsidRPr="00822634">
        <w:rPr>
          <w:sz w:val="28"/>
          <w:szCs w:val="28"/>
        </w:rPr>
        <w:t>кратить подачу тепловой энергии в жилые дома, объекты социальной сферы Мари-Турекского муниципального района.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3. Муниципальным учреждениям: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- произвести отключение подачи тепловой энергии в тепловых пунктах и узлах управления подведомственных зданий и помещений;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- подготовить и предъявить до 10 июня 2020 года тепловые пункты и узлы управления теплоснабжающим предприятиям для проведения гидравл</w:t>
      </w:r>
      <w:r w:rsidRPr="00822634">
        <w:rPr>
          <w:sz w:val="28"/>
          <w:szCs w:val="28"/>
        </w:rPr>
        <w:t>и</w:t>
      </w:r>
      <w:r w:rsidRPr="00822634">
        <w:rPr>
          <w:sz w:val="28"/>
          <w:szCs w:val="28"/>
        </w:rPr>
        <w:t>ческих испытаний.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4. Опубликовать настоящее постановление в районной газете «Знамя».</w:t>
      </w: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>5. Контроль за исполнением настоящего постановления возложить на первого заместителя главы Мари-Турекского муниципального ра</w:t>
      </w:r>
      <w:r w:rsidRPr="00822634">
        <w:rPr>
          <w:sz w:val="28"/>
          <w:szCs w:val="28"/>
        </w:rPr>
        <w:t>й</w:t>
      </w:r>
      <w:r w:rsidRPr="00822634">
        <w:rPr>
          <w:sz w:val="28"/>
          <w:szCs w:val="28"/>
        </w:rPr>
        <w:t>она Зыкова А.С.</w:t>
      </w:r>
    </w:p>
    <w:p w:rsidR="00822634" w:rsidRPr="00822634" w:rsidRDefault="00822634" w:rsidP="00822634">
      <w:pPr>
        <w:pStyle w:val="ListParagraph"/>
        <w:spacing w:after="0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822634" w:rsidRPr="00822634" w:rsidRDefault="00822634" w:rsidP="008226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822634" w:rsidRPr="00822634" w:rsidTr="0034295F">
        <w:tc>
          <w:tcPr>
            <w:tcW w:w="4501" w:type="dxa"/>
          </w:tcPr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Глава администрации </w:t>
            </w:r>
          </w:p>
          <w:p w:rsidR="00822634" w:rsidRPr="00822634" w:rsidRDefault="00822634" w:rsidP="0034295F">
            <w:pPr>
              <w:ind w:left="-142" w:right="-138"/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     Мари-Турекского </w:t>
            </w:r>
          </w:p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02" w:type="dxa"/>
          </w:tcPr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34295F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34295F">
            <w:pPr>
              <w:jc w:val="right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С.Ю. Решетов</w:t>
            </w:r>
          </w:p>
        </w:tc>
      </w:tr>
    </w:tbl>
    <w:p w:rsidR="00822634" w:rsidRPr="00E63561" w:rsidRDefault="00822634" w:rsidP="00822634">
      <w:pPr>
        <w:jc w:val="center"/>
        <w:rPr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BD026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BD026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BD026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8226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B22"/>
    <w:rsid w:val="0019037A"/>
    <w:rsid w:val="001C494D"/>
    <w:rsid w:val="002D58F3"/>
    <w:rsid w:val="00463764"/>
    <w:rsid w:val="004C5438"/>
    <w:rsid w:val="006B2D9B"/>
    <w:rsid w:val="00746A7F"/>
    <w:rsid w:val="007A5484"/>
    <w:rsid w:val="00822634"/>
    <w:rsid w:val="00A14731"/>
    <w:rsid w:val="00A82C50"/>
    <w:rsid w:val="00B90B35"/>
    <w:rsid w:val="00BD0267"/>
    <w:rsid w:val="00BF6FD3"/>
    <w:rsid w:val="00C77399"/>
    <w:rsid w:val="00CF4B57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">
    <w:name w:val="List Paragraph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сезона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XXJ7TYMEEKJ2-1280-811</_dlc_DocId>
    <_dlc_DocIdUrl xmlns="57504d04-691e-4fc4-8f09-4f19fdbe90f6">
      <Url>https://vip.gov.mari.ru/mturek/_layouts/DocIdRedir.aspx?ID=XXJ7TYMEEKJ2-1280-811</Url>
      <Description>XXJ7TYMEEKJ2-1280-811</Description>
    </_dlc_DocIdUrl>
  </documentManagement>
</p:properties>
</file>

<file path=customXml/itemProps1.xml><?xml version="1.0" encoding="utf-8"?>
<ds:datastoreItem xmlns:ds="http://schemas.openxmlformats.org/officeDocument/2006/customXml" ds:itemID="{1BD64151-9DF9-4D43-84CE-817CB22A1AAB}"/>
</file>

<file path=customXml/itemProps2.xml><?xml version="1.0" encoding="utf-8"?>
<ds:datastoreItem xmlns:ds="http://schemas.openxmlformats.org/officeDocument/2006/customXml" ds:itemID="{4A8C4C34-7B6D-45C0-A112-8E814A412F1A}"/>
</file>

<file path=customXml/itemProps3.xml><?xml version="1.0" encoding="utf-8"?>
<ds:datastoreItem xmlns:ds="http://schemas.openxmlformats.org/officeDocument/2006/customXml" ds:itemID="{770156CE-571A-4B22-B3A3-243C54889DAB}"/>
</file>

<file path=customXml/itemProps4.xml><?xml version="1.0" encoding="utf-8"?>
<ds:datastoreItem xmlns:ds="http://schemas.openxmlformats.org/officeDocument/2006/customXml" ds:itemID="{1FAC4D1F-6BE1-468F-BE18-1786F5241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2020 года № 180</dc:title>
  <dc:creator>Гриничева</dc:creator>
  <cp:lastModifiedBy>Гриничева</cp:lastModifiedBy>
  <cp:revision>2</cp:revision>
  <dcterms:created xsi:type="dcterms:W3CDTF">2020-05-06T04:58:00Z</dcterms:created>
  <dcterms:modified xsi:type="dcterms:W3CDTF">2020-05-06T04:58:00Z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14783b2f-6633-4a8f-94df-192a51cf6f40</vt:lpwstr>
  </property>
</Properties>
</file>