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C21" w:rsidRPr="00C23C21" w:rsidRDefault="00C23C21" w:rsidP="00C23C21">
      <w:pPr>
        <w:spacing w:after="0" w:line="240" w:lineRule="auto"/>
        <w:rPr>
          <w:rFonts w:ascii="Times New Roman" w:hAnsi="Times New Roman" w:cs="Times New Roman"/>
          <w:sz w:val="28"/>
          <w:szCs w:val="28"/>
        </w:rPr>
      </w:pPr>
      <w:r w:rsidRPr="00C23C21">
        <w:rPr>
          <w:rFonts w:ascii="Times New Roman" w:hAnsi="Times New Roman" w:cs="Times New Roman"/>
          <w:sz w:val="28"/>
          <w:szCs w:val="28"/>
        </w:rPr>
        <w:t>РОССИЙ ФЕДЕРАЦИЙ                                РОССИЙСКАЯ ФЕДЕРАЦИЯ</w:t>
      </w:r>
    </w:p>
    <w:p w:rsidR="00C23C21" w:rsidRDefault="00C23C21" w:rsidP="00C23C21">
      <w:pPr>
        <w:spacing w:after="0" w:line="240" w:lineRule="auto"/>
        <w:rPr>
          <w:rFonts w:ascii="Times New Roman" w:hAnsi="Times New Roman" w:cs="Times New Roman"/>
          <w:sz w:val="28"/>
          <w:szCs w:val="28"/>
        </w:rPr>
      </w:pPr>
      <w:r w:rsidRPr="00C23C21">
        <w:rPr>
          <w:rFonts w:ascii="Times New Roman" w:hAnsi="Times New Roman" w:cs="Times New Roman"/>
          <w:sz w:val="28"/>
          <w:szCs w:val="28"/>
        </w:rPr>
        <w:t xml:space="preserve">МАРИЙ ЭЛ РЕСПУБЛИКА                             </w:t>
      </w:r>
      <w:proofErr w:type="spellStart"/>
      <w:proofErr w:type="gramStart"/>
      <w:r w:rsidRPr="00C23C21">
        <w:rPr>
          <w:rFonts w:ascii="Times New Roman" w:hAnsi="Times New Roman" w:cs="Times New Roman"/>
          <w:sz w:val="28"/>
          <w:szCs w:val="28"/>
        </w:rPr>
        <w:t>РЕСПУБЛИКА</w:t>
      </w:r>
      <w:proofErr w:type="spellEnd"/>
      <w:r w:rsidRPr="00C23C21">
        <w:rPr>
          <w:rFonts w:ascii="Times New Roman" w:hAnsi="Times New Roman" w:cs="Times New Roman"/>
          <w:sz w:val="28"/>
          <w:szCs w:val="28"/>
        </w:rPr>
        <w:t xml:space="preserve">  МАРИЙ</w:t>
      </w:r>
      <w:proofErr w:type="gramEnd"/>
      <w:r w:rsidRPr="00C23C21">
        <w:rPr>
          <w:rFonts w:ascii="Times New Roman" w:hAnsi="Times New Roman" w:cs="Times New Roman"/>
          <w:sz w:val="28"/>
          <w:szCs w:val="28"/>
        </w:rPr>
        <w:t xml:space="preserve"> ЭЛ</w:t>
      </w:r>
    </w:p>
    <w:p w:rsidR="0079229A" w:rsidRPr="00C23C21" w:rsidRDefault="0079229A" w:rsidP="00C23C2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МОРКО РАЙОН                                              МОРКИНСКИЙ РАЙОН</w:t>
      </w:r>
    </w:p>
    <w:p w:rsidR="00C23C21" w:rsidRPr="00C23C21" w:rsidRDefault="00C23C21" w:rsidP="00C23C21">
      <w:pPr>
        <w:spacing w:after="0" w:line="240" w:lineRule="auto"/>
        <w:rPr>
          <w:rFonts w:ascii="Times New Roman" w:hAnsi="Times New Roman" w:cs="Times New Roman"/>
          <w:sz w:val="28"/>
          <w:szCs w:val="28"/>
        </w:rPr>
      </w:pPr>
      <w:r w:rsidRPr="00C23C21">
        <w:rPr>
          <w:rFonts w:ascii="Times New Roman" w:hAnsi="Times New Roman" w:cs="Times New Roman"/>
          <w:sz w:val="28"/>
          <w:szCs w:val="28"/>
        </w:rPr>
        <w:t xml:space="preserve">   «ШАЛЕ ЯЛ </w:t>
      </w:r>
      <w:proofErr w:type="gramStart"/>
      <w:r w:rsidRPr="00C23C21">
        <w:rPr>
          <w:rFonts w:ascii="Times New Roman" w:hAnsi="Times New Roman" w:cs="Times New Roman"/>
          <w:sz w:val="28"/>
          <w:szCs w:val="28"/>
        </w:rPr>
        <w:t xml:space="preserve">КУНДЕМ»   </w:t>
      </w:r>
      <w:proofErr w:type="gramEnd"/>
      <w:r w:rsidRPr="00C23C21">
        <w:rPr>
          <w:rFonts w:ascii="Times New Roman" w:hAnsi="Times New Roman" w:cs="Times New Roman"/>
          <w:sz w:val="28"/>
          <w:szCs w:val="28"/>
        </w:rPr>
        <w:t xml:space="preserve">                                    АДМИНИСТРАЦИЯ</w:t>
      </w:r>
    </w:p>
    <w:p w:rsidR="00C23C21" w:rsidRPr="00C23C21" w:rsidRDefault="00C23C21" w:rsidP="00C23C21">
      <w:pPr>
        <w:spacing w:after="0" w:line="240" w:lineRule="auto"/>
        <w:rPr>
          <w:rFonts w:ascii="Times New Roman" w:hAnsi="Times New Roman" w:cs="Times New Roman"/>
          <w:sz w:val="28"/>
          <w:szCs w:val="28"/>
        </w:rPr>
      </w:pPr>
      <w:r w:rsidRPr="00C23C21">
        <w:rPr>
          <w:rFonts w:ascii="Times New Roman" w:hAnsi="Times New Roman" w:cs="Times New Roman"/>
          <w:sz w:val="28"/>
          <w:szCs w:val="28"/>
        </w:rPr>
        <w:t xml:space="preserve">    МУНИЦИПАЛЬНЫЙ                                       МУНИЦИПАЛЬНОГО</w:t>
      </w:r>
    </w:p>
    <w:p w:rsidR="00C23C21" w:rsidRPr="00C23C21" w:rsidRDefault="00C23C21" w:rsidP="00C23C21">
      <w:pPr>
        <w:spacing w:after="0" w:line="240" w:lineRule="auto"/>
        <w:rPr>
          <w:rFonts w:ascii="Times New Roman" w:hAnsi="Times New Roman" w:cs="Times New Roman"/>
          <w:sz w:val="28"/>
          <w:szCs w:val="28"/>
        </w:rPr>
      </w:pPr>
      <w:r w:rsidRPr="00C23C21">
        <w:rPr>
          <w:rFonts w:ascii="Times New Roman" w:hAnsi="Times New Roman" w:cs="Times New Roman"/>
          <w:sz w:val="28"/>
          <w:szCs w:val="28"/>
        </w:rPr>
        <w:t xml:space="preserve">     ОБРАЗОВАНИЙЫН                                 ОБРАЗОВАНИЯ «ШАЛИНСКОЕ         </w:t>
      </w:r>
    </w:p>
    <w:p w:rsidR="00C23C21" w:rsidRPr="00C23C21" w:rsidRDefault="00C23C21" w:rsidP="00C23C21">
      <w:pPr>
        <w:spacing w:after="0" w:line="240" w:lineRule="auto"/>
        <w:rPr>
          <w:rFonts w:ascii="Times New Roman" w:hAnsi="Times New Roman" w:cs="Times New Roman"/>
          <w:sz w:val="16"/>
          <w:szCs w:val="16"/>
        </w:rPr>
      </w:pPr>
      <w:r w:rsidRPr="00C23C21">
        <w:rPr>
          <w:rFonts w:ascii="Times New Roman" w:hAnsi="Times New Roman" w:cs="Times New Roman"/>
          <w:sz w:val="28"/>
          <w:szCs w:val="28"/>
        </w:rPr>
        <w:t xml:space="preserve"> АДМИНИСТРАЦИЙЖЕ                                  СЕЛЬСКОЕ ПОСЕЛЕНИЕ»      </w:t>
      </w:r>
    </w:p>
    <w:p w:rsidR="00C23C21" w:rsidRPr="00C23C21" w:rsidRDefault="00C23C21" w:rsidP="00C23C21">
      <w:pPr>
        <w:spacing w:after="0" w:line="240" w:lineRule="auto"/>
        <w:rPr>
          <w:rFonts w:ascii="Times New Roman" w:hAnsi="Times New Roman" w:cs="Times New Roman"/>
          <w:sz w:val="16"/>
          <w:szCs w:val="16"/>
        </w:rPr>
      </w:pPr>
      <w:r w:rsidRPr="00C23C21">
        <w:rPr>
          <w:rFonts w:ascii="Times New Roman" w:hAnsi="Times New Roman" w:cs="Times New Roman"/>
          <w:sz w:val="16"/>
          <w:szCs w:val="16"/>
        </w:rPr>
        <w:t xml:space="preserve">                 </w:t>
      </w:r>
    </w:p>
    <w:p w:rsidR="00C23C21" w:rsidRPr="00C23C21" w:rsidRDefault="00C23C21" w:rsidP="00C23C21">
      <w:pPr>
        <w:spacing w:after="0" w:line="240" w:lineRule="auto"/>
        <w:rPr>
          <w:rFonts w:ascii="Times New Roman" w:hAnsi="Times New Roman" w:cs="Times New Roman"/>
          <w:b/>
          <w:sz w:val="16"/>
          <w:szCs w:val="16"/>
        </w:rPr>
      </w:pPr>
      <w:r w:rsidRPr="00C23C21">
        <w:rPr>
          <w:rFonts w:ascii="Times New Roman" w:hAnsi="Times New Roman" w:cs="Times New Roman"/>
          <w:b/>
          <w:sz w:val="16"/>
          <w:szCs w:val="16"/>
        </w:rPr>
        <w:t xml:space="preserve">___________________________________________________________________________________________________________________                                                                                                  </w:t>
      </w:r>
    </w:p>
    <w:p w:rsidR="004C401E" w:rsidRDefault="004C401E" w:rsidP="0079229A">
      <w:pPr>
        <w:spacing w:after="0" w:line="240" w:lineRule="auto"/>
        <w:jc w:val="center"/>
        <w:rPr>
          <w:rFonts w:ascii="Times New Roman" w:hAnsi="Times New Roman" w:cs="Times New Roman"/>
          <w:b/>
          <w:sz w:val="28"/>
          <w:szCs w:val="28"/>
        </w:rPr>
      </w:pPr>
    </w:p>
    <w:p w:rsidR="00C23C21" w:rsidRDefault="00C23C21" w:rsidP="0079229A">
      <w:pPr>
        <w:spacing w:after="0" w:line="240" w:lineRule="auto"/>
        <w:jc w:val="center"/>
        <w:rPr>
          <w:rFonts w:ascii="Times New Roman" w:hAnsi="Times New Roman" w:cs="Times New Roman"/>
          <w:b/>
          <w:sz w:val="28"/>
          <w:szCs w:val="28"/>
        </w:rPr>
      </w:pPr>
      <w:r w:rsidRPr="00C23C21">
        <w:rPr>
          <w:rFonts w:ascii="Times New Roman" w:hAnsi="Times New Roman" w:cs="Times New Roman"/>
          <w:b/>
          <w:sz w:val="28"/>
          <w:szCs w:val="28"/>
        </w:rPr>
        <w:t xml:space="preserve">от </w:t>
      </w:r>
      <w:r w:rsidR="004C401E">
        <w:rPr>
          <w:rFonts w:ascii="Times New Roman" w:hAnsi="Times New Roman" w:cs="Times New Roman"/>
          <w:b/>
          <w:sz w:val="28"/>
          <w:szCs w:val="28"/>
        </w:rPr>
        <w:t>04 апреля</w:t>
      </w:r>
      <w:r w:rsidR="004C401E" w:rsidRPr="00C23C21">
        <w:rPr>
          <w:rFonts w:ascii="Times New Roman" w:hAnsi="Times New Roman" w:cs="Times New Roman"/>
          <w:b/>
          <w:sz w:val="28"/>
          <w:szCs w:val="28"/>
        </w:rPr>
        <w:t xml:space="preserve"> 2018</w:t>
      </w:r>
      <w:r w:rsidRPr="00C23C21">
        <w:rPr>
          <w:rFonts w:ascii="Times New Roman" w:hAnsi="Times New Roman" w:cs="Times New Roman"/>
          <w:b/>
          <w:sz w:val="28"/>
          <w:szCs w:val="28"/>
        </w:rPr>
        <w:t xml:space="preserve"> г.  № </w:t>
      </w:r>
      <w:r w:rsidR="004C401E">
        <w:rPr>
          <w:rFonts w:ascii="Times New Roman" w:hAnsi="Times New Roman" w:cs="Times New Roman"/>
          <w:b/>
          <w:sz w:val="28"/>
          <w:szCs w:val="28"/>
        </w:rPr>
        <w:t>21</w:t>
      </w:r>
    </w:p>
    <w:p w:rsidR="0079229A" w:rsidRDefault="0079229A" w:rsidP="0079229A">
      <w:pPr>
        <w:spacing w:after="0" w:line="240" w:lineRule="auto"/>
        <w:jc w:val="center"/>
        <w:rPr>
          <w:b/>
          <w:sz w:val="28"/>
          <w:szCs w:val="28"/>
        </w:rPr>
      </w:pPr>
    </w:p>
    <w:p w:rsidR="00C23C21" w:rsidRDefault="00C23C21" w:rsidP="0079229A">
      <w:pPr>
        <w:jc w:val="center"/>
        <w:rPr>
          <w:b/>
          <w:sz w:val="28"/>
          <w:szCs w:val="28"/>
        </w:rPr>
      </w:pPr>
      <w:r w:rsidRPr="00C23C21">
        <w:rPr>
          <w:rFonts w:ascii="Times New Roman" w:hAnsi="Times New Roman" w:cs="Times New Roman"/>
          <w:b/>
          <w:sz w:val="28"/>
          <w:szCs w:val="28"/>
        </w:rPr>
        <w:t>ПОСТАНОВЛЕНИЕ</w:t>
      </w: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center"/>
        <w:rPr>
          <w:rFonts w:ascii="Times New Roman" w:hAnsi="Times New Roman" w:cs="Times New Roman"/>
          <w:b/>
          <w:sz w:val="28"/>
          <w:szCs w:val="28"/>
        </w:rPr>
      </w:pPr>
      <w:r>
        <w:rPr>
          <w:rFonts w:ascii="Times New Roman" w:hAnsi="Times New Roman" w:cs="Times New Roman"/>
          <w:b/>
          <w:sz w:val="28"/>
          <w:szCs w:val="28"/>
        </w:rPr>
        <w:t>О</w:t>
      </w:r>
      <w:r w:rsidR="00C23C21">
        <w:rPr>
          <w:rFonts w:ascii="Times New Roman" w:hAnsi="Times New Roman" w:cs="Times New Roman"/>
          <w:b/>
          <w:sz w:val="28"/>
          <w:szCs w:val="28"/>
        </w:rPr>
        <w:t>б</w:t>
      </w:r>
      <w:r>
        <w:rPr>
          <w:rFonts w:ascii="Times New Roman" w:hAnsi="Times New Roman" w:cs="Times New Roman"/>
          <w:b/>
          <w:sz w:val="28"/>
          <w:szCs w:val="28"/>
        </w:rPr>
        <w:t xml:space="preserve">   утверждении Положения о контрактном управляющем администрации </w:t>
      </w:r>
      <w:r w:rsidR="00C23C21">
        <w:rPr>
          <w:rFonts w:ascii="Times New Roman" w:hAnsi="Times New Roman" w:cs="Times New Roman"/>
          <w:b/>
          <w:sz w:val="28"/>
          <w:szCs w:val="28"/>
        </w:rPr>
        <w:t>муниципального образования «Шалинское</w:t>
      </w:r>
      <w:r>
        <w:rPr>
          <w:rFonts w:ascii="Times New Roman" w:hAnsi="Times New Roman" w:cs="Times New Roman"/>
          <w:b/>
          <w:sz w:val="28"/>
          <w:szCs w:val="28"/>
        </w:rPr>
        <w:t xml:space="preserve"> сельско</w:t>
      </w:r>
      <w:r w:rsidR="00C23C21">
        <w:rPr>
          <w:rFonts w:ascii="Times New Roman" w:hAnsi="Times New Roman" w:cs="Times New Roman"/>
          <w:b/>
          <w:sz w:val="28"/>
          <w:szCs w:val="28"/>
        </w:rPr>
        <w:t>е</w:t>
      </w:r>
      <w:r>
        <w:rPr>
          <w:rFonts w:ascii="Times New Roman" w:hAnsi="Times New Roman" w:cs="Times New Roman"/>
          <w:b/>
          <w:sz w:val="28"/>
          <w:szCs w:val="28"/>
        </w:rPr>
        <w:t xml:space="preserve"> поселени</w:t>
      </w:r>
      <w:r w:rsidR="00C23C21">
        <w:rPr>
          <w:rFonts w:ascii="Times New Roman" w:hAnsi="Times New Roman" w:cs="Times New Roman"/>
          <w:b/>
          <w:sz w:val="28"/>
          <w:szCs w:val="28"/>
        </w:rPr>
        <w:t xml:space="preserve">е» </w:t>
      </w:r>
      <w:r>
        <w:rPr>
          <w:rFonts w:ascii="Times New Roman" w:hAnsi="Times New Roman" w:cs="Times New Roman"/>
          <w:b/>
          <w:sz w:val="28"/>
          <w:szCs w:val="28"/>
        </w:rPr>
        <w:t>на осуществление закупок товаров, работ, услуг для обеспечения муниципальных нужд</w:t>
      </w: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b/>
          <w:sz w:val="28"/>
          <w:szCs w:val="28"/>
        </w:rPr>
      </w:pPr>
      <w:r>
        <w:rPr>
          <w:rFonts w:ascii="Times New Roman" w:hAnsi="Times New Roman" w:cs="Times New Roman"/>
          <w:sz w:val="28"/>
          <w:szCs w:val="28"/>
        </w:rPr>
        <w:tab/>
        <w:t xml:space="preserve">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администрация </w:t>
      </w:r>
      <w:r w:rsidR="00C23C21">
        <w:rPr>
          <w:rFonts w:ascii="Times New Roman" w:hAnsi="Times New Roman" w:cs="Times New Roman"/>
          <w:sz w:val="28"/>
          <w:szCs w:val="28"/>
        </w:rPr>
        <w:t>муниципального образования «Шалинское</w:t>
      </w:r>
      <w:r>
        <w:rPr>
          <w:rFonts w:ascii="Times New Roman" w:hAnsi="Times New Roman" w:cs="Times New Roman"/>
          <w:sz w:val="28"/>
          <w:szCs w:val="28"/>
        </w:rPr>
        <w:t xml:space="preserve"> сельско</w:t>
      </w:r>
      <w:r w:rsidR="00C23C21">
        <w:rPr>
          <w:rFonts w:ascii="Times New Roman" w:hAnsi="Times New Roman" w:cs="Times New Roman"/>
          <w:sz w:val="28"/>
          <w:szCs w:val="28"/>
        </w:rPr>
        <w:t>е</w:t>
      </w:r>
      <w:r>
        <w:rPr>
          <w:rFonts w:ascii="Times New Roman" w:hAnsi="Times New Roman" w:cs="Times New Roman"/>
          <w:sz w:val="28"/>
          <w:szCs w:val="28"/>
        </w:rPr>
        <w:t xml:space="preserve"> поселени</w:t>
      </w:r>
      <w:r w:rsidR="00C23C21">
        <w:rPr>
          <w:rFonts w:ascii="Times New Roman" w:hAnsi="Times New Roman" w:cs="Times New Roman"/>
          <w:sz w:val="28"/>
          <w:szCs w:val="28"/>
        </w:rPr>
        <w:t>е»</w:t>
      </w:r>
      <w:r>
        <w:rPr>
          <w:rFonts w:ascii="Times New Roman" w:hAnsi="Times New Roman" w:cs="Times New Roman"/>
          <w:sz w:val="28"/>
          <w:szCs w:val="28"/>
        </w:rPr>
        <w:t xml:space="preserve"> </w:t>
      </w:r>
      <w:r>
        <w:rPr>
          <w:rFonts w:ascii="Times New Roman" w:hAnsi="Times New Roman" w:cs="Times New Roman"/>
          <w:b/>
          <w:sz w:val="28"/>
          <w:szCs w:val="28"/>
        </w:rPr>
        <w:t>постановля</w:t>
      </w:r>
      <w:r w:rsidR="00C23C21">
        <w:rPr>
          <w:rFonts w:ascii="Times New Roman" w:hAnsi="Times New Roman" w:cs="Times New Roman"/>
          <w:b/>
          <w:sz w:val="28"/>
          <w:szCs w:val="28"/>
        </w:rPr>
        <w:t>ет</w:t>
      </w:r>
      <w:r>
        <w:rPr>
          <w:rFonts w:ascii="Times New Roman" w:hAnsi="Times New Roman" w:cs="Times New Roman"/>
          <w:b/>
          <w:sz w:val="28"/>
          <w:szCs w:val="28"/>
        </w:rPr>
        <w:t>:</w:t>
      </w:r>
    </w:p>
    <w:p w:rsidR="000803A9" w:rsidRDefault="00C23C21" w:rsidP="000803A9">
      <w:pPr>
        <w:pStyle w:val="a5"/>
        <w:jc w:val="both"/>
        <w:rPr>
          <w:rFonts w:ascii="Times New Roman" w:hAnsi="Times New Roman" w:cs="Times New Roman"/>
          <w:b/>
          <w:sz w:val="28"/>
          <w:szCs w:val="28"/>
        </w:rPr>
      </w:pPr>
      <w:r>
        <w:rPr>
          <w:rFonts w:ascii="Times New Roman" w:hAnsi="Times New Roman" w:cs="Times New Roman"/>
          <w:sz w:val="28"/>
          <w:szCs w:val="28"/>
        </w:rPr>
        <w:t xml:space="preserve">        1. Назначить контрактным управляющим администрации муниципального образования «Шалинское сельское поселение» ведущего </w:t>
      </w:r>
      <w:r>
        <w:rPr>
          <w:rFonts w:ascii="Times New Roman" w:hAnsi="Times New Roman" w:cs="Times New Roman"/>
          <w:bCs/>
          <w:iCs/>
          <w:sz w:val="28"/>
          <w:szCs w:val="28"/>
        </w:rPr>
        <w:t xml:space="preserve">специалиста </w:t>
      </w:r>
      <w:proofErr w:type="spellStart"/>
      <w:r>
        <w:rPr>
          <w:rFonts w:ascii="Times New Roman" w:hAnsi="Times New Roman" w:cs="Times New Roman"/>
          <w:bCs/>
          <w:iCs/>
          <w:sz w:val="28"/>
          <w:szCs w:val="28"/>
        </w:rPr>
        <w:t>Чавайн</w:t>
      </w:r>
      <w:proofErr w:type="spellEnd"/>
      <w:r>
        <w:rPr>
          <w:rFonts w:ascii="Times New Roman" w:hAnsi="Times New Roman" w:cs="Times New Roman"/>
          <w:bCs/>
          <w:iCs/>
          <w:sz w:val="28"/>
          <w:szCs w:val="28"/>
        </w:rPr>
        <w:t xml:space="preserve"> Элину Вениаминовну.</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r>
      <w:r w:rsidR="00C23C21">
        <w:rPr>
          <w:rFonts w:ascii="Times New Roman" w:hAnsi="Times New Roman" w:cs="Times New Roman"/>
          <w:sz w:val="28"/>
          <w:szCs w:val="28"/>
        </w:rPr>
        <w:t>2.</w:t>
      </w:r>
      <w:r>
        <w:rPr>
          <w:rFonts w:ascii="Times New Roman" w:hAnsi="Times New Roman" w:cs="Times New Roman"/>
          <w:sz w:val="28"/>
          <w:szCs w:val="28"/>
        </w:rPr>
        <w:t xml:space="preserve">Утвердить Положение о контрактном управляющем администрации </w:t>
      </w:r>
      <w:r w:rsidR="00C23C21">
        <w:rPr>
          <w:rFonts w:ascii="Times New Roman" w:hAnsi="Times New Roman" w:cs="Times New Roman"/>
          <w:sz w:val="28"/>
          <w:szCs w:val="28"/>
        </w:rPr>
        <w:t xml:space="preserve">муниципального образования «Шалинское сельское поселение» </w:t>
      </w:r>
      <w:r>
        <w:rPr>
          <w:rFonts w:ascii="Times New Roman" w:hAnsi="Times New Roman" w:cs="Times New Roman"/>
          <w:sz w:val="28"/>
          <w:szCs w:val="28"/>
        </w:rPr>
        <w:t>согласно приложению.</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r>
      <w:r w:rsidR="00C23C21">
        <w:rPr>
          <w:rFonts w:ascii="Times New Roman" w:hAnsi="Times New Roman" w:cs="Times New Roman"/>
          <w:sz w:val="28"/>
          <w:szCs w:val="28"/>
        </w:rPr>
        <w:t>3</w:t>
      </w:r>
      <w:r>
        <w:rPr>
          <w:rFonts w:ascii="Times New Roman" w:hAnsi="Times New Roman" w:cs="Times New Roman"/>
          <w:sz w:val="28"/>
          <w:szCs w:val="28"/>
        </w:rPr>
        <w:t>. Настоящее постановление вступает в силу со дня его подписания.</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r>
      <w:r w:rsidR="00C23C21">
        <w:rPr>
          <w:rFonts w:ascii="Times New Roman" w:hAnsi="Times New Roman" w:cs="Times New Roman"/>
          <w:sz w:val="28"/>
          <w:szCs w:val="28"/>
        </w:rPr>
        <w:t>4</w:t>
      </w:r>
      <w:r>
        <w:rPr>
          <w:rFonts w:ascii="Times New Roman" w:hAnsi="Times New Roman" w:cs="Times New Roman"/>
          <w:sz w:val="28"/>
          <w:szCs w:val="28"/>
        </w:rPr>
        <w:t>. Контроль за исполнением настоящего постановления оставляю за собой.</w:t>
      </w: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C23C21" w:rsidRDefault="00C23C21" w:rsidP="000803A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803A9">
        <w:rPr>
          <w:rFonts w:ascii="Times New Roman" w:hAnsi="Times New Roman" w:cs="Times New Roman"/>
          <w:sz w:val="28"/>
          <w:szCs w:val="28"/>
        </w:rPr>
        <w:t xml:space="preserve">Глава </w:t>
      </w:r>
      <w:r>
        <w:rPr>
          <w:rFonts w:ascii="Times New Roman" w:hAnsi="Times New Roman" w:cs="Times New Roman"/>
          <w:sz w:val="28"/>
          <w:szCs w:val="28"/>
        </w:rPr>
        <w:t xml:space="preserve">муниципального образования </w:t>
      </w:r>
    </w:p>
    <w:p w:rsidR="000803A9" w:rsidRDefault="00C23C21" w:rsidP="000803A9">
      <w:pPr>
        <w:pStyle w:val="a5"/>
        <w:jc w:val="both"/>
        <w:rPr>
          <w:rFonts w:ascii="Times New Roman" w:hAnsi="Times New Roman" w:cs="Times New Roman"/>
          <w:sz w:val="28"/>
          <w:szCs w:val="28"/>
        </w:rPr>
      </w:pPr>
      <w:r>
        <w:rPr>
          <w:rFonts w:ascii="Times New Roman" w:hAnsi="Times New Roman" w:cs="Times New Roman"/>
          <w:sz w:val="28"/>
          <w:szCs w:val="28"/>
        </w:rPr>
        <w:t xml:space="preserve">«Шалинское сельское </w:t>
      </w:r>
      <w:proofErr w:type="gramStart"/>
      <w:r>
        <w:rPr>
          <w:rFonts w:ascii="Times New Roman" w:hAnsi="Times New Roman" w:cs="Times New Roman"/>
          <w:sz w:val="28"/>
          <w:szCs w:val="28"/>
        </w:rPr>
        <w:t>поселение»</w:t>
      </w:r>
      <w:r w:rsidR="000803A9">
        <w:rPr>
          <w:rFonts w:ascii="Times New Roman" w:hAnsi="Times New Roman" w:cs="Times New Roman"/>
          <w:sz w:val="28"/>
          <w:szCs w:val="28"/>
        </w:rPr>
        <w:tab/>
      </w:r>
      <w:proofErr w:type="gramEnd"/>
      <w:r w:rsidR="000803A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С.Л.Николаев</w:t>
      </w:r>
      <w:proofErr w:type="spellEnd"/>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C23C21" w:rsidRDefault="00C23C21"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C23C21">
      <w:pPr>
        <w:pStyle w:val="a5"/>
        <w:jc w:val="right"/>
        <w:rPr>
          <w:rFonts w:ascii="Times New Roman" w:hAnsi="Times New Roman" w:cs="Times New Roman"/>
        </w:rPr>
      </w:pPr>
      <w:r>
        <w:rPr>
          <w:rFonts w:ascii="Times New Roman" w:hAnsi="Times New Roman" w:cs="Times New Roman"/>
        </w:rPr>
        <w:lastRenderedPageBreak/>
        <w:tab/>
        <w:t>Приложение</w:t>
      </w:r>
    </w:p>
    <w:p w:rsidR="000803A9" w:rsidRDefault="000803A9" w:rsidP="00C23C21">
      <w:pPr>
        <w:pStyle w:val="a5"/>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к Постановлению администрации</w:t>
      </w:r>
    </w:p>
    <w:p w:rsidR="000803A9" w:rsidRDefault="000803A9" w:rsidP="00C23C21">
      <w:pPr>
        <w:pStyle w:val="a5"/>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от</w:t>
      </w:r>
      <w:r w:rsidR="004C401E">
        <w:rPr>
          <w:rFonts w:ascii="Times New Roman" w:hAnsi="Times New Roman" w:cs="Times New Roman"/>
        </w:rPr>
        <w:t xml:space="preserve"> </w:t>
      </w:r>
      <w:bookmarkStart w:id="0" w:name="_GoBack"/>
      <w:bookmarkEnd w:id="0"/>
      <w:proofErr w:type="gramStart"/>
      <w:r w:rsidR="004C401E">
        <w:rPr>
          <w:rFonts w:ascii="Times New Roman" w:hAnsi="Times New Roman" w:cs="Times New Roman"/>
        </w:rPr>
        <w:t>04.04.</w:t>
      </w:r>
      <w:r>
        <w:rPr>
          <w:rFonts w:ascii="Times New Roman" w:hAnsi="Times New Roman" w:cs="Times New Roman"/>
        </w:rPr>
        <w:t>2018  №</w:t>
      </w:r>
      <w:proofErr w:type="gramEnd"/>
      <w:r w:rsidR="004C401E">
        <w:rPr>
          <w:rFonts w:ascii="Times New Roman" w:hAnsi="Times New Roman" w:cs="Times New Roman"/>
        </w:rPr>
        <w:t xml:space="preserve"> 21</w:t>
      </w:r>
      <w:r>
        <w:rPr>
          <w:rFonts w:ascii="Times New Roman" w:hAnsi="Times New Roman" w:cs="Times New Roman"/>
        </w:rPr>
        <w:t xml:space="preserve"> </w:t>
      </w:r>
    </w:p>
    <w:p w:rsidR="000803A9" w:rsidRDefault="000803A9" w:rsidP="000803A9">
      <w:pPr>
        <w:pStyle w:val="a5"/>
        <w:jc w:val="both"/>
        <w:rPr>
          <w:rFonts w:ascii="Times New Roman" w:hAnsi="Times New Roman" w:cs="Times New Roman"/>
        </w:rPr>
      </w:pPr>
    </w:p>
    <w:p w:rsidR="000803A9" w:rsidRDefault="000803A9" w:rsidP="000803A9">
      <w:pPr>
        <w:pStyle w:val="a5"/>
        <w:jc w:val="center"/>
        <w:rPr>
          <w:rFonts w:ascii="Times New Roman" w:hAnsi="Times New Roman" w:cs="Times New Roman"/>
          <w:b/>
          <w:sz w:val="28"/>
          <w:szCs w:val="28"/>
        </w:rPr>
      </w:pPr>
    </w:p>
    <w:p w:rsidR="000803A9" w:rsidRDefault="000803A9" w:rsidP="000803A9">
      <w:pPr>
        <w:pStyle w:val="a5"/>
        <w:jc w:val="center"/>
        <w:rPr>
          <w:rFonts w:ascii="Times New Roman" w:hAnsi="Times New Roman" w:cs="Times New Roman"/>
          <w:b/>
          <w:bCs/>
          <w:sz w:val="28"/>
          <w:szCs w:val="28"/>
        </w:rPr>
      </w:pPr>
      <w:r>
        <w:rPr>
          <w:rFonts w:ascii="Times New Roman" w:hAnsi="Times New Roman" w:cs="Times New Roman"/>
          <w:b/>
          <w:sz w:val="28"/>
          <w:szCs w:val="28"/>
        </w:rPr>
        <w:t>ПОЛОЖЕНИЕ</w:t>
      </w:r>
      <w:r>
        <w:rPr>
          <w:rFonts w:ascii="Times New Roman" w:hAnsi="Times New Roman" w:cs="Times New Roman"/>
          <w:b/>
          <w:sz w:val="28"/>
          <w:szCs w:val="28"/>
        </w:rPr>
        <w:br/>
        <w:t xml:space="preserve">о контрактном управляющем администрации </w:t>
      </w:r>
      <w:r w:rsidR="00C23C21" w:rsidRPr="00C23C21">
        <w:rPr>
          <w:rFonts w:ascii="Times New Roman" w:hAnsi="Times New Roman" w:cs="Times New Roman"/>
          <w:b/>
          <w:sz w:val="28"/>
          <w:szCs w:val="28"/>
        </w:rPr>
        <w:t>муниципального образования «Шалинское сельское поселение»</w:t>
      </w:r>
      <w:r w:rsidR="00C23C21">
        <w:rPr>
          <w:rFonts w:ascii="Times New Roman" w:hAnsi="Times New Roman" w:cs="Times New Roman"/>
          <w:sz w:val="28"/>
          <w:szCs w:val="28"/>
        </w:rPr>
        <w:t xml:space="preserve"> </w:t>
      </w:r>
      <w:r>
        <w:rPr>
          <w:rFonts w:ascii="Times New Roman" w:hAnsi="Times New Roman" w:cs="Times New Roman"/>
          <w:b/>
          <w:sz w:val="28"/>
          <w:szCs w:val="28"/>
        </w:rPr>
        <w:t>на осуществление закупок товаров, работ, услуг для обеспечения муниципальных нужд</w:t>
      </w:r>
    </w:p>
    <w:p w:rsidR="000803A9" w:rsidRDefault="000803A9" w:rsidP="000803A9">
      <w:pPr>
        <w:jc w:val="center"/>
        <w:rPr>
          <w:b/>
          <w:sz w:val="24"/>
          <w:szCs w:val="24"/>
        </w:rPr>
      </w:pPr>
    </w:p>
    <w:p w:rsidR="000803A9" w:rsidRDefault="000803A9" w:rsidP="000803A9">
      <w:pPr>
        <w:pStyle w:val="a5"/>
        <w:jc w:val="center"/>
        <w:rPr>
          <w:rFonts w:ascii="Times New Roman" w:hAnsi="Times New Roman" w:cs="Times New Roman"/>
          <w:b/>
          <w:sz w:val="28"/>
          <w:szCs w:val="28"/>
        </w:rPr>
      </w:pPr>
      <w:bookmarkStart w:id="1" w:name="sub_100"/>
      <w:r>
        <w:rPr>
          <w:rFonts w:ascii="Times New Roman" w:hAnsi="Times New Roman" w:cs="Times New Roman"/>
          <w:b/>
          <w:sz w:val="28"/>
          <w:szCs w:val="28"/>
        </w:rPr>
        <w:t>1. Общие положения</w:t>
      </w:r>
      <w:bookmarkEnd w:id="1"/>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1.1. Настоящее положение о контрактном управляющем (далее - Положение) разработано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 устанавливает правила организации деятельности контрактного управляющего при планировании и осуществлении закупок товаров, работ, услуг для обеспечения муниципальных нужд.</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 xml:space="preserve">1.2. Контрактный управляющий назначается в целях обеспечения планирования и осуществления администрацией </w:t>
      </w:r>
      <w:r w:rsidR="0079229A">
        <w:rPr>
          <w:rFonts w:ascii="Times New Roman" w:hAnsi="Times New Roman" w:cs="Times New Roman"/>
          <w:sz w:val="28"/>
          <w:szCs w:val="28"/>
        </w:rPr>
        <w:t xml:space="preserve">муниципального образования «Шалинское сельское поселение» </w:t>
      </w:r>
      <w:r>
        <w:rPr>
          <w:rFonts w:ascii="Times New Roman" w:hAnsi="Times New Roman" w:cs="Times New Roman"/>
          <w:sz w:val="28"/>
          <w:szCs w:val="28"/>
        </w:rPr>
        <w:t>(далее - Заказчик) закупок товаров, работ, услуг для обеспечения муниципальных нужд (далее - закупка).</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1.3. Контрактный управляющий в своей деятельности руководствуется Конституцией Российской Федерации, Федеральными законами,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Российской Федерации.</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1.4. Основными принципами назначения и функционирования контрактного управляющего при планировании и осуществлении закупок являются:</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1.4.1. привлечение квалифицированных специалистов, обладающих теоретическими и практическими знаниями и навыками в сфере закупок;</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1.4.2. свободный доступ к информации о совершаемых контрактным управляющим действиях, направленных на обеспечение муниципальных нужд, в том числе способах осуществления закупок и их результатах;</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1.4.3. заключение контрактов на условиях, обеспечивающих наиболее эффективное достижение заданных результатов обеспечения муниципальных нужд;</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lastRenderedPageBreak/>
        <w:t>1.4.4. достижение Заказчиком заданных результатов обеспечения муниципальных нужд.</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1.5. Контрактный управляющий назначается Заказчиком как ответственное лицо за осуществление закупок, включая исполнение каждого контракта.</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1.6. Контрактный управляющий должен иметь высшее образование или дополнительное профессиональное образование в сфере закупок.</w:t>
      </w: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center"/>
        <w:rPr>
          <w:rFonts w:ascii="Times New Roman" w:hAnsi="Times New Roman" w:cs="Times New Roman"/>
          <w:b/>
          <w:sz w:val="28"/>
          <w:szCs w:val="28"/>
        </w:rPr>
      </w:pPr>
      <w:bookmarkStart w:id="2" w:name="sub_200"/>
      <w:r>
        <w:rPr>
          <w:rFonts w:ascii="Times New Roman" w:hAnsi="Times New Roman" w:cs="Times New Roman"/>
          <w:b/>
          <w:sz w:val="28"/>
          <w:szCs w:val="28"/>
        </w:rPr>
        <w:t>2. Функциональные обязанности контрактного управляющего</w:t>
      </w:r>
      <w:bookmarkEnd w:id="2"/>
    </w:p>
    <w:p w:rsidR="000803A9" w:rsidRDefault="000803A9" w:rsidP="000803A9">
      <w:pPr>
        <w:pStyle w:val="a5"/>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2.1. Функциональные обязанности контрактного управляющего:</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 Планирование закупок.</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2.1.3. Обоснование закупок.</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2.1.4. Обоснование начальной (максимальной) цены контракта.</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2.1.5. Обязательное общественное обсуждение закупок.</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2.1.6. Организационно-техническое обеспечение деятельности комиссий по осуществлению закупок.</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2.1.7. Привлечение экспертов, экспертных организаций.</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2.1.9. Подготовка и направление приглашений принять участие в определении поставщиков (подрядчиков, исполнителей) закрытыми способами.</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2.1.10. Рассмотрение банковских гарантий и организация осуществления уплаты денежных сумм по банковской гарантии.</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2.1.11. Организация заключения контракта.</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2.1.12.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2.1.13. Организация оплаты поставленного товара, выполненной работы (ее результатов), оказанной услуги, отдельных этапов исполнения контракта.</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2.1.14. Взаимодействие с поставщиком (подрядчиком, исполнителем) при изменении, расторжении контракта.</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2.1.15. Организация включения в реестр недобросовестных поставщиков (подрядчиков, исполнителей) информации о поставщике (подрядчике, исполнителе).</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lastRenderedPageBreak/>
        <w:t>2.1.16. Направление поставщику (подрядчику, исполнителю) требования об уплате неустоек (штрафов, пеней).</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2.1.17. Участие в рассмотрении дел об обжаловании результатов определения поставщиков (подрядчиков, исполнителей) и осуществление подготовки материалов для выполнения претензионной   исковой работы.</w:t>
      </w: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center"/>
        <w:rPr>
          <w:rFonts w:ascii="Times New Roman" w:hAnsi="Times New Roman" w:cs="Times New Roman"/>
          <w:b/>
          <w:sz w:val="28"/>
          <w:szCs w:val="28"/>
        </w:rPr>
      </w:pPr>
      <w:bookmarkStart w:id="3" w:name="sub_300"/>
      <w:r>
        <w:rPr>
          <w:rFonts w:ascii="Times New Roman" w:hAnsi="Times New Roman" w:cs="Times New Roman"/>
          <w:b/>
          <w:sz w:val="28"/>
          <w:szCs w:val="28"/>
        </w:rPr>
        <w:t>3. Функции и полномочия контрактного управляющего</w:t>
      </w:r>
      <w:bookmarkEnd w:id="3"/>
    </w:p>
    <w:p w:rsidR="000803A9" w:rsidRDefault="000803A9" w:rsidP="000803A9">
      <w:pPr>
        <w:pStyle w:val="a5"/>
        <w:jc w:val="both"/>
        <w:rPr>
          <w:rFonts w:ascii="Times New Roman" w:hAnsi="Times New Roman" w:cs="Times New Roman"/>
          <w:i/>
          <w:sz w:val="28"/>
          <w:szCs w:val="28"/>
        </w:rPr>
      </w:pPr>
      <w:bookmarkStart w:id="4" w:name="sub_301"/>
      <w:r>
        <w:rPr>
          <w:rFonts w:ascii="Times New Roman" w:hAnsi="Times New Roman" w:cs="Times New Roman"/>
          <w:sz w:val="28"/>
          <w:szCs w:val="28"/>
        </w:rPr>
        <w:tab/>
      </w:r>
      <w:r>
        <w:rPr>
          <w:rFonts w:ascii="Times New Roman" w:hAnsi="Times New Roman" w:cs="Times New Roman"/>
          <w:i/>
          <w:sz w:val="28"/>
          <w:szCs w:val="28"/>
        </w:rPr>
        <w:t>3.1. Контрактный управляющий осуществляет следующие функции и полномочия:</w:t>
      </w:r>
    </w:p>
    <w:bookmarkEnd w:id="4"/>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3.1.1. При планировании закупок:</w:t>
      </w:r>
    </w:p>
    <w:p w:rsidR="000803A9" w:rsidRDefault="000803A9" w:rsidP="000803A9">
      <w:pPr>
        <w:pStyle w:val="a5"/>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0803A9" w:rsidRDefault="000803A9" w:rsidP="000803A9">
      <w:pPr>
        <w:pStyle w:val="a5"/>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размещает планы закупок на сайтах Заказчика в информационно-телекоммуникационной сети "Интернет" (при наличии), а также опубликовывает в любых печатных изданиях в соответствии с частью 10 статьи 17 Федерального закона;</w:t>
      </w:r>
    </w:p>
    <w:p w:rsidR="000803A9" w:rsidRDefault="000803A9" w:rsidP="000803A9">
      <w:pPr>
        <w:pStyle w:val="a5"/>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подготовку обоснования закупки при формировании плана закупок;</w:t>
      </w:r>
    </w:p>
    <w:p w:rsidR="000803A9" w:rsidRDefault="000803A9" w:rsidP="000803A9">
      <w:pPr>
        <w:pStyle w:val="a5"/>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0803A9" w:rsidRDefault="000803A9" w:rsidP="000803A9">
      <w:pPr>
        <w:pStyle w:val="a5"/>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утверждение плана закупок, плана-графика;</w:t>
      </w:r>
    </w:p>
    <w:p w:rsidR="000803A9" w:rsidRDefault="000803A9" w:rsidP="000803A9">
      <w:pPr>
        <w:pStyle w:val="a5"/>
        <w:numPr>
          <w:ilvl w:val="0"/>
          <w:numId w:val="1"/>
        </w:numPr>
        <w:ind w:left="0" w:firstLine="360"/>
        <w:jc w:val="both"/>
        <w:rPr>
          <w:rFonts w:ascii="Times New Roman" w:hAnsi="Times New Roman" w:cs="Times New Roman"/>
          <w:sz w:val="28"/>
          <w:szCs w:val="28"/>
        </w:rPr>
      </w:pPr>
      <w:r>
        <w:rPr>
          <w:rFonts w:ascii="Times New Roman" w:hAnsi="Times New Roman" w:cs="Times New Roman"/>
          <w:sz w:val="28"/>
          <w:szCs w:val="28"/>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3.1.2. При определении поставщиков (подрядчиков, исполнителей):</w:t>
      </w:r>
    </w:p>
    <w:p w:rsidR="000803A9" w:rsidRDefault="000803A9" w:rsidP="000803A9">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выбирает способ определения поставщика (подрядчика, исполнителя);</w:t>
      </w:r>
    </w:p>
    <w:p w:rsidR="000803A9" w:rsidRDefault="000803A9" w:rsidP="000803A9">
      <w:pPr>
        <w:pStyle w:val="a5"/>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0803A9" w:rsidRDefault="000803A9" w:rsidP="000803A9">
      <w:pPr>
        <w:pStyle w:val="a5"/>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уточняет в рамках обоснования цены цену контракта, заключаемого с единственным поставщиком (подрядчиком, исполнителем);</w:t>
      </w:r>
    </w:p>
    <w:p w:rsidR="000803A9" w:rsidRDefault="000803A9" w:rsidP="000803A9">
      <w:pPr>
        <w:pStyle w:val="a5"/>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0803A9" w:rsidRDefault="000803A9" w:rsidP="000803A9">
      <w:pPr>
        <w:pStyle w:val="a5"/>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0803A9" w:rsidRDefault="000803A9" w:rsidP="000803A9">
      <w:pPr>
        <w:pStyle w:val="a5"/>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подготовку описания объекта закупки в документации о закупке;</w:t>
      </w:r>
    </w:p>
    <w:p w:rsidR="000803A9" w:rsidRDefault="000803A9" w:rsidP="000803A9">
      <w:pPr>
        <w:pStyle w:val="a5"/>
        <w:numPr>
          <w:ilvl w:val="0"/>
          <w:numId w:val="2"/>
        </w:numPr>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осуществляет организационно-техническое обеспечение деятельности комиссий по осуществлению закупок, в том числе </w:t>
      </w:r>
      <w:r>
        <w:rPr>
          <w:rFonts w:ascii="Times New Roman" w:hAnsi="Times New Roman" w:cs="Times New Roman"/>
          <w:i/>
          <w:sz w:val="28"/>
          <w:szCs w:val="28"/>
          <w:u w:val="single"/>
        </w:rPr>
        <w:t>обеспечивает проверку:</w:t>
      </w:r>
    </w:p>
    <w:p w:rsidR="000803A9" w:rsidRDefault="000803A9" w:rsidP="000803A9">
      <w:pPr>
        <w:pStyle w:val="a5"/>
        <w:jc w:val="both"/>
        <w:rPr>
          <w:rFonts w:ascii="Times New Roman" w:hAnsi="Times New Roman" w:cs="Times New Roman"/>
          <w:sz w:val="28"/>
          <w:szCs w:val="28"/>
        </w:rPr>
      </w:pPr>
      <w:bookmarkStart w:id="5" w:name="sub_3111"/>
      <w:r>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803A9" w:rsidRDefault="000803A9" w:rsidP="000803A9">
      <w:pPr>
        <w:pStyle w:val="a5"/>
        <w:jc w:val="both"/>
        <w:rPr>
          <w:rFonts w:ascii="Times New Roman" w:hAnsi="Times New Roman" w:cs="Times New Roman"/>
          <w:sz w:val="28"/>
          <w:szCs w:val="28"/>
        </w:rPr>
      </w:pPr>
      <w:bookmarkStart w:id="6" w:name="sub_3113"/>
      <w:bookmarkEnd w:id="5"/>
      <w:r>
        <w:rPr>
          <w:rFonts w:ascii="Times New Roman" w:hAnsi="Times New Roman" w:cs="Times New Roman"/>
          <w:sz w:val="28"/>
          <w:szCs w:val="28"/>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03A9" w:rsidRDefault="000803A9" w:rsidP="000803A9">
      <w:pPr>
        <w:pStyle w:val="a5"/>
        <w:jc w:val="both"/>
        <w:rPr>
          <w:rFonts w:ascii="Times New Roman" w:hAnsi="Times New Roman" w:cs="Times New Roman"/>
          <w:sz w:val="28"/>
          <w:szCs w:val="28"/>
        </w:rPr>
      </w:pPr>
      <w:bookmarkStart w:id="7" w:name="sub_3114"/>
      <w:bookmarkEnd w:id="6"/>
      <w:r>
        <w:rPr>
          <w:rFonts w:ascii="Times New Roman" w:hAnsi="Times New Roman" w:cs="Times New Roman"/>
          <w:sz w:val="28"/>
          <w:szCs w:val="28"/>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03A9" w:rsidRDefault="000803A9" w:rsidP="000803A9">
      <w:pPr>
        <w:pStyle w:val="a5"/>
        <w:jc w:val="both"/>
        <w:rPr>
          <w:rFonts w:ascii="Times New Roman" w:hAnsi="Times New Roman" w:cs="Times New Roman"/>
          <w:sz w:val="28"/>
          <w:szCs w:val="28"/>
        </w:rPr>
      </w:pPr>
      <w:bookmarkStart w:id="8" w:name="sub_3115"/>
      <w:bookmarkEnd w:id="7"/>
      <w:r>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bookmarkEnd w:id="8"/>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 xml:space="preserve">6) участник закупки - юридическое лицо, которое в течение двух лет до момента подачи заявки на участие в закупке не было привлечено к </w:t>
      </w:r>
      <w:r>
        <w:rPr>
          <w:rFonts w:ascii="Times New Roman" w:hAnsi="Times New Roman" w:cs="Times New Roman"/>
          <w:sz w:val="28"/>
          <w:szCs w:val="28"/>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803A9" w:rsidRDefault="000803A9" w:rsidP="000803A9">
      <w:pPr>
        <w:pStyle w:val="a5"/>
        <w:jc w:val="both"/>
        <w:rPr>
          <w:rFonts w:ascii="Times New Roman" w:hAnsi="Times New Roman" w:cs="Times New Roman"/>
          <w:sz w:val="28"/>
          <w:szCs w:val="28"/>
        </w:rPr>
      </w:pPr>
      <w:bookmarkStart w:id="9" w:name="sub_3118"/>
      <w:r>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bookmarkEnd w:id="9"/>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9) участник закупки не является оффшорной компанией.</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10) соответствия дополнительным требованиям, устанавливаемым в соответствии с частью 2 статьи 31 Федерального закона;</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привлечение на основе контракта специализированной организации для выполнения отдельных функций по определению поставщика;</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законом;</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публикует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размещением;</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подготавливает и направляет в письменной форме или в форме электронного документа разъяснения положений документации о закупке;</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привлекает экспертов, экспертные организации;</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частью 3 статьи 84 Федерального закона;</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пунктом 25 части 1 статьи 93 Федерального закона;</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заключение контрактов;</w:t>
      </w:r>
    </w:p>
    <w:p w:rsidR="000803A9" w:rsidRDefault="000803A9" w:rsidP="000803A9">
      <w:pPr>
        <w:pStyle w:val="a5"/>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3.1.3. При исполнении, изменении, расторжении контракта:</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оплату поставленного товара, выполненной работы (ее результатов), оказанной услуги, а также отдельных этапов исполнения контракта;</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проведение экспертизы поставленного товара, выполненной работы, оказанной услуги, привлекает экспертов, экспертные организации;</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w:t>
      </w:r>
      <w:r>
        <w:rPr>
          <w:rFonts w:ascii="Times New Roman" w:hAnsi="Times New Roman" w:cs="Times New Roman"/>
          <w:sz w:val="28"/>
          <w:szCs w:val="28"/>
        </w:rPr>
        <w:lastRenderedPageBreak/>
        <w:t>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0803A9" w:rsidRDefault="000803A9" w:rsidP="000803A9">
      <w:pPr>
        <w:pStyle w:val="a5"/>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0803A9" w:rsidRDefault="000803A9" w:rsidP="000803A9">
      <w:pPr>
        <w:pStyle w:val="a5"/>
        <w:jc w:val="both"/>
        <w:rPr>
          <w:rFonts w:ascii="Times New Roman" w:hAnsi="Times New Roman" w:cs="Times New Roman"/>
          <w:sz w:val="28"/>
          <w:szCs w:val="28"/>
        </w:rPr>
      </w:pPr>
      <w:bookmarkStart w:id="10" w:name="sub_302"/>
      <w:r>
        <w:rPr>
          <w:rFonts w:ascii="Times New Roman" w:hAnsi="Times New Roman" w:cs="Times New Roman"/>
          <w:sz w:val="28"/>
          <w:szCs w:val="28"/>
        </w:rPr>
        <w:tab/>
        <w:t>3.2. Контрактный управляющий осуществляет иные полномочия, предусмотренные Федеральным законом, в том числе:</w:t>
      </w:r>
    </w:p>
    <w:bookmarkEnd w:id="10"/>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разрабатывает проекты контрактов, в том числе типовых контрактов Заказчика, типовых условий контрактов Заказчика;</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осуществляет проверку банковских гарантий, поступивших в качестве обеспечения исполнения контрактов, на соответствие требованиям Федерального закона;</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организует осуществление уплаты денежных сумм по банковской гарантии в случаях, предусмотренных Федеральным законом;</w:t>
      </w:r>
    </w:p>
    <w:p w:rsidR="000803A9" w:rsidRDefault="000803A9" w:rsidP="000803A9">
      <w:pPr>
        <w:pStyle w:val="a5"/>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организует возврат денежных средств, внесенных в качестве обеспечения исполнения заявок или обеспечения исполнения контрактов.</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3.3. В целях реализации функций и полномочий, указанных в пунктах 3.1, 3.2 настоящего Положения, контрактный управляющий обязан соблюдать обязательства и требования, установленные Федеральным законом, в том числе:</w:t>
      </w:r>
    </w:p>
    <w:p w:rsidR="000803A9" w:rsidRDefault="000803A9" w:rsidP="000803A9">
      <w:pPr>
        <w:pStyle w:val="a5"/>
        <w:numPr>
          <w:ilvl w:val="0"/>
          <w:numId w:val="6"/>
        </w:numPr>
        <w:ind w:left="0" w:firstLine="360"/>
        <w:jc w:val="both"/>
        <w:rPr>
          <w:rFonts w:ascii="Times New Roman" w:hAnsi="Times New Roman" w:cs="Times New Roman"/>
          <w:sz w:val="28"/>
          <w:szCs w:val="28"/>
        </w:rPr>
      </w:pPr>
      <w:r>
        <w:rPr>
          <w:rFonts w:ascii="Times New Roman" w:hAnsi="Times New Roman" w:cs="Times New Roman"/>
          <w:sz w:val="28"/>
          <w:szCs w:val="28"/>
        </w:rPr>
        <w:t>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0803A9" w:rsidRDefault="000803A9" w:rsidP="000803A9">
      <w:pPr>
        <w:pStyle w:val="a5"/>
        <w:numPr>
          <w:ilvl w:val="0"/>
          <w:numId w:val="6"/>
        </w:numPr>
        <w:ind w:left="0" w:firstLine="360"/>
        <w:jc w:val="both"/>
        <w:rPr>
          <w:rFonts w:ascii="Times New Roman" w:hAnsi="Times New Roman" w:cs="Times New Roman"/>
          <w:sz w:val="28"/>
          <w:szCs w:val="28"/>
        </w:rPr>
      </w:pPr>
      <w:r>
        <w:rPr>
          <w:rFonts w:ascii="Times New Roman" w:hAnsi="Times New Roman" w:cs="Times New Roman"/>
          <w:sz w:val="28"/>
          <w:szCs w:val="28"/>
        </w:rPr>
        <w:t>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0803A9" w:rsidRDefault="000803A9" w:rsidP="000803A9">
      <w:pPr>
        <w:pStyle w:val="a5"/>
        <w:numPr>
          <w:ilvl w:val="0"/>
          <w:numId w:val="6"/>
        </w:numPr>
        <w:ind w:left="0" w:firstLine="360"/>
        <w:jc w:val="both"/>
        <w:rPr>
          <w:rFonts w:ascii="Times New Roman" w:hAnsi="Times New Roman" w:cs="Times New Roman"/>
          <w:sz w:val="28"/>
          <w:szCs w:val="28"/>
        </w:rPr>
      </w:pPr>
      <w:r>
        <w:rPr>
          <w:rFonts w:ascii="Times New Roman" w:hAnsi="Times New Roman" w:cs="Times New Roman"/>
          <w:sz w:val="28"/>
          <w:szCs w:val="28"/>
        </w:rPr>
        <w:t>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3.4. При централизации закупок в соответствии со статьей 26 Закона                  № 44-ФЗ контрактный управляющий осуществляет функции и полномочия, предусмотренные пунктами 3.1, 3.2 настоящего Положения и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center"/>
        <w:rPr>
          <w:rFonts w:ascii="Times New Roman" w:hAnsi="Times New Roman" w:cs="Times New Roman"/>
          <w:b/>
          <w:sz w:val="28"/>
          <w:szCs w:val="28"/>
        </w:rPr>
      </w:pPr>
      <w:bookmarkStart w:id="11" w:name="sub_400"/>
      <w:r>
        <w:rPr>
          <w:rFonts w:ascii="Times New Roman" w:hAnsi="Times New Roman" w:cs="Times New Roman"/>
          <w:b/>
          <w:sz w:val="28"/>
          <w:szCs w:val="28"/>
        </w:rPr>
        <w:t>4. Ответственность контрактного управляющего</w:t>
      </w:r>
      <w:bookmarkEnd w:id="11"/>
    </w:p>
    <w:p w:rsidR="000803A9" w:rsidRDefault="000803A9" w:rsidP="000803A9">
      <w:pPr>
        <w:pStyle w:val="a5"/>
        <w:jc w:val="both"/>
        <w:rPr>
          <w:rFonts w:ascii="Times New Roman" w:hAnsi="Times New Roman" w:cs="Times New Roman"/>
          <w:sz w:val="28"/>
          <w:szCs w:val="28"/>
        </w:rPr>
      </w:pPr>
      <w:r>
        <w:rPr>
          <w:rFonts w:ascii="Times New Roman" w:hAnsi="Times New Roman" w:cs="Times New Roman"/>
          <w:sz w:val="28"/>
          <w:szCs w:val="28"/>
        </w:rPr>
        <w:tab/>
        <w:t>4.1.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законом,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
    <w:p w:rsidR="000803A9" w:rsidRDefault="000803A9" w:rsidP="000803A9">
      <w:pPr>
        <w:rPr>
          <w:sz w:val="24"/>
          <w:szCs w:val="24"/>
        </w:rPr>
      </w:pPr>
    </w:p>
    <w:tbl>
      <w:tblPr>
        <w:tblpPr w:leftFromText="180" w:rightFromText="180" w:bottomFromText="200" w:vertAnchor="text" w:horzAnchor="margin" w:tblpY="-83"/>
        <w:tblOverlap w:val="never"/>
        <w:tblW w:w="4950" w:type="pct"/>
        <w:tblLook w:val="04A0" w:firstRow="1" w:lastRow="0" w:firstColumn="1" w:lastColumn="0" w:noHBand="0" w:noVBand="1"/>
      </w:tblPr>
      <w:tblGrid>
        <w:gridCol w:w="9261"/>
      </w:tblGrid>
      <w:tr w:rsidR="000803A9" w:rsidTr="000803A9">
        <w:tc>
          <w:tcPr>
            <w:tcW w:w="0" w:type="auto"/>
            <w:tcMar>
              <w:top w:w="0" w:type="dxa"/>
              <w:left w:w="0" w:type="dxa"/>
              <w:bottom w:w="0" w:type="dxa"/>
              <w:right w:w="0" w:type="dxa"/>
            </w:tcMar>
            <w:vAlign w:val="center"/>
            <w:hideMark/>
          </w:tcPr>
          <w:p w:rsidR="000803A9" w:rsidRDefault="000803A9">
            <w:pPr>
              <w:spacing w:after="0"/>
            </w:pPr>
          </w:p>
        </w:tc>
      </w:tr>
    </w:tbl>
    <w:p w:rsidR="000803A9" w:rsidRDefault="000803A9" w:rsidP="000803A9">
      <w:pPr>
        <w:spacing w:line="300" w:lineRule="atLeast"/>
        <w:rPr>
          <w:b/>
          <w:color w:val="333333"/>
          <w:sz w:val="24"/>
          <w:szCs w:val="24"/>
        </w:rPr>
      </w:pPr>
    </w:p>
    <w:p w:rsidR="000803A9" w:rsidRDefault="000803A9" w:rsidP="000803A9">
      <w:pPr>
        <w:pStyle w:val="a3"/>
        <w:ind w:left="1065"/>
        <w:rPr>
          <w:szCs w:val="24"/>
        </w:rPr>
      </w:pPr>
    </w:p>
    <w:p w:rsidR="000803A9" w:rsidRDefault="000803A9" w:rsidP="000803A9">
      <w:pPr>
        <w:pStyle w:val="a3"/>
        <w:ind w:left="1065"/>
        <w:rPr>
          <w:szCs w:val="24"/>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0803A9" w:rsidRDefault="000803A9" w:rsidP="000803A9">
      <w:pPr>
        <w:pStyle w:val="a5"/>
        <w:jc w:val="both"/>
        <w:rPr>
          <w:rFonts w:ascii="Times New Roman" w:hAnsi="Times New Roman" w:cs="Times New Roman"/>
          <w:sz w:val="28"/>
          <w:szCs w:val="28"/>
        </w:rPr>
      </w:pPr>
    </w:p>
    <w:p w:rsidR="00EA18C4" w:rsidRDefault="00EA18C4"/>
    <w:sectPr w:rsidR="00EA1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9175E"/>
    <w:multiLevelType w:val="hybridMultilevel"/>
    <w:tmpl w:val="3B5243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8652DBA"/>
    <w:multiLevelType w:val="hybridMultilevel"/>
    <w:tmpl w:val="C63C85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C542A47"/>
    <w:multiLevelType w:val="hybridMultilevel"/>
    <w:tmpl w:val="5AF494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D0C3241"/>
    <w:multiLevelType w:val="hybridMultilevel"/>
    <w:tmpl w:val="362CA4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1272A07"/>
    <w:multiLevelType w:val="hybridMultilevel"/>
    <w:tmpl w:val="1D4C39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D770063"/>
    <w:multiLevelType w:val="hybridMultilevel"/>
    <w:tmpl w:val="EE4C6E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803A9"/>
    <w:rsid w:val="000803A9"/>
    <w:rsid w:val="004C401E"/>
    <w:rsid w:val="0079229A"/>
    <w:rsid w:val="00975E7D"/>
    <w:rsid w:val="00C23C21"/>
    <w:rsid w:val="00EA18C4"/>
    <w:rsid w:val="00EC5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6A811-1CCF-4217-B24D-831F79B6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803A9"/>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0803A9"/>
    <w:rPr>
      <w:rFonts w:ascii="Times New Roman" w:eastAsia="Times New Roman" w:hAnsi="Times New Roman" w:cs="Times New Roman"/>
      <w:sz w:val="24"/>
      <w:szCs w:val="20"/>
    </w:rPr>
  </w:style>
  <w:style w:type="paragraph" w:styleId="a5">
    <w:name w:val="No Spacing"/>
    <w:uiPriority w:val="1"/>
    <w:qFormat/>
    <w:rsid w:val="000803A9"/>
    <w:pPr>
      <w:spacing w:after="0" w:line="240" w:lineRule="auto"/>
    </w:pPr>
  </w:style>
  <w:style w:type="paragraph" w:styleId="a6">
    <w:name w:val="Balloon Text"/>
    <w:basedOn w:val="a"/>
    <w:link w:val="a7"/>
    <w:uiPriority w:val="99"/>
    <w:semiHidden/>
    <w:unhideWhenUsed/>
    <w:rsid w:val="004C40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C4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76684">
      <w:bodyDiv w:val="1"/>
      <w:marLeft w:val="0"/>
      <w:marRight w:val="0"/>
      <w:marTop w:val="0"/>
      <w:marBottom w:val="0"/>
      <w:divBdr>
        <w:top w:val="none" w:sz="0" w:space="0" w:color="auto"/>
        <w:left w:val="none" w:sz="0" w:space="0" w:color="auto"/>
        <w:bottom w:val="none" w:sz="0" w:space="0" w:color="auto"/>
        <w:right w:val="none" w:sz="0" w:space="0" w:color="auto"/>
      </w:divBdr>
    </w:div>
    <w:div w:id="159385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контрактном управляющем администрации муниципального образования «Шалинское сельское поселение» на осуществление закупок товаров, работ, услуг для обеспечения муниципальных нужд"</_x041e__x043f__x0438__x0441__x0430__x043d__x0438__x0435_>
    <_x2116__x0020__x0434__x043e__x043a__x0443__x043c__x0435__x043d__x0442__x0430_ xmlns="bcd3f189-e6b7-479a-ac1e-82fdc608c3e8">21</_x2116__x0020__x0434__x043e__x043a__x0443__x043c__x0435__x043d__x0442__x0430_>
    <_x041f__x0430__x043f__x043a__x0430_ xmlns="bcd3f189-e6b7-479a-ac1e-82fdc608c3e8">2018</_x041f__x0430__x043f__x043a__x0430_>
    <_x0414__x0430__x0442__x0430__x0020__x0434__x043e__x043a__x0443__x043c__x0435__x043d__x0442__x0430_ xmlns="bcd3f189-e6b7-479a-ac1e-82fdc608c3e8">2018-04-03T20:00:00+00:00</_x0414__x0430__x0442__x0430__x0020__x0434__x043e__x043a__x0443__x043c__x0435__x043d__x0442__x0430_>
    <_dlc_DocId xmlns="57504d04-691e-4fc4-8f09-4f19fdbe90f6">XXJ7TYMEEKJ2-4349-386</_dlc_DocId>
    <_dlc_DocIdUrl xmlns="57504d04-691e-4fc4-8f09-4f19fdbe90f6">
      <Url>https://vip.gov.mari.ru/morki/shali/_layouts/DocIdRedir.aspx?ID=XXJ7TYMEEKJ2-4349-386</Url>
      <Description>XXJ7TYMEEKJ2-4349-386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8010EA1A6FD10409BBF3F2BD589E5B5" ma:contentTypeVersion="5" ma:contentTypeDescription="Создание документа." ma:contentTypeScope="" ma:versionID="ce6e1442cb3a036612a7d1a2cfb10b2c">
  <xsd:schema xmlns:xsd="http://www.w3.org/2001/XMLSchema" xmlns:xs="http://www.w3.org/2001/XMLSchema" xmlns:p="http://schemas.microsoft.com/office/2006/metadata/properties" xmlns:ns2="57504d04-691e-4fc4-8f09-4f19fdbe90f6" xmlns:ns3="6d7c22ec-c6a4-4777-88aa-bc3c76ac660e" xmlns:ns4="bcd3f189-e6b7-479a-ac1e-82fdc608c3e8" targetNamespace="http://schemas.microsoft.com/office/2006/metadata/properties" ma:root="true" ma:fieldsID="3457413ce71668e46e509af267139b8f" ns2:_="" ns3:_="" ns4:_="">
    <xsd:import namespace="57504d04-691e-4fc4-8f09-4f19fdbe90f6"/>
    <xsd:import namespace="6d7c22ec-c6a4-4777-88aa-bc3c76ac660e"/>
    <xsd:import namespace="bcd3f189-e6b7-479a-ac1e-82fdc608c3e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d3f189-e6b7-479a-ac1e-82fdc608c3e8" elementFormDefault="qualified">
    <xsd:import namespace="http://schemas.microsoft.com/office/2006/documentManagement/types"/>
    <xsd:import namespace="http://schemas.microsoft.com/office/infopath/2007/PartnerControls"/>
    <xsd:element name="_x041f__x0430__x043f__x043a__x0430_" ma:index="12" ma:displayName="Год" ma:default="2021"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87B90-7ED2-4C60-8E09-DC7993671C28}"/>
</file>

<file path=customXml/itemProps2.xml><?xml version="1.0" encoding="utf-8"?>
<ds:datastoreItem xmlns:ds="http://schemas.openxmlformats.org/officeDocument/2006/customXml" ds:itemID="{B18038B9-77E5-46D8-A5BA-1B9EC0DECAB6}"/>
</file>

<file path=customXml/itemProps3.xml><?xml version="1.0" encoding="utf-8"?>
<ds:datastoreItem xmlns:ds="http://schemas.openxmlformats.org/officeDocument/2006/customXml" ds:itemID="{AFC354B2-C460-4AF8-AF4A-273D7FC678DB}"/>
</file>

<file path=customXml/itemProps4.xml><?xml version="1.0" encoding="utf-8"?>
<ds:datastoreItem xmlns:ds="http://schemas.openxmlformats.org/officeDocument/2006/customXml" ds:itemID="{4B2510C3-BD64-407C-8F5D-0D620420E188}"/>
</file>

<file path=docProps/app.xml><?xml version="1.0" encoding="utf-8"?>
<Properties xmlns="http://schemas.openxmlformats.org/officeDocument/2006/extended-properties" xmlns:vt="http://schemas.openxmlformats.org/officeDocument/2006/docPropsVTypes">
  <Template>Normal.dotm</Template>
  <TotalTime>31</TotalTime>
  <Pages>1</Pages>
  <Words>3632</Words>
  <Characters>20708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21 от 04.04.2018 г.</dc:title>
  <dc:subject/>
  <dc:creator>Admin</dc:creator>
  <cp:keywords/>
  <dc:description/>
  <cp:lastModifiedBy>User</cp:lastModifiedBy>
  <cp:revision>8</cp:revision>
  <cp:lastPrinted>2018-04-04T10:38:00Z</cp:lastPrinted>
  <dcterms:created xsi:type="dcterms:W3CDTF">2018-02-16T08:45:00Z</dcterms:created>
  <dcterms:modified xsi:type="dcterms:W3CDTF">2018-04-04T10:38:00Z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0x010100D8010EA1A6FD10409BBF3F2BD589E5B5</vt:lpwstr>
  </property>
  <property fmtid="{D5CDD505-2E9C-101B-9397-08002B2CF9AE}" pid="3" name="_dlc_DocIdItemGuid">
    <vt:lpwstr>17bc7698-6814-4ea6-8b2e-a161948f5972</vt:lpwstr>
  </property>
</Properties>
</file>