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37733B" w:rsidRPr="00920F91">
        <w:trPr>
          <w:jc w:val="center"/>
        </w:trPr>
        <w:tc>
          <w:tcPr>
            <w:tcW w:w="4212" w:type="dxa"/>
          </w:tcPr>
          <w:p w:rsidR="0037733B" w:rsidRPr="00920F91" w:rsidRDefault="0037733B" w:rsidP="00BD272A">
            <w:pPr>
              <w:jc w:val="center"/>
              <w:rPr>
                <w:b/>
                <w:bCs/>
                <w:color w:val="0000FF"/>
              </w:rPr>
            </w:pPr>
            <w:bookmarkStart w:id="0" w:name="_GoBack"/>
            <w:bookmarkEnd w:id="0"/>
            <w:r w:rsidRPr="00920F91">
              <w:rPr>
                <w:b/>
                <w:bCs/>
                <w:color w:val="0000FF"/>
              </w:rPr>
              <w:t>Морко ола сынан</w:t>
            </w:r>
          </w:p>
          <w:p w:rsidR="0037733B" w:rsidRPr="00920F91" w:rsidRDefault="0037733B" w:rsidP="00BD272A">
            <w:pPr>
              <w:jc w:val="center"/>
              <w:rPr>
                <w:b/>
                <w:bCs/>
                <w:color w:val="0000FF"/>
              </w:rPr>
            </w:pPr>
            <w:r w:rsidRPr="00920F91">
              <w:rPr>
                <w:b/>
                <w:bCs/>
                <w:color w:val="0000FF"/>
              </w:rPr>
              <w:t xml:space="preserve"> илемын </w:t>
            </w:r>
          </w:p>
          <w:p w:rsidR="0037733B" w:rsidRPr="00920F91" w:rsidRDefault="0037733B" w:rsidP="00BD272A">
            <w:pPr>
              <w:jc w:val="center"/>
              <w:rPr>
                <w:b/>
                <w:bCs/>
                <w:color w:val="0000FF"/>
              </w:rPr>
            </w:pPr>
            <w:r w:rsidRPr="00920F91">
              <w:rPr>
                <w:b/>
                <w:bCs/>
                <w:color w:val="0000FF"/>
              </w:rPr>
              <w:t>депутатше–влакын Погынжо</w:t>
            </w:r>
          </w:p>
        </w:tc>
        <w:tc>
          <w:tcPr>
            <w:tcW w:w="1365" w:type="dxa"/>
          </w:tcPr>
          <w:p w:rsidR="0037733B" w:rsidRPr="00920F91" w:rsidRDefault="00113F51" w:rsidP="00BD272A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-41275</wp:posOffset>
                  </wp:positionV>
                  <wp:extent cx="913765" cy="949325"/>
                  <wp:effectExtent l="0" t="0" r="635" b="3175"/>
                  <wp:wrapNone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4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37733B" w:rsidRPr="00920F91" w:rsidRDefault="0037733B" w:rsidP="00BD272A">
            <w:pPr>
              <w:jc w:val="center"/>
              <w:rPr>
                <w:b/>
                <w:bCs/>
                <w:color w:val="0000FF"/>
              </w:rPr>
            </w:pPr>
            <w:r w:rsidRPr="00920F91">
              <w:rPr>
                <w:b/>
                <w:bCs/>
                <w:color w:val="0000FF"/>
              </w:rPr>
              <w:t>Собрание депутатов    городского поселения Морки</w:t>
            </w:r>
          </w:p>
        </w:tc>
      </w:tr>
      <w:tr w:rsidR="0037733B" w:rsidRPr="00920F91">
        <w:trPr>
          <w:jc w:val="center"/>
        </w:trPr>
        <w:tc>
          <w:tcPr>
            <w:tcW w:w="4212" w:type="dxa"/>
          </w:tcPr>
          <w:p w:rsidR="0037733B" w:rsidRPr="00920F91" w:rsidRDefault="0037733B" w:rsidP="00BD272A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37733B" w:rsidRPr="00920F91" w:rsidRDefault="0037733B" w:rsidP="00BD272A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37733B" w:rsidRPr="00920F91" w:rsidRDefault="0037733B" w:rsidP="00BD272A">
            <w:pPr>
              <w:jc w:val="center"/>
              <w:rPr>
                <w:color w:val="0000FF"/>
              </w:rPr>
            </w:pPr>
          </w:p>
        </w:tc>
      </w:tr>
      <w:tr w:rsidR="0037733B" w:rsidRPr="00920F91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37733B" w:rsidRDefault="0037733B" w:rsidP="008C76D9">
            <w:pPr>
              <w:rPr>
                <w:color w:val="0000FF"/>
              </w:rPr>
            </w:pPr>
          </w:p>
          <w:p w:rsidR="0037733B" w:rsidRPr="00920F91" w:rsidRDefault="0037733B" w:rsidP="008C76D9">
            <w:pPr>
              <w:rPr>
                <w:color w:val="0000FF"/>
              </w:rPr>
            </w:pPr>
            <w:r w:rsidRPr="00920F91">
              <w:rPr>
                <w:color w:val="0000FF"/>
              </w:rPr>
              <w:t>№</w:t>
            </w:r>
            <w:r w:rsidR="002110F8">
              <w:rPr>
                <w:color w:val="0000FF"/>
              </w:rPr>
              <w:t xml:space="preserve"> 91</w:t>
            </w:r>
            <w:r w:rsidRPr="00920F91">
              <w:rPr>
                <w:color w:val="0000FF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7733B" w:rsidRPr="00920F91" w:rsidRDefault="0037733B" w:rsidP="00BD272A">
            <w:pPr>
              <w:jc w:val="right"/>
              <w:rPr>
                <w:color w:val="0000FF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37733B" w:rsidRPr="008C76D9" w:rsidRDefault="0037733B" w:rsidP="008C76D9">
            <w:pPr>
              <w:jc w:val="right"/>
              <w:rPr>
                <w:color w:val="0000FF"/>
                <w:u w:val="single"/>
              </w:rPr>
            </w:pPr>
          </w:p>
          <w:p w:rsidR="0037733B" w:rsidRPr="00920F91" w:rsidRDefault="0037733B" w:rsidP="002110F8">
            <w:pPr>
              <w:jc w:val="right"/>
              <w:rPr>
                <w:color w:val="0000FF"/>
              </w:rPr>
            </w:pPr>
            <w:r w:rsidRPr="00920F91">
              <w:rPr>
                <w:color w:val="0000FF"/>
              </w:rPr>
              <w:t>"</w:t>
            </w:r>
            <w:r>
              <w:rPr>
                <w:color w:val="0000FF"/>
              </w:rPr>
              <w:t xml:space="preserve"> </w:t>
            </w:r>
            <w:r w:rsidR="002110F8">
              <w:rPr>
                <w:color w:val="0000FF"/>
              </w:rPr>
              <w:t>18</w:t>
            </w:r>
            <w:r>
              <w:rPr>
                <w:color w:val="0000FF"/>
              </w:rPr>
              <w:t xml:space="preserve"> </w:t>
            </w:r>
            <w:r w:rsidRPr="00920F91">
              <w:rPr>
                <w:color w:val="0000FF"/>
              </w:rPr>
              <w:t xml:space="preserve"> " </w:t>
            </w:r>
            <w:r w:rsidR="002110F8">
              <w:rPr>
                <w:color w:val="0000FF"/>
              </w:rPr>
              <w:t xml:space="preserve">февраля </w:t>
            </w:r>
            <w:r>
              <w:rPr>
                <w:color w:val="0000FF"/>
              </w:rPr>
              <w:t xml:space="preserve"> </w:t>
            </w:r>
            <w:r w:rsidRPr="00920F91">
              <w:rPr>
                <w:color w:val="0000FF"/>
              </w:rPr>
              <w:t>20</w:t>
            </w:r>
            <w:r>
              <w:rPr>
                <w:color w:val="0000FF"/>
              </w:rPr>
              <w:t>21</w:t>
            </w:r>
            <w:r w:rsidRPr="00920F91">
              <w:rPr>
                <w:color w:val="0000FF"/>
              </w:rPr>
              <w:t xml:space="preserve"> года</w:t>
            </w:r>
          </w:p>
        </w:tc>
      </w:tr>
    </w:tbl>
    <w:p w:rsidR="0037733B" w:rsidRPr="00920F91" w:rsidRDefault="0037733B" w:rsidP="004D47DF">
      <w:r w:rsidRPr="00920F91">
        <w:t>третий созыв</w:t>
      </w:r>
    </w:p>
    <w:p w:rsidR="0037733B" w:rsidRPr="00920F91" w:rsidRDefault="0037733B" w:rsidP="004D47DF">
      <w:pPr>
        <w:ind w:firstLine="684"/>
        <w:jc w:val="center"/>
      </w:pPr>
    </w:p>
    <w:p w:rsidR="0037733B" w:rsidRPr="00920F91" w:rsidRDefault="0037733B" w:rsidP="004D47DF">
      <w:pPr>
        <w:ind w:firstLine="684"/>
        <w:jc w:val="center"/>
      </w:pPr>
      <w:r w:rsidRPr="00920F91">
        <w:t>Решение</w:t>
      </w:r>
    </w:p>
    <w:p w:rsidR="0037733B" w:rsidRPr="00920F91" w:rsidRDefault="0037733B" w:rsidP="004D47DF">
      <w:pPr>
        <w:ind w:firstLine="684"/>
        <w:jc w:val="center"/>
      </w:pPr>
      <w:r w:rsidRPr="00920F91">
        <w:t>Собрания депутатов городского поселения Морки</w:t>
      </w:r>
    </w:p>
    <w:p w:rsidR="0037733B" w:rsidRDefault="0037733B" w:rsidP="004D47DF">
      <w:pPr>
        <w:jc w:val="center"/>
        <w:rPr>
          <w:sz w:val="26"/>
          <w:szCs w:val="26"/>
        </w:rPr>
      </w:pPr>
    </w:p>
    <w:p w:rsidR="0037733B" w:rsidRDefault="0037733B" w:rsidP="004D47DF">
      <w:pPr>
        <w:jc w:val="center"/>
        <w:rPr>
          <w:sz w:val="26"/>
          <w:szCs w:val="26"/>
        </w:rPr>
      </w:pPr>
    </w:p>
    <w:p w:rsidR="0037733B" w:rsidRPr="009109D2" w:rsidRDefault="0037733B" w:rsidP="004D47DF">
      <w:pPr>
        <w:jc w:val="center"/>
      </w:pPr>
      <w:r w:rsidRPr="009109D2">
        <w:t xml:space="preserve">О внесении изменений в Устав </w:t>
      </w:r>
      <w:r>
        <w:t>г</w:t>
      </w:r>
      <w:r w:rsidRPr="009109D2">
        <w:t>ородского поселения Морки Моркинского муниципального района Республики Марий Эл</w:t>
      </w:r>
    </w:p>
    <w:p w:rsidR="0037733B" w:rsidRDefault="0037733B" w:rsidP="00C7331B">
      <w:pPr>
        <w:jc w:val="center"/>
        <w:rPr>
          <w:sz w:val="27"/>
          <w:szCs w:val="27"/>
        </w:rPr>
      </w:pPr>
    </w:p>
    <w:p w:rsidR="0037733B" w:rsidRPr="00203B1D" w:rsidRDefault="0037733B" w:rsidP="00C7331B">
      <w:pPr>
        <w:jc w:val="center"/>
        <w:rPr>
          <w:sz w:val="27"/>
          <w:szCs w:val="27"/>
        </w:rPr>
      </w:pPr>
    </w:p>
    <w:p w:rsidR="00D46437" w:rsidRDefault="0037733B" w:rsidP="00C7331B">
      <w:pPr>
        <w:ind w:firstLine="709"/>
        <w:jc w:val="both"/>
      </w:pPr>
      <w:r w:rsidRPr="00C7331B">
        <w:t xml:space="preserve">В соответствии с Федеральным законом от 6 октября 2003 г. </w:t>
      </w:r>
      <w:r w:rsidRPr="00C7331B">
        <w:br/>
        <w:t xml:space="preserve">№ 131-ФЗ «Об общих принципах организации местного самоуправления </w:t>
      </w:r>
      <w:r w:rsidRPr="00C7331B">
        <w:br/>
        <w:t>в Российской Федерации»,</w:t>
      </w:r>
    </w:p>
    <w:p w:rsidR="0037733B" w:rsidRPr="00C7331B" w:rsidRDefault="0037733B" w:rsidP="00C7331B">
      <w:pPr>
        <w:ind w:firstLine="709"/>
        <w:jc w:val="both"/>
      </w:pPr>
      <w:r w:rsidRPr="00C7331B">
        <w:t>Собрание депутатов городского поселения Морки р е ш и л о: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1. Внести в Устав городского поселения Морки Моркинского муниципального района Республики Марий Эл, утвержденный решением Собрания депутатов муниципального образования «Городское поселение Морки» от 20 августа 2019 г. № 248 (в редакции решени</w:t>
      </w:r>
      <w:r>
        <w:t>и</w:t>
      </w:r>
      <w:r w:rsidRPr="00C7331B">
        <w:t xml:space="preserve"> Собрания депутатов городского поселения Морки от 25 декабря 2019 г. № 27</w:t>
      </w:r>
      <w:r>
        <w:t xml:space="preserve"> и от 08 октября 2020 г. №60</w:t>
      </w:r>
      <w:r w:rsidRPr="00C7331B">
        <w:t>), следующие изменения:</w:t>
      </w:r>
    </w:p>
    <w:p w:rsidR="0037733B" w:rsidRPr="00534135" w:rsidRDefault="0037733B" w:rsidP="00C7331B">
      <w:pPr>
        <w:suppressAutoHyphens/>
        <w:ind w:firstLine="709"/>
        <w:jc w:val="both"/>
      </w:pPr>
      <w:r w:rsidRPr="00534135">
        <w:t>1) в части 1 статьи 3:</w:t>
      </w:r>
    </w:p>
    <w:p w:rsidR="0037733B" w:rsidRPr="00534135" w:rsidRDefault="0037733B" w:rsidP="00C7331B">
      <w:pPr>
        <w:suppressAutoHyphens/>
        <w:ind w:firstLine="709"/>
        <w:jc w:val="both"/>
      </w:pPr>
      <w:r w:rsidRPr="00534135">
        <w:t>пункт 40 изложить в следующей редакции:</w:t>
      </w:r>
    </w:p>
    <w:p w:rsidR="0037733B" w:rsidRPr="00534135" w:rsidRDefault="0037733B" w:rsidP="00FF2894">
      <w:pPr>
        <w:suppressAutoHyphens/>
        <w:ind w:firstLine="709"/>
        <w:jc w:val="both"/>
      </w:pPr>
      <w:r w:rsidRPr="00534135">
        <w:t xml:space="preserve">«40) участие в соответствии с федеральным </w:t>
      </w:r>
      <w:hyperlink r:id="rId8" w:history="1">
        <w:r w:rsidRPr="00534135">
          <w:rPr>
            <w:rStyle w:val="a4"/>
          </w:rPr>
          <w:t>законом</w:t>
        </w:r>
      </w:hyperlink>
      <w:r w:rsidRPr="00534135">
        <w:t xml:space="preserve"> в выполнении комплексных кадастровых работ.»;</w:t>
      </w:r>
    </w:p>
    <w:p w:rsidR="0037733B" w:rsidRPr="00534135" w:rsidRDefault="0037733B" w:rsidP="007650CA">
      <w:pPr>
        <w:suppressAutoHyphens/>
        <w:ind w:firstLine="709"/>
        <w:jc w:val="both"/>
      </w:pPr>
      <w:r w:rsidRPr="00534135">
        <w:t>дополнить пунктом 41 следующего содержания:</w:t>
      </w:r>
    </w:p>
    <w:p w:rsidR="0037733B" w:rsidRPr="007650CA" w:rsidRDefault="0037733B" w:rsidP="007650CA">
      <w:pPr>
        <w:suppressAutoHyphens/>
        <w:ind w:firstLine="709"/>
        <w:jc w:val="both"/>
      </w:pPr>
      <w:r w:rsidRPr="00534135">
        <w:t>«41)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37733B" w:rsidRDefault="0037733B" w:rsidP="00C7331B">
      <w:pPr>
        <w:suppressAutoHyphens/>
        <w:ind w:firstLine="709"/>
        <w:jc w:val="both"/>
      </w:pPr>
      <w:r w:rsidRPr="00534135">
        <w:t>2</w:t>
      </w:r>
      <w:r w:rsidRPr="00C7331B">
        <w:t xml:space="preserve">) </w:t>
      </w:r>
      <w:r>
        <w:t xml:space="preserve">в </w:t>
      </w:r>
      <w:r w:rsidRPr="00C7331B">
        <w:t>стать</w:t>
      </w:r>
      <w:r>
        <w:t>е</w:t>
      </w:r>
      <w:r w:rsidRPr="00C7331B">
        <w:t xml:space="preserve"> 4</w:t>
      </w:r>
      <w:r>
        <w:t>: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част</w:t>
      </w:r>
      <w:r>
        <w:t>ь</w:t>
      </w:r>
      <w:r w:rsidRPr="00C7331B">
        <w:t xml:space="preserve"> 1 дополнить пунктом 1</w:t>
      </w:r>
      <w:r>
        <w:t>7</w:t>
      </w:r>
      <w:r w:rsidRPr="00C7331B">
        <w:t xml:space="preserve"> следующего содержания: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«1</w:t>
      </w:r>
      <w:r>
        <w:t>7</w:t>
      </w:r>
      <w:r w:rsidRPr="00C7331B">
        <w:t>) </w:t>
      </w:r>
      <w:r w:rsidRPr="00063C3B">
        <w:rPr>
          <w:rStyle w:val="aa"/>
          <w:i w:val="0"/>
          <w:iCs w:val="0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Pr="00C7331B">
        <w:t>.»;</w:t>
      </w:r>
    </w:p>
    <w:p w:rsidR="0037733B" w:rsidRDefault="0037733B" w:rsidP="00C7331B">
      <w:pPr>
        <w:suppressAutoHyphens/>
        <w:ind w:firstLine="709"/>
        <w:jc w:val="both"/>
      </w:pPr>
      <w:r w:rsidRPr="00C7331B">
        <w:t>в части 2</w:t>
      </w:r>
      <w:r>
        <w:t xml:space="preserve"> статьи 4</w:t>
      </w:r>
      <w:r w:rsidRPr="00C7331B">
        <w:t xml:space="preserve"> слова «в пункте 1» заменить словами «в части 1»;</w:t>
      </w:r>
    </w:p>
    <w:p w:rsidR="0037733B" w:rsidRDefault="0037733B" w:rsidP="00C7331B">
      <w:pPr>
        <w:suppressAutoHyphens/>
        <w:ind w:firstLine="709"/>
        <w:jc w:val="both"/>
      </w:pPr>
      <w:r w:rsidRPr="00534135">
        <w:t>3</w:t>
      </w:r>
      <w:r>
        <w:t>) статью 11 изложить в следующей редакции:</w:t>
      </w:r>
    </w:p>
    <w:p w:rsidR="0037733B" w:rsidRDefault="0037733B" w:rsidP="00C90FC8">
      <w:pPr>
        <w:ind w:firstLine="709"/>
        <w:jc w:val="both"/>
      </w:pPr>
      <w:r>
        <w:t>«</w:t>
      </w:r>
      <w:r w:rsidRPr="00561297">
        <w:rPr>
          <w:b/>
          <w:bCs/>
        </w:rPr>
        <w:t>Статья</w:t>
      </w:r>
      <w:r>
        <w:rPr>
          <w:b/>
          <w:bCs/>
        </w:rPr>
        <w:t xml:space="preserve"> 11</w:t>
      </w:r>
      <w:r w:rsidRPr="00561297">
        <w:rPr>
          <w:b/>
          <w:bCs/>
        </w:rPr>
        <w:t>. Сход граждан</w:t>
      </w:r>
    </w:p>
    <w:p w:rsidR="0037733B" w:rsidRPr="00561297" w:rsidRDefault="0037733B" w:rsidP="00C90FC8">
      <w:pPr>
        <w:overflowPunct/>
        <w:autoSpaceDE/>
        <w:autoSpaceDN/>
        <w:adjustRightInd/>
        <w:ind w:firstLine="709"/>
        <w:jc w:val="both"/>
      </w:pPr>
      <w:r w:rsidRPr="00561297">
        <w:t>1. В случаях, предусмотренных Федеральным законом «Об общих принципах организации местного самоуправления в Российской Федерации»</w:t>
      </w:r>
      <w:r>
        <w:t>,</w:t>
      </w:r>
      <w:r w:rsidRPr="00561297">
        <w:t> сход граждан может проводиться:</w:t>
      </w:r>
    </w:p>
    <w:p w:rsidR="0037733B" w:rsidRPr="00561297" w:rsidRDefault="0037733B" w:rsidP="00C90FC8">
      <w:pPr>
        <w:overflowPunct/>
        <w:autoSpaceDE/>
        <w:autoSpaceDN/>
        <w:adjustRightInd/>
        <w:ind w:firstLine="709"/>
        <w:jc w:val="both"/>
      </w:pPr>
      <w:r w:rsidRPr="00561297">
        <w:lastRenderedPageBreak/>
        <w:t>1) в населенном пункте по вопр</w:t>
      </w:r>
      <w:r>
        <w:t>осу изменения границ поселения,</w:t>
      </w:r>
      <w:r>
        <w:br/>
      </w:r>
      <w:r w:rsidRPr="00561297">
        <w:t>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37733B" w:rsidRPr="00561297" w:rsidRDefault="0037733B" w:rsidP="00C90FC8">
      <w:pPr>
        <w:overflowPunct/>
        <w:autoSpaceDE/>
        <w:autoSpaceDN/>
        <w:adjustRightInd/>
        <w:ind w:firstLine="709"/>
        <w:jc w:val="both"/>
      </w:pPr>
      <w:r w:rsidRPr="00561297"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7733B" w:rsidRPr="00BB0DCE" w:rsidRDefault="0037733B" w:rsidP="00C90FC8">
      <w:pPr>
        <w:overflowPunct/>
        <w:autoSpaceDE/>
        <w:autoSpaceDN/>
        <w:adjustRightInd/>
        <w:ind w:firstLine="709"/>
        <w:jc w:val="both"/>
      </w:pPr>
      <w:r w:rsidRPr="00561297">
        <w:t xml:space="preserve">3) </w:t>
      </w:r>
      <w:r w:rsidRPr="00BB0DCE">
        <w:t xml:space="preserve">в соответствии с законом </w:t>
      </w:r>
      <w:r>
        <w:t>Республики Марий Эл</w:t>
      </w:r>
      <w:r w:rsidRPr="00BB0DCE">
        <w:t xml:space="preserve"> на части территории населенного пункта, входящего в состав поселения</w:t>
      </w:r>
      <w:r>
        <w:t>,</w:t>
      </w:r>
      <w:r w:rsidRPr="00BB0DCE">
        <w:t xml:space="preserve"> по вопросу введения и использования средств самообложения граждан на данной части территории населенного пункта;</w:t>
      </w:r>
    </w:p>
    <w:p w:rsidR="0037733B" w:rsidRDefault="0037733B" w:rsidP="00C90FC8">
      <w:pPr>
        <w:overflowPunct/>
        <w:autoSpaceDE/>
        <w:autoSpaceDN/>
        <w:adjustRightInd/>
        <w:ind w:firstLine="709"/>
        <w:jc w:val="both"/>
      </w:pPr>
      <w:r>
        <w:t xml:space="preserve">4) </w:t>
      </w:r>
      <w:r w:rsidRPr="00561297"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</w:t>
      </w:r>
      <w:r>
        <w:t>ты сельского населенного пункта.</w:t>
      </w:r>
    </w:p>
    <w:p w:rsidR="0037733B" w:rsidRPr="00BD50DD" w:rsidRDefault="0037733B" w:rsidP="00C90FC8">
      <w:pPr>
        <w:overflowPunct/>
        <w:autoSpaceDE/>
        <w:autoSpaceDN/>
        <w:adjustRightInd/>
        <w:ind w:firstLine="709"/>
        <w:jc w:val="both"/>
      </w:pPr>
      <w:r w:rsidRPr="00BD50DD">
        <w:t>2. Сход гра</w:t>
      </w:r>
      <w:r>
        <w:t xml:space="preserve">ждан, предусмотренный пунктом </w:t>
      </w:r>
      <w:r w:rsidRPr="00BD50DD">
        <w:t xml:space="preserve">3 части 1 настоящей статьи, может созываться </w:t>
      </w:r>
      <w:r>
        <w:t>Собранием депутатов</w:t>
      </w:r>
      <w:r w:rsidRPr="00BD50DD">
        <w:t xml:space="preserve"> по инициативе группы жителей соответствующей части территории населенного пункта</w:t>
      </w:r>
      <w:r>
        <w:t>, входящего в состав поселения,</w:t>
      </w:r>
      <w:r w:rsidRPr="00BD50DD">
        <w:t xml:space="preserve"> численностью не менее 10 человек.</w:t>
      </w:r>
    </w:p>
    <w:p w:rsidR="0037733B" w:rsidRPr="00BB0DCE" w:rsidRDefault="0037733B" w:rsidP="00C90FC8">
      <w:pPr>
        <w:overflowPunct/>
        <w:autoSpaceDE/>
        <w:autoSpaceDN/>
        <w:adjustRightInd/>
        <w:ind w:firstLine="709"/>
        <w:jc w:val="both"/>
      </w:pPr>
      <w:r w:rsidRPr="00BB0DCE">
        <w:t>Критерии определения границ части территории населенного пункта, входящего в состав поселения</w:t>
      </w:r>
      <w:r>
        <w:t xml:space="preserve">, </w:t>
      </w:r>
      <w:r w:rsidRPr="00BB0DCE">
        <w:t xml:space="preserve">на которой может проводиться сход граждан по вопросу введения и использования средств самообложения граждан, устанавливаются законом </w:t>
      </w:r>
      <w:r>
        <w:t>Республики Марий Эл</w:t>
      </w:r>
      <w:r w:rsidRPr="00BB0DCE">
        <w:t>.</w:t>
      </w:r>
    </w:p>
    <w:p w:rsidR="0037733B" w:rsidRPr="00561297" w:rsidRDefault="0037733B" w:rsidP="00C90FC8">
      <w:pPr>
        <w:overflowPunct/>
        <w:autoSpaceDE/>
        <w:autoSpaceDN/>
        <w:adjustRightInd/>
        <w:ind w:firstLine="709"/>
        <w:jc w:val="both"/>
      </w:pPr>
      <w:r>
        <w:t xml:space="preserve">3. </w:t>
      </w:r>
      <w:r w:rsidRPr="00561297"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>
        <w:t xml:space="preserve"> (либо части его территории), </w:t>
      </w:r>
      <w:r w:rsidRPr="00BB0DCE">
        <w:t>входящего в состав поселения</w:t>
      </w:r>
      <w:r w:rsidRPr="00561297">
        <w:t>.</w:t>
      </w:r>
    </w:p>
    <w:p w:rsidR="0037733B" w:rsidRPr="00561297" w:rsidRDefault="0037733B" w:rsidP="00C90FC8">
      <w:pPr>
        <w:overflowPunct/>
        <w:autoSpaceDE/>
        <w:autoSpaceDN/>
        <w:adjustRightInd/>
        <w:ind w:firstLine="709"/>
        <w:jc w:val="both"/>
      </w:pPr>
      <w:r w:rsidRPr="00561297">
        <w:t>В случае, если в населенном пункте, входящем в состав поселения,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37733B" w:rsidRPr="00C7331B" w:rsidRDefault="0037733B" w:rsidP="00C90FC8">
      <w:pPr>
        <w:suppressAutoHyphens/>
        <w:ind w:firstLine="709"/>
        <w:jc w:val="both"/>
      </w:pPr>
      <w:r w:rsidRPr="00561297">
        <w:t>Решение схода граждан считается принятым, если за него проголосовало более половины участников схода граждан.</w:t>
      </w:r>
      <w:r>
        <w:t>».</w:t>
      </w:r>
    </w:p>
    <w:p w:rsidR="0037733B" w:rsidRPr="00C7331B" w:rsidRDefault="0037733B" w:rsidP="00C7331B">
      <w:pPr>
        <w:suppressAutoHyphens/>
        <w:ind w:firstLine="709"/>
        <w:jc w:val="both"/>
      </w:pPr>
      <w:r w:rsidRPr="00534135">
        <w:t>4)</w:t>
      </w:r>
      <w:r w:rsidRPr="00C7331B">
        <w:t xml:space="preserve">  дополнить статьей 12.1 следующего содержания: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«</w:t>
      </w:r>
      <w:r w:rsidRPr="00BD0525">
        <w:rPr>
          <w:b/>
          <w:bCs/>
        </w:rPr>
        <w:t>Статья 12.1. Инициативные проекты</w:t>
      </w:r>
    </w:p>
    <w:p w:rsidR="0037733B" w:rsidRPr="00C7331B" w:rsidRDefault="0037733B" w:rsidP="003F4658">
      <w:pPr>
        <w:suppressAutoHyphens/>
        <w:ind w:firstLine="709"/>
        <w:jc w:val="both"/>
      </w:pPr>
      <w:r w:rsidRPr="00C7331B">
        <w:t>1. 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 w:rsidR="0037733B" w:rsidRPr="00C7331B" w:rsidRDefault="0037733B" w:rsidP="003F4658">
      <w:pPr>
        <w:suppressAutoHyphens/>
        <w:ind w:firstLine="709"/>
        <w:jc w:val="both"/>
      </w:pPr>
      <w:r w:rsidRPr="00C7331B">
        <w:t>Порядок определения части территории поселения, на которой могут реализовываться инициативные проекты, устанавливается решением Собрания депутатов.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 xml:space="preserve">2.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</w:t>
      </w:r>
      <w:r w:rsidRPr="00C7331B">
        <w:lastRenderedPageBreak/>
        <w:t>органы территориального общественного самоуправления, староста сельского населенного пункта (далее - инициаторы проекта).</w:t>
      </w:r>
      <w:bookmarkStart w:id="1" w:name="Par5"/>
      <w:bookmarkEnd w:id="1"/>
      <w:r w:rsidRPr="00C7331B">
        <w:t xml:space="preserve"> Минимальная численность инициативной группы может быть уменьшена решением Собрания депутатов.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3. Инициативный проект должен содержать сведения, предусмотренные частью 3 статьи 26.1 Федерального закона «Об общих принципах организации местного самоуправления в Российской Федерации».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4. Инициативный проект до его внесения в администрацию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 xml:space="preserve">Инициаторы проекта при внесении инициативного проекта </w:t>
      </w:r>
      <w:r w:rsidRPr="00C7331B">
        <w:br/>
        <w:t>в администрацию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  <w:bookmarkStart w:id="2" w:name="Par30"/>
      <w:bookmarkEnd w:id="2"/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5. 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депутатов.»;</w:t>
      </w:r>
    </w:p>
    <w:p w:rsidR="0037733B" w:rsidRPr="00C7331B" w:rsidRDefault="0037733B" w:rsidP="00C7331B">
      <w:pPr>
        <w:suppressAutoHyphens/>
        <w:ind w:firstLine="709"/>
        <w:jc w:val="both"/>
      </w:pPr>
      <w:r w:rsidRPr="00534135">
        <w:t>5</w:t>
      </w:r>
      <w:r w:rsidRPr="00C7331B">
        <w:t>) в статье 14: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часть 1 изложить в следующей редакции: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«1. Для обсуждения вопросов местного значения, информирования населения о деятельности органов местного самоуправления поселения и должностных лиц местного самоуправления поселения,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часть 2 дополнить абзацем третьим следующего содержания: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«В собрании граждан по вопросам внесения инициативных проектов и их рассмотрения вправе принимать участие жители соответствующей территории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депутатов.»;</w:t>
      </w:r>
    </w:p>
    <w:p w:rsidR="0037733B" w:rsidRPr="00C7331B" w:rsidRDefault="0037733B" w:rsidP="00C7331B">
      <w:pPr>
        <w:suppressAutoHyphens/>
        <w:ind w:firstLine="709"/>
        <w:jc w:val="both"/>
      </w:pPr>
      <w:r w:rsidRPr="00534135">
        <w:t>6</w:t>
      </w:r>
      <w:r w:rsidRPr="00C7331B">
        <w:t>) в статье 16: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 xml:space="preserve">часть 2 дополнить вторым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</w:t>
      </w:r>
      <w:r w:rsidRPr="00C7331B">
        <w:lastRenderedPageBreak/>
        <w:t>в которых предлагается реализовать инициативный проект, достигшие шестнадцатилетнего возраста.»;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часть 3 дополнить пунктом 3 следующего содержания: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пункт 1 части 6 после слов «инициативе органов местного самоуправления» дополнить словами «поселения или жителей поселения»;</w:t>
      </w:r>
    </w:p>
    <w:p w:rsidR="0037733B" w:rsidRPr="00C7331B" w:rsidRDefault="0037733B" w:rsidP="00C7331B">
      <w:pPr>
        <w:suppressAutoHyphens/>
        <w:ind w:firstLine="709"/>
        <w:jc w:val="both"/>
      </w:pPr>
      <w:r w:rsidRPr="00534135">
        <w:t>7</w:t>
      </w:r>
      <w:r w:rsidRPr="00C7331B">
        <w:t>) статью 18 изложить в следующей редакции: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«</w:t>
      </w:r>
      <w:r w:rsidRPr="00BD0525">
        <w:rPr>
          <w:b/>
          <w:bCs/>
        </w:rPr>
        <w:t>Статья 18. Территориальное общественное самоуправление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Собранием депутатов.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 xml:space="preserve">3. Территориальное общественное самоуправление осуществляется </w:t>
      </w:r>
      <w:r w:rsidRPr="00C7331B">
        <w:br/>
        <w:t>в поселении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4.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5.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6. Собрание, конференция граждан, проводимые по вопросам, связанным с осуществлением территориального общественного самоуправления, принимают решения по вопросам, отнесенным к его компетенции уставом территориального общественного самоуправления.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1) установление структуры органов территориального общественного самоуправления;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2) принятие устава территориального общественного самоуправления, внесение в него изменений и дополнений;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3) избрание органов территориального общественного самоуправления;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lastRenderedPageBreak/>
        <w:t>4) определение основных направлений деятельности территориального общественного самоуправления;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5) утверждение сметы доходов и расходов территориального общественного самоуправления и отчета о ее исполнении;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6) рассмотрение и утверждение отчетов о деятельности органов территориального общественного самоуправления;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 xml:space="preserve">7) обсуждение инициативного проекта и принятие решения </w:t>
      </w:r>
      <w:r w:rsidRPr="00C7331B">
        <w:br/>
        <w:t>по вопросу о его одобрении.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 xml:space="preserve">8. Органы территориального общественного самоуправления избираются на собраниях или конференциях граждан, проживающих </w:t>
      </w:r>
      <w:r w:rsidRPr="00C7331B">
        <w:br/>
        <w:t>на соответствующей территории.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9. Органы территориального общественного самоуправления: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 xml:space="preserve">1) представляют интересы населения, проживающего </w:t>
      </w:r>
      <w:r w:rsidRPr="00C7331B">
        <w:br/>
        <w:t>на соответствующей территории;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 xml:space="preserve">2) обеспечивают исполнение решений, принятых на собраниях </w:t>
      </w:r>
      <w:r w:rsidRPr="00C7331B">
        <w:br/>
        <w:t>и конференциях граждан;</w:t>
      </w:r>
    </w:p>
    <w:p w:rsidR="0037733B" w:rsidRPr="00C7331B" w:rsidRDefault="0037733B" w:rsidP="00234090">
      <w:pPr>
        <w:suppressAutoHyphens/>
        <w:ind w:firstLine="709"/>
        <w:jc w:val="both"/>
      </w:pPr>
      <w:r w:rsidRPr="00C7331B">
        <w:t xml:space="preserve">3) могут осуществлять хозяйственную деятельность </w:t>
      </w:r>
      <w:r w:rsidRPr="00C7331B">
        <w:br/>
        <w:t>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10.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11.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решением Собрания депутатов.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12. В уставе территориального общественного самоуправления устанавливаются: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1) территория, на которой оно осуществляется;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2) цели, задачи, формы и основные направления деятельности территориального общественного самоуправления;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4) порядок принятия решений;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t>6) порядок прекращения осуществления территориального общественного самоуправления.</w:t>
      </w:r>
    </w:p>
    <w:p w:rsidR="0037733B" w:rsidRPr="00C7331B" w:rsidRDefault="0037733B" w:rsidP="00C7331B">
      <w:pPr>
        <w:suppressAutoHyphens/>
        <w:ind w:firstLine="709"/>
        <w:jc w:val="both"/>
      </w:pPr>
      <w:r w:rsidRPr="00C7331B">
        <w:lastRenderedPageBreak/>
        <w:t xml:space="preserve">13. Территориальное общественное самоуправление в соответствии </w:t>
      </w:r>
      <w:r w:rsidRPr="00C7331B">
        <w:br/>
        <w:t>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организации.</w:t>
      </w:r>
    </w:p>
    <w:p w:rsidR="0037733B" w:rsidRDefault="0037733B" w:rsidP="00C7331B">
      <w:pPr>
        <w:suppressAutoHyphens/>
        <w:ind w:firstLine="709"/>
        <w:jc w:val="both"/>
      </w:pPr>
      <w:r w:rsidRPr="00C7331B">
        <w:t>14. Порядок организации и осуществления территориального общественного самоуправления, условия и порядок выделения необходимых средств из бюджета поселения определяются решениями Собрания депутатов с учетом положений настоящего Устава.»;</w:t>
      </w:r>
    </w:p>
    <w:p w:rsidR="0037733B" w:rsidRPr="00C7331B" w:rsidRDefault="0037733B" w:rsidP="00C7331B">
      <w:pPr>
        <w:suppressAutoHyphens/>
        <w:ind w:firstLine="709"/>
        <w:jc w:val="both"/>
      </w:pPr>
      <w:r w:rsidRPr="00534135">
        <w:t>8</w:t>
      </w:r>
      <w:r w:rsidRPr="00C7331B">
        <w:t>) часть 6 статьи 19 дополнить пунктом 5 следующего содержания:</w:t>
      </w:r>
    </w:p>
    <w:p w:rsidR="0037733B" w:rsidRDefault="0037733B" w:rsidP="00C7331B">
      <w:pPr>
        <w:suppressAutoHyphens/>
        <w:ind w:firstLine="709"/>
        <w:jc w:val="both"/>
      </w:pPr>
      <w:r w:rsidRPr="00C7331B">
        <w:t>«5) 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:rsidR="0037733B" w:rsidRDefault="0037733B" w:rsidP="00C7331B">
      <w:pPr>
        <w:ind w:firstLine="709"/>
        <w:jc w:val="both"/>
      </w:pPr>
      <w:r w:rsidRPr="00534135">
        <w:t>9</w:t>
      </w:r>
      <w:r w:rsidRPr="00C7331B">
        <w:t>) в пункт</w:t>
      </w:r>
      <w:r w:rsidR="000F0E1C">
        <w:t>е</w:t>
      </w:r>
      <w:r w:rsidRPr="00C7331B">
        <w:t xml:space="preserve"> 5 части 5 стать</w:t>
      </w:r>
      <w:r>
        <w:t>и</w:t>
      </w:r>
      <w:r w:rsidRPr="00C7331B">
        <w:t xml:space="preserve"> 29</w:t>
      </w:r>
      <w:r>
        <w:t xml:space="preserve"> </w:t>
      </w:r>
      <w:r w:rsidRPr="00C7331B">
        <w:t>слова «администрацией поселения, должностными лицами» заменить словами «администрацией поселения, иными органами и должностными лицами»;</w:t>
      </w:r>
    </w:p>
    <w:p w:rsidR="0037733B" w:rsidRPr="00F37BFA" w:rsidRDefault="0037733B" w:rsidP="00925F1E">
      <w:pPr>
        <w:tabs>
          <w:tab w:val="left" w:pos="993"/>
        </w:tabs>
      </w:pPr>
      <w:r>
        <w:t xml:space="preserve">         </w:t>
      </w:r>
      <w:r w:rsidRPr="00534135">
        <w:t>10</w:t>
      </w:r>
      <w:r>
        <w:t>) ч</w:t>
      </w:r>
      <w:r w:rsidRPr="00F37BFA">
        <w:t>асть 6 статьи 33 изложить в следующей редакции:</w:t>
      </w:r>
    </w:p>
    <w:p w:rsidR="0037733B" w:rsidRPr="00F37BFA" w:rsidRDefault="0037733B" w:rsidP="00AC12EE">
      <w:pPr>
        <w:ind w:firstLine="709"/>
        <w:jc w:val="both"/>
      </w:pPr>
      <w:r>
        <w:t>«</w:t>
      </w:r>
      <w:r w:rsidRPr="00F37BFA">
        <w:t xml:space="preserve">6. По окончании срока полномочий главы администрации </w:t>
      </w:r>
      <w:r>
        <w:t xml:space="preserve">поселения </w:t>
      </w:r>
      <w:r w:rsidRPr="00F37BFA">
        <w:t>Собрание депутатов на ближайшей сессии принимает решение о назначении лица, временно исполняющего обязанности главы администрации</w:t>
      </w:r>
      <w:r>
        <w:t xml:space="preserve"> поселения</w:t>
      </w:r>
      <w:r w:rsidRPr="00F37BFA">
        <w:t>, и о проведении конкурса на замещение должности главы администрации</w:t>
      </w:r>
      <w:r>
        <w:t xml:space="preserve"> поселения</w:t>
      </w:r>
      <w:r w:rsidRPr="00F37BFA">
        <w:t>.</w:t>
      </w:r>
    </w:p>
    <w:p w:rsidR="0037733B" w:rsidRDefault="0037733B" w:rsidP="00AC12EE">
      <w:pPr>
        <w:suppressAutoHyphens/>
        <w:ind w:firstLine="709"/>
        <w:jc w:val="both"/>
      </w:pPr>
      <w:r w:rsidRPr="00F37BFA">
        <w:t xml:space="preserve">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администрации поселения его полномочия временно исполняет </w:t>
      </w:r>
      <w:r>
        <w:t>заместитель главы</w:t>
      </w:r>
      <w:r w:rsidRPr="00F37BFA">
        <w:t xml:space="preserve"> администрации поселения.</w:t>
      </w:r>
      <w:r>
        <w:t>».</w:t>
      </w:r>
    </w:p>
    <w:p w:rsidR="0037733B" w:rsidRDefault="0037733B" w:rsidP="00C7331B">
      <w:pPr>
        <w:suppressAutoHyphens/>
        <w:ind w:firstLine="709"/>
        <w:jc w:val="both"/>
      </w:pPr>
      <w:r w:rsidRPr="00534135">
        <w:t>11</w:t>
      </w:r>
      <w:r w:rsidRPr="00C7331B">
        <w:t>) в абзаце третьем части 7 статьи 35 слова «официального опубликования» заменить словами «официального опубликования (обнародования)»;</w:t>
      </w:r>
    </w:p>
    <w:p w:rsidR="0037733B" w:rsidRDefault="0037733B" w:rsidP="00C7331B">
      <w:pPr>
        <w:suppressAutoHyphens/>
        <w:ind w:firstLine="709"/>
        <w:jc w:val="both"/>
      </w:pPr>
      <w:r w:rsidRPr="00534135">
        <w:t>12</w:t>
      </w:r>
      <w:r w:rsidRPr="00C7331B">
        <w:t>) в части 1 стать</w:t>
      </w:r>
      <w:r>
        <w:t>и</w:t>
      </w:r>
      <w:r w:rsidRPr="00C7331B">
        <w:t xml:space="preserve"> 49</w:t>
      </w:r>
      <w:r>
        <w:t xml:space="preserve"> </w:t>
      </w:r>
      <w:r w:rsidRPr="00C7331B">
        <w:t>слова «подлежит обнародованию с одновременным обнародованием установленного», «требуется обнародование порядка» заменить словами «подлежит официальному опубликованию (обнародованию) с одновременным опубликованием (обнародованием) установленного», «требуется официальное опублик</w:t>
      </w:r>
      <w:r>
        <w:t>ование (обнародование) порядка»;</w:t>
      </w:r>
    </w:p>
    <w:p w:rsidR="0037733B" w:rsidRPr="00534135" w:rsidRDefault="0037733B" w:rsidP="00C7331B">
      <w:pPr>
        <w:suppressAutoHyphens/>
        <w:ind w:firstLine="709"/>
        <w:jc w:val="both"/>
      </w:pPr>
      <w:r w:rsidRPr="00534135">
        <w:t>1</w:t>
      </w:r>
      <w:r w:rsidR="000F0E1C">
        <w:t>3</w:t>
      </w:r>
      <w:r w:rsidRPr="00534135">
        <w:t>) часть 3 статьи 49 изложить в следующей редакции:</w:t>
      </w:r>
    </w:p>
    <w:p w:rsidR="0037733B" w:rsidRDefault="0037733B" w:rsidP="00B43BCA">
      <w:pPr>
        <w:suppressAutoHyphens/>
        <w:ind w:firstLine="709"/>
        <w:jc w:val="both"/>
      </w:pPr>
      <w:r w:rsidRPr="00534135">
        <w:t xml:space="preserve">«3. Муниципальный правовой акт о внесении изменений и дополнений в устав поселения подлежит официальному опубликованию (обнародованию) после его государственной регистрации и вступают в силу после его официального опубликования (обнародования). Глава поселения обязан опубликовать (обнародовать)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</w:t>
      </w:r>
      <w:r w:rsidRPr="00534135">
        <w:lastRenderedPageBreak/>
        <w:t xml:space="preserve">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9" w:history="1">
        <w:r w:rsidRPr="00534135">
          <w:rPr>
            <w:rStyle w:val="a4"/>
          </w:rPr>
          <w:t>частью 6 статьи 4</w:t>
        </w:r>
      </w:hyperlink>
      <w:r w:rsidRPr="00534135">
        <w:t xml:space="preserve"> Федерального закона от 21 июля 2005 г. № 97-ФЗ «О государственной регистрации уставов муниципальных образований».».</w:t>
      </w:r>
    </w:p>
    <w:p w:rsidR="0037733B" w:rsidRPr="00F1213E" w:rsidRDefault="0037733B" w:rsidP="00F1213E">
      <w:pPr>
        <w:ind w:firstLine="709"/>
        <w:jc w:val="both"/>
      </w:pPr>
      <w:r w:rsidRPr="009109D2">
        <w:t xml:space="preserve">2. </w:t>
      </w:r>
      <w:r>
        <w:t xml:space="preserve"> </w:t>
      </w:r>
      <w:r w:rsidRPr="00F1213E">
        <w:t>Настоящее решение п</w:t>
      </w:r>
      <w:r w:rsidRPr="00F1213E">
        <w:rPr>
          <w:color w:val="000000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37733B" w:rsidRPr="009109D2" w:rsidRDefault="0037733B" w:rsidP="004D47DF">
      <w:pPr>
        <w:ind w:firstLine="709"/>
        <w:jc w:val="both"/>
      </w:pPr>
      <w:r w:rsidRPr="00534135">
        <w:t>3. Настоящее решение подлежит обнародованию после его государственной регистрации и вступает в силу после его обнародования, за исключением абзаца третьего подпункта 1 пункта 1 настоящего решения, который вступает в силу с 23 марта 2021 г., абзаца пятого подпункта 1 пункта 1 настоящего решения, который вступает в силу с 29 июня 2021 г., подпункта 1</w:t>
      </w:r>
      <w:r w:rsidR="000F0E1C">
        <w:t>3</w:t>
      </w:r>
      <w:r w:rsidRPr="00534135">
        <w:t xml:space="preserve"> пункта 1 настоящего решения, который вступает в силу с 7 июня 2021 г.</w:t>
      </w:r>
    </w:p>
    <w:p w:rsidR="0037733B" w:rsidRDefault="0037733B" w:rsidP="004D47DF">
      <w:pPr>
        <w:jc w:val="both"/>
        <w:rPr>
          <w:sz w:val="26"/>
          <w:szCs w:val="26"/>
        </w:rPr>
      </w:pPr>
    </w:p>
    <w:p w:rsidR="0037733B" w:rsidRDefault="0037733B" w:rsidP="004D47DF">
      <w:pPr>
        <w:jc w:val="both"/>
        <w:rPr>
          <w:sz w:val="26"/>
          <w:szCs w:val="26"/>
        </w:rPr>
      </w:pPr>
    </w:p>
    <w:p w:rsidR="0037733B" w:rsidRDefault="0037733B" w:rsidP="004D47DF">
      <w:pPr>
        <w:jc w:val="both"/>
        <w:rPr>
          <w:sz w:val="26"/>
          <w:szCs w:val="26"/>
        </w:rPr>
      </w:pPr>
    </w:p>
    <w:p w:rsidR="0037733B" w:rsidRPr="0001623D" w:rsidRDefault="0037733B" w:rsidP="009109D2">
      <w:r w:rsidRPr="0001623D">
        <w:t xml:space="preserve">Глава </w:t>
      </w:r>
      <w:r>
        <w:t>г</w:t>
      </w:r>
      <w:r w:rsidRPr="0001623D">
        <w:t>ородско</w:t>
      </w:r>
      <w:r>
        <w:t>го</w:t>
      </w:r>
      <w:r w:rsidRPr="0001623D">
        <w:t xml:space="preserve"> поселени</w:t>
      </w:r>
      <w:r>
        <w:t>я</w:t>
      </w:r>
      <w:r w:rsidRPr="0001623D">
        <w:t xml:space="preserve"> Морки,</w:t>
      </w:r>
    </w:p>
    <w:p w:rsidR="0037733B" w:rsidRDefault="0037733B" w:rsidP="0037640A">
      <w:r w:rsidRPr="0001623D">
        <w:t>председатель Собрания депутатов</w:t>
      </w:r>
      <w:r>
        <w:t>:</w:t>
      </w:r>
      <w:r w:rsidRPr="0001623D">
        <w:t xml:space="preserve">               </w:t>
      </w:r>
      <w:r>
        <w:t xml:space="preserve">                        Э.Э.Аблинова</w:t>
      </w:r>
      <w:r>
        <w:rPr>
          <w:sz w:val="24"/>
          <w:szCs w:val="24"/>
        </w:rPr>
        <w:t> </w:t>
      </w:r>
    </w:p>
    <w:p w:rsidR="0037733B" w:rsidRDefault="0037733B" w:rsidP="004D47DF">
      <w:pPr>
        <w:jc w:val="both"/>
        <w:rPr>
          <w:sz w:val="26"/>
          <w:szCs w:val="26"/>
        </w:rPr>
      </w:pPr>
    </w:p>
    <w:p w:rsidR="0037733B" w:rsidRDefault="0037733B" w:rsidP="004D47DF">
      <w:pPr>
        <w:jc w:val="both"/>
        <w:rPr>
          <w:sz w:val="26"/>
          <w:szCs w:val="26"/>
        </w:rPr>
      </w:pPr>
    </w:p>
    <w:p w:rsidR="00534135" w:rsidRDefault="00534135" w:rsidP="004D47DF">
      <w:pPr>
        <w:jc w:val="both"/>
        <w:rPr>
          <w:sz w:val="26"/>
          <w:szCs w:val="26"/>
        </w:rPr>
      </w:pPr>
    </w:p>
    <w:p w:rsidR="0037733B" w:rsidRDefault="0037733B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p w:rsidR="00534135" w:rsidRDefault="00534135" w:rsidP="00925168">
      <w:pPr>
        <w:overflowPunct/>
        <w:autoSpaceDE/>
        <w:autoSpaceDN/>
        <w:adjustRightInd/>
        <w:ind w:firstLine="709"/>
        <w:jc w:val="both"/>
      </w:pPr>
    </w:p>
    <w:sectPr w:rsidR="00534135" w:rsidSect="001D3F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F1" w:rsidRDefault="008F41F1" w:rsidP="004D47DF">
      <w:r>
        <w:separator/>
      </w:r>
    </w:p>
  </w:endnote>
  <w:endnote w:type="continuationSeparator" w:id="0">
    <w:p w:rsidR="008F41F1" w:rsidRDefault="008F41F1" w:rsidP="004D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F1" w:rsidRDefault="008F41F1" w:rsidP="004D47DF">
      <w:r>
        <w:separator/>
      </w:r>
    </w:p>
  </w:footnote>
  <w:footnote w:type="continuationSeparator" w:id="0">
    <w:p w:rsidR="008F41F1" w:rsidRDefault="008F41F1" w:rsidP="004D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DF"/>
    <w:rsid w:val="0001623D"/>
    <w:rsid w:val="000560C1"/>
    <w:rsid w:val="00063C3B"/>
    <w:rsid w:val="000741DC"/>
    <w:rsid w:val="000817E7"/>
    <w:rsid w:val="00083E3A"/>
    <w:rsid w:val="000C79B8"/>
    <w:rsid w:val="000D58F6"/>
    <w:rsid w:val="000E0F09"/>
    <w:rsid w:val="000F0E1C"/>
    <w:rsid w:val="000F4CBC"/>
    <w:rsid w:val="00113F51"/>
    <w:rsid w:val="00123AA0"/>
    <w:rsid w:val="00132AFD"/>
    <w:rsid w:val="00151476"/>
    <w:rsid w:val="001531B8"/>
    <w:rsid w:val="00160469"/>
    <w:rsid w:val="00190EFA"/>
    <w:rsid w:val="001D3FC9"/>
    <w:rsid w:val="001E4B00"/>
    <w:rsid w:val="00203B1D"/>
    <w:rsid w:val="00206D85"/>
    <w:rsid w:val="002110F8"/>
    <w:rsid w:val="00234090"/>
    <w:rsid w:val="00284852"/>
    <w:rsid w:val="002D2E23"/>
    <w:rsid w:val="0037640A"/>
    <w:rsid w:val="0037733B"/>
    <w:rsid w:val="00390DF0"/>
    <w:rsid w:val="003E1F7A"/>
    <w:rsid w:val="003F4658"/>
    <w:rsid w:val="004C36B5"/>
    <w:rsid w:val="004D47DF"/>
    <w:rsid w:val="00534135"/>
    <w:rsid w:val="00561297"/>
    <w:rsid w:val="005949CC"/>
    <w:rsid w:val="005A46C1"/>
    <w:rsid w:val="005E128D"/>
    <w:rsid w:val="006235B5"/>
    <w:rsid w:val="006340E2"/>
    <w:rsid w:val="00655040"/>
    <w:rsid w:val="006609DC"/>
    <w:rsid w:val="00666449"/>
    <w:rsid w:val="006A7E5F"/>
    <w:rsid w:val="007650CA"/>
    <w:rsid w:val="007D4E80"/>
    <w:rsid w:val="00802A2F"/>
    <w:rsid w:val="00802BDF"/>
    <w:rsid w:val="00813AC2"/>
    <w:rsid w:val="008C22F4"/>
    <w:rsid w:val="008C76D9"/>
    <w:rsid w:val="008F41F1"/>
    <w:rsid w:val="009109D2"/>
    <w:rsid w:val="00920F91"/>
    <w:rsid w:val="00925168"/>
    <w:rsid w:val="00925F1E"/>
    <w:rsid w:val="009A2772"/>
    <w:rsid w:val="009A5833"/>
    <w:rsid w:val="009D6E66"/>
    <w:rsid w:val="009E2A16"/>
    <w:rsid w:val="00A52855"/>
    <w:rsid w:val="00A53726"/>
    <w:rsid w:val="00AC12EE"/>
    <w:rsid w:val="00AC380C"/>
    <w:rsid w:val="00AD64A2"/>
    <w:rsid w:val="00B43BCA"/>
    <w:rsid w:val="00B85BF9"/>
    <w:rsid w:val="00BB0DCE"/>
    <w:rsid w:val="00BC365E"/>
    <w:rsid w:val="00BC7BC2"/>
    <w:rsid w:val="00BD0525"/>
    <w:rsid w:val="00BD272A"/>
    <w:rsid w:val="00BD3E15"/>
    <w:rsid w:val="00BD50DD"/>
    <w:rsid w:val="00BF5077"/>
    <w:rsid w:val="00C57853"/>
    <w:rsid w:val="00C7331B"/>
    <w:rsid w:val="00C826AF"/>
    <w:rsid w:val="00C90FC8"/>
    <w:rsid w:val="00D41F3C"/>
    <w:rsid w:val="00D46437"/>
    <w:rsid w:val="00DA521B"/>
    <w:rsid w:val="00DB6405"/>
    <w:rsid w:val="00E138C3"/>
    <w:rsid w:val="00E32885"/>
    <w:rsid w:val="00EA40C6"/>
    <w:rsid w:val="00EA53E0"/>
    <w:rsid w:val="00EA647C"/>
    <w:rsid w:val="00EC38F4"/>
    <w:rsid w:val="00F1213E"/>
    <w:rsid w:val="00F37BFA"/>
    <w:rsid w:val="00FD588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DF"/>
    <w:pPr>
      <w:overflowPunct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uiPriority w:val="99"/>
    <w:semiHidden/>
    <w:rsid w:val="004D47DF"/>
    <w:rPr>
      <w:vertAlign w:val="superscript"/>
    </w:rPr>
  </w:style>
  <w:style w:type="character" w:styleId="a4">
    <w:name w:val="Hyperlink"/>
    <w:uiPriority w:val="99"/>
    <w:semiHidden/>
    <w:rsid w:val="004D47D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82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826AF"/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rsid w:val="000C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79B8"/>
    <w:rPr>
      <w:rFonts w:ascii="Tahoma" w:hAnsi="Tahoma" w:cs="Tahoma"/>
      <w:sz w:val="16"/>
      <w:szCs w:val="16"/>
      <w:lang w:eastAsia="ru-RU"/>
    </w:rPr>
  </w:style>
  <w:style w:type="character" w:styleId="a7">
    <w:name w:val="page number"/>
    <w:basedOn w:val="a0"/>
    <w:uiPriority w:val="99"/>
    <w:rsid w:val="00C7331B"/>
  </w:style>
  <w:style w:type="paragraph" w:styleId="a8">
    <w:name w:val="footnote text"/>
    <w:basedOn w:val="a"/>
    <w:link w:val="a9"/>
    <w:uiPriority w:val="99"/>
    <w:semiHidden/>
    <w:rsid w:val="00C7331B"/>
    <w:pPr>
      <w:textAlignment w:val="baseline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7331B"/>
    <w:rPr>
      <w:rFonts w:eastAsia="Times New Roman"/>
      <w:lang w:eastAsia="ru-RU"/>
    </w:rPr>
  </w:style>
  <w:style w:type="character" w:styleId="aa">
    <w:name w:val="Emphasis"/>
    <w:uiPriority w:val="99"/>
    <w:qFormat/>
    <w:rsid w:val="00E328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DF"/>
    <w:pPr>
      <w:overflowPunct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uiPriority w:val="99"/>
    <w:semiHidden/>
    <w:rsid w:val="004D47DF"/>
    <w:rPr>
      <w:vertAlign w:val="superscript"/>
    </w:rPr>
  </w:style>
  <w:style w:type="character" w:styleId="a4">
    <w:name w:val="Hyperlink"/>
    <w:uiPriority w:val="99"/>
    <w:semiHidden/>
    <w:rsid w:val="004D47D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82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826AF"/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rsid w:val="000C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79B8"/>
    <w:rPr>
      <w:rFonts w:ascii="Tahoma" w:hAnsi="Tahoma" w:cs="Tahoma"/>
      <w:sz w:val="16"/>
      <w:szCs w:val="16"/>
      <w:lang w:eastAsia="ru-RU"/>
    </w:rPr>
  </w:style>
  <w:style w:type="character" w:styleId="a7">
    <w:name w:val="page number"/>
    <w:basedOn w:val="a0"/>
    <w:uiPriority w:val="99"/>
    <w:rsid w:val="00C7331B"/>
  </w:style>
  <w:style w:type="paragraph" w:styleId="a8">
    <w:name w:val="footnote text"/>
    <w:basedOn w:val="a"/>
    <w:link w:val="a9"/>
    <w:uiPriority w:val="99"/>
    <w:semiHidden/>
    <w:rsid w:val="00C7331B"/>
    <w:pPr>
      <w:textAlignment w:val="baseline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7331B"/>
    <w:rPr>
      <w:rFonts w:eastAsia="Times New Roman"/>
      <w:lang w:eastAsia="ru-RU"/>
    </w:rPr>
  </w:style>
  <w:style w:type="character" w:styleId="aa">
    <w:name w:val="Emphasis"/>
    <w:uiPriority w:val="99"/>
    <w:qFormat/>
    <w:rsid w:val="00E32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E788AC3F62F5F2D14D2E9E10E51C37E&amp;req=doc&amp;base=LAW&amp;n=372938&amp;dst=355&amp;fld=134&amp;REFFIELD=134&amp;REFDST=979&amp;REFDOC=372039&amp;REFBASE=LAW&amp;stat=refcode%3D10898%3Bdstident%3D355%3Bindex%3D453&amp;date=25.01.2021&amp;demo=2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E788AC3F62F5F2D14D2E9E10E51C37E&amp;req=doc&amp;base=LAW&amp;n=210088&amp;dst=20&amp;fld=134&amp;REFFIELD=134&amp;REFDST=977&amp;REFDOC=373137&amp;REFBASE=LAW&amp;stat=refcode%3D16876%3Bdstident%3D20%3Bindex%3D1793&amp;date=25.01.2021&amp;demo=2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D3D2BA890B77428568442FCD4FAC2D" ma:contentTypeVersion="5" ma:contentTypeDescription="Создание документа." ma:contentTypeScope="" ma:versionID="78f58721319c649533d06096aea22d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163ac3-c41f-41db-aa2d-eafd42e28894" targetNamespace="http://schemas.microsoft.com/office/2006/metadata/properties" ma:root="true" ma:fieldsID="46f48d5bf18d744b37452bc62ac1b129" ns2:_="" ns3:_="" ns4:_="">
    <xsd:import namespace="57504d04-691e-4fc4-8f09-4f19fdbe90f6"/>
    <xsd:import namespace="6d7c22ec-c6a4-4777-88aa-bc3c76ac660e"/>
    <xsd:import namespace="25163ac3-c41f-41db-aa2d-eafd42e28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3ac3-c41f-41db-aa2d-eafd42e288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городского поселения Морки Моркинского муниципального района Республики Марий Эл</_x041e__x043f__x0438__x0441__x0430__x043d__x0438__x0435_>
    <_x0414__x0430__x0442__x0430__x0020__x0434__x043e__x043a__x0443__x043c__x0435__x043d__x0442__x0430_ xmlns="25163ac3-c41f-41db-aa2d-eafd42e28894">2021-02-17T21:00:00+00:00</_x0414__x0430__x0442__x0430__x0020__x0434__x043e__x043a__x0443__x043c__x0435__x043d__x0442__x0430_>
    <_x041f__x0430__x043f__x043a__x0430_ xmlns="25163ac3-c41f-41db-aa2d-eafd42e28894">2021</_x041f__x0430__x043f__x043a__x0430_>
    <_x2116__x0020__x0434__x043e__x043a__x0443__x043c__x0435__x043d__x0442__x0430_ xmlns="25163ac3-c41f-41db-aa2d-eafd42e28894">91</_x2116__x0020__x0434__x043e__x043a__x0443__x043c__x0435__x043d__x0442__x0430_>
    <_dlc_DocId xmlns="57504d04-691e-4fc4-8f09-4f19fdbe90f6">XXJ7TYMEEKJ2-4211-242</_dlc_DocId>
    <_dlc_DocIdUrl xmlns="57504d04-691e-4fc4-8f09-4f19fdbe90f6">
      <Url>https://vip.gov.mari.ru/morki/gpmorki/_layouts/DocIdRedir.aspx?ID=XXJ7TYMEEKJ2-4211-242</Url>
      <Description>XXJ7TYMEEKJ2-4211-242</Description>
    </_dlc_DocIdUrl>
  </documentManagement>
</p:properties>
</file>

<file path=customXml/itemProps1.xml><?xml version="1.0" encoding="utf-8"?>
<ds:datastoreItem xmlns:ds="http://schemas.openxmlformats.org/officeDocument/2006/customXml" ds:itemID="{C00A7427-8C82-4E2E-B093-30125B26236C}"/>
</file>

<file path=customXml/itemProps2.xml><?xml version="1.0" encoding="utf-8"?>
<ds:datastoreItem xmlns:ds="http://schemas.openxmlformats.org/officeDocument/2006/customXml" ds:itemID="{065527A2-0CCE-497A-AD58-0DB647B527A1}"/>
</file>

<file path=customXml/itemProps3.xml><?xml version="1.0" encoding="utf-8"?>
<ds:datastoreItem xmlns:ds="http://schemas.openxmlformats.org/officeDocument/2006/customXml" ds:itemID="{223DD2E2-2BFC-49B3-98CE-6689682EB012}"/>
</file>

<file path=customXml/itemProps4.xml><?xml version="1.0" encoding="utf-8"?>
<ds:datastoreItem xmlns:ds="http://schemas.openxmlformats.org/officeDocument/2006/customXml" ds:itemID="{6183F7E6-0C61-450B-9334-47DCADF77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91 от 18 февраля 2021 года</dc:title>
  <dc:creator>Admin</dc:creator>
  <cp:lastModifiedBy>ADMIN</cp:lastModifiedBy>
  <cp:revision>2</cp:revision>
  <cp:lastPrinted>2021-03-19T07:58:00Z</cp:lastPrinted>
  <dcterms:created xsi:type="dcterms:W3CDTF">2021-03-31T13:21:00Z</dcterms:created>
  <dcterms:modified xsi:type="dcterms:W3CDTF">2021-03-31T13:21:00Z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0x0101002DD3D2BA890B77428568442FCD4FAC2D</vt:lpwstr>
  </property>
  <property fmtid="{D5CDD505-2E9C-101B-9397-08002B2CF9AE}" pid="3" name="_dlc_DocIdItemGuid">
    <vt:lpwstr>7ef4c79f-cd02-4d46-8064-7cdb8e34b4d0</vt:lpwstr>
  </property>
</Properties>
</file>