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4A0" w:firstRow="1" w:lastRow="0" w:firstColumn="1" w:lastColumn="0" w:noHBand="0" w:noVBand="1"/>
      </w:tblPr>
      <w:tblGrid>
        <w:gridCol w:w="4253"/>
        <w:gridCol w:w="1134"/>
        <w:gridCol w:w="4111"/>
      </w:tblGrid>
      <w:tr w:rsidR="007A19D7" w:rsidTr="00F524E4">
        <w:tc>
          <w:tcPr>
            <w:tcW w:w="4253" w:type="dxa"/>
            <w:hideMark/>
          </w:tcPr>
          <w:p w:rsidR="007A19D7" w:rsidRDefault="007A19D7" w:rsidP="00F524E4">
            <w:pPr>
              <w:ind w:left="1772" w:hanging="1700"/>
              <w:rPr>
                <w:b/>
                <w:color w:val="0000FF"/>
              </w:rPr>
            </w:pPr>
            <w:r>
              <w:rPr>
                <w:b/>
                <w:bCs/>
              </w:rPr>
              <w:t xml:space="preserve">     </w:t>
            </w:r>
            <w:r>
              <w:rPr>
                <w:bCs/>
              </w:rPr>
              <w:t xml:space="preserve">            </w:t>
            </w:r>
            <w:r>
              <w:rPr>
                <w:b/>
                <w:color w:val="0000FF"/>
              </w:rPr>
              <w:t>"МОРКО ОЛА СЫНАН"          ИЛЕМ</w:t>
            </w:r>
          </w:p>
          <w:p w:rsidR="007A19D7" w:rsidRDefault="007A19D7" w:rsidP="00F524E4">
            <w:pPr>
              <w:jc w:val="center"/>
              <w:rPr>
                <w:b/>
                <w:color w:val="0000FF"/>
              </w:rPr>
            </w:pPr>
            <w:r>
              <w:rPr>
                <w:b/>
                <w:color w:val="0000FF"/>
              </w:rPr>
              <w:t>МУНИЦИПАЛЬНЫЙ</w:t>
            </w:r>
          </w:p>
          <w:p w:rsidR="007A19D7" w:rsidRDefault="007A19D7" w:rsidP="00F524E4">
            <w:pPr>
              <w:jc w:val="center"/>
              <w:rPr>
                <w:b/>
                <w:color w:val="0000FF"/>
              </w:rPr>
            </w:pPr>
            <w:r>
              <w:rPr>
                <w:b/>
                <w:color w:val="0000FF"/>
              </w:rPr>
              <w:t xml:space="preserve"> ОБРАЗОВАНИЙЫН</w:t>
            </w:r>
          </w:p>
          <w:p w:rsidR="007A19D7" w:rsidRDefault="007A19D7" w:rsidP="00F524E4">
            <w:pPr>
              <w:jc w:val="center"/>
              <w:rPr>
                <w:b/>
                <w:color w:val="0000FF"/>
              </w:rPr>
            </w:pPr>
            <w:r>
              <w:rPr>
                <w:b/>
                <w:color w:val="0000FF"/>
              </w:rPr>
              <w:t>АДМИНИСТРАЦИЙЖЕ</w:t>
            </w:r>
          </w:p>
          <w:p w:rsidR="007A19D7" w:rsidRDefault="007A19D7" w:rsidP="00F524E4">
            <w:pPr>
              <w:jc w:val="center"/>
              <w:rPr>
                <w:b/>
                <w:color w:val="0000FF"/>
              </w:rPr>
            </w:pPr>
            <w:r>
              <w:rPr>
                <w:b/>
                <w:color w:val="0000FF"/>
              </w:rPr>
              <w:t>МУНИЦИПАЛЬНЫЙ</w:t>
            </w:r>
          </w:p>
          <w:p w:rsidR="007A19D7" w:rsidRDefault="007A19D7" w:rsidP="00F524E4">
            <w:pPr>
              <w:jc w:val="center"/>
              <w:rPr>
                <w:color w:val="0000FF"/>
              </w:rPr>
            </w:pPr>
            <w:r>
              <w:rPr>
                <w:b/>
                <w:color w:val="0000FF"/>
              </w:rPr>
              <w:t xml:space="preserve"> УЧРЕЖДЕНИЙ</w:t>
            </w:r>
          </w:p>
        </w:tc>
        <w:tc>
          <w:tcPr>
            <w:tcW w:w="1134" w:type="dxa"/>
            <w:vAlign w:val="center"/>
            <w:hideMark/>
          </w:tcPr>
          <w:p w:rsidR="007A19D7" w:rsidRDefault="007A19D7" w:rsidP="00F524E4">
            <w:pPr>
              <w:jc w:val="center"/>
              <w:rPr>
                <w:color w:val="0000FF"/>
              </w:rPr>
            </w:pPr>
            <w:r>
              <w:rPr>
                <w:noProof/>
              </w:rPr>
              <w:drawing>
                <wp:inline distT="0" distB="0" distL="0" distR="0" wp14:anchorId="7E42717A" wp14:editId="56085A3E">
                  <wp:extent cx="668020" cy="685800"/>
                  <wp:effectExtent l="0" t="0" r="0" b="0"/>
                  <wp:docPr id="2" name="Рисунок 2" descr="A:\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Мои документы\Герб_Морки.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8020" cy="685800"/>
                          </a:xfrm>
                          <a:prstGeom prst="rect">
                            <a:avLst/>
                          </a:prstGeom>
                          <a:noFill/>
                          <a:ln>
                            <a:noFill/>
                          </a:ln>
                        </pic:spPr>
                      </pic:pic>
                    </a:graphicData>
                  </a:graphic>
                </wp:inline>
              </w:drawing>
            </w:r>
          </w:p>
        </w:tc>
        <w:tc>
          <w:tcPr>
            <w:tcW w:w="4111" w:type="dxa"/>
            <w:hideMark/>
          </w:tcPr>
          <w:p w:rsidR="007A19D7" w:rsidRDefault="007A19D7" w:rsidP="00F524E4">
            <w:pPr>
              <w:jc w:val="center"/>
              <w:rPr>
                <w:b/>
                <w:bCs/>
                <w:color w:val="0000FF"/>
              </w:rPr>
            </w:pPr>
            <w:r>
              <w:rPr>
                <w:b/>
                <w:bCs/>
                <w:color w:val="0000FF"/>
              </w:rPr>
              <w:t xml:space="preserve">МУНИЦИПАЛЬНОЕ </w:t>
            </w:r>
          </w:p>
          <w:p w:rsidR="007A19D7" w:rsidRDefault="007A19D7" w:rsidP="00F524E4">
            <w:pPr>
              <w:jc w:val="center"/>
              <w:rPr>
                <w:b/>
                <w:bCs/>
                <w:color w:val="0000FF"/>
              </w:rPr>
            </w:pPr>
            <w:r>
              <w:rPr>
                <w:b/>
                <w:bCs/>
                <w:color w:val="0000FF"/>
              </w:rPr>
              <w:t>УЧРЕЖДЕНИЕ</w:t>
            </w:r>
          </w:p>
          <w:p w:rsidR="007A19D7" w:rsidRDefault="007A19D7" w:rsidP="00F524E4">
            <w:pPr>
              <w:jc w:val="center"/>
              <w:rPr>
                <w:b/>
                <w:color w:val="0000FF"/>
              </w:rPr>
            </w:pPr>
            <w:r>
              <w:rPr>
                <w:b/>
                <w:color w:val="0000FF"/>
              </w:rPr>
              <w:t>«АДМИНИСТРАЦИЯ</w:t>
            </w:r>
          </w:p>
          <w:p w:rsidR="007A19D7" w:rsidRDefault="007A19D7" w:rsidP="00F524E4">
            <w:pPr>
              <w:jc w:val="center"/>
              <w:rPr>
                <w:b/>
                <w:color w:val="0000FF"/>
              </w:rPr>
            </w:pPr>
            <w:r>
              <w:rPr>
                <w:b/>
                <w:color w:val="0000FF"/>
              </w:rPr>
              <w:t xml:space="preserve">МУНИЦИПАЛЬНОГО </w:t>
            </w:r>
          </w:p>
          <w:p w:rsidR="007A19D7" w:rsidRDefault="007A19D7" w:rsidP="00F524E4">
            <w:pPr>
              <w:jc w:val="center"/>
              <w:rPr>
                <w:b/>
                <w:color w:val="0000FF"/>
              </w:rPr>
            </w:pPr>
            <w:r>
              <w:rPr>
                <w:b/>
                <w:color w:val="0000FF"/>
              </w:rPr>
              <w:t>ОБРАЗОВАНИЯ</w:t>
            </w:r>
          </w:p>
          <w:p w:rsidR="007A19D7" w:rsidRDefault="007A19D7" w:rsidP="00F524E4">
            <w:pPr>
              <w:jc w:val="center"/>
              <w:rPr>
                <w:b/>
                <w:color w:val="0000FF"/>
              </w:rPr>
            </w:pPr>
            <w:r>
              <w:rPr>
                <w:b/>
                <w:color w:val="0000FF"/>
              </w:rPr>
              <w:t xml:space="preserve">"ГОРОДСКОЕ  ПОСЕЛЕНИЕ </w:t>
            </w:r>
          </w:p>
          <w:p w:rsidR="007A19D7" w:rsidRDefault="007A19D7" w:rsidP="00F524E4">
            <w:pPr>
              <w:jc w:val="center"/>
              <w:rPr>
                <w:b/>
                <w:color w:val="0000FF"/>
              </w:rPr>
            </w:pPr>
            <w:r>
              <w:rPr>
                <w:b/>
                <w:color w:val="0000FF"/>
              </w:rPr>
              <w:t>МОРКИ"</w:t>
            </w:r>
          </w:p>
        </w:tc>
      </w:tr>
      <w:tr w:rsidR="007A19D7" w:rsidTr="00F524E4">
        <w:trPr>
          <w:trHeight w:val="355"/>
        </w:trPr>
        <w:tc>
          <w:tcPr>
            <w:tcW w:w="4253" w:type="dxa"/>
            <w:tcBorders>
              <w:top w:val="nil"/>
              <w:left w:val="nil"/>
              <w:bottom w:val="double" w:sz="6" w:space="0" w:color="auto"/>
              <w:right w:val="nil"/>
            </w:tcBorders>
          </w:tcPr>
          <w:p w:rsidR="007A19D7" w:rsidRDefault="007A19D7" w:rsidP="00F524E4">
            <w:pPr>
              <w:jc w:val="center"/>
              <w:rPr>
                <w:b/>
                <w:color w:val="0000FF"/>
                <w:sz w:val="18"/>
              </w:rPr>
            </w:pPr>
          </w:p>
        </w:tc>
        <w:tc>
          <w:tcPr>
            <w:tcW w:w="1134" w:type="dxa"/>
            <w:tcBorders>
              <w:top w:val="nil"/>
              <w:left w:val="nil"/>
              <w:bottom w:val="double" w:sz="6" w:space="0" w:color="auto"/>
              <w:right w:val="nil"/>
            </w:tcBorders>
            <w:vAlign w:val="center"/>
          </w:tcPr>
          <w:p w:rsidR="007A19D7" w:rsidRDefault="007A19D7" w:rsidP="00F524E4">
            <w:pPr>
              <w:jc w:val="center"/>
              <w:rPr>
                <w:color w:val="0000FF"/>
                <w:sz w:val="18"/>
              </w:rPr>
            </w:pPr>
          </w:p>
        </w:tc>
        <w:tc>
          <w:tcPr>
            <w:tcW w:w="4111" w:type="dxa"/>
            <w:tcBorders>
              <w:top w:val="nil"/>
              <w:left w:val="nil"/>
              <w:bottom w:val="double" w:sz="6" w:space="0" w:color="auto"/>
              <w:right w:val="nil"/>
            </w:tcBorders>
          </w:tcPr>
          <w:p w:rsidR="007A19D7" w:rsidRDefault="007A19D7" w:rsidP="00F524E4">
            <w:pPr>
              <w:jc w:val="center"/>
              <w:rPr>
                <w:b/>
                <w:color w:val="0000FF"/>
                <w:sz w:val="18"/>
              </w:rPr>
            </w:pPr>
          </w:p>
        </w:tc>
      </w:tr>
    </w:tbl>
    <w:p w:rsidR="007A19D7" w:rsidRDefault="007A19D7" w:rsidP="007A19D7">
      <w:pPr>
        <w:rPr>
          <w:rFonts w:ascii="Arial" w:hAnsi="Arial" w:cs="Arial"/>
          <w:b/>
          <w:bCs/>
          <w:sz w:val="22"/>
          <w:szCs w:val="20"/>
        </w:rPr>
      </w:pPr>
      <w:r>
        <w:rPr>
          <w:rFonts w:ascii="Arial" w:hAnsi="Arial" w:cs="Arial"/>
          <w:b/>
          <w:bCs/>
          <w:sz w:val="22"/>
        </w:rPr>
        <w:t xml:space="preserve">   </w:t>
      </w:r>
    </w:p>
    <w:p w:rsidR="007A19D7" w:rsidRDefault="007A19D7" w:rsidP="007A19D7">
      <w:pPr>
        <w:rPr>
          <w:sz w:val="28"/>
          <w:szCs w:val="28"/>
        </w:rPr>
      </w:pPr>
      <w:r>
        <w:rPr>
          <w:rFonts w:ascii="Arial" w:hAnsi="Arial" w:cs="Arial"/>
          <w:b/>
          <w:bCs/>
          <w:sz w:val="22"/>
        </w:rPr>
        <w:t xml:space="preserve">    </w:t>
      </w:r>
      <w:r>
        <w:rPr>
          <w:sz w:val="28"/>
          <w:szCs w:val="28"/>
        </w:rPr>
        <w:t>№ 231                                                                    « 12 »  августа  2015 года</w:t>
      </w:r>
    </w:p>
    <w:p w:rsidR="007A19D7" w:rsidRDefault="007A19D7" w:rsidP="007A19D7">
      <w:pPr>
        <w:rPr>
          <w:sz w:val="28"/>
          <w:szCs w:val="20"/>
        </w:rPr>
      </w:pPr>
    </w:p>
    <w:p w:rsidR="007A19D7" w:rsidRDefault="007A19D7" w:rsidP="007A19D7">
      <w:pPr>
        <w:rPr>
          <w:sz w:val="28"/>
        </w:rPr>
      </w:pPr>
    </w:p>
    <w:p w:rsidR="007A19D7" w:rsidRDefault="007A19D7" w:rsidP="007A19D7">
      <w:pPr>
        <w:jc w:val="center"/>
        <w:rPr>
          <w:b/>
          <w:bCs/>
          <w:sz w:val="28"/>
          <w:szCs w:val="28"/>
        </w:rPr>
      </w:pPr>
      <w:r>
        <w:rPr>
          <w:b/>
          <w:bCs/>
          <w:sz w:val="28"/>
        </w:rPr>
        <w:t>Постановление</w:t>
      </w:r>
    </w:p>
    <w:p w:rsidR="007A19D7" w:rsidRDefault="007A19D7" w:rsidP="007A19D7">
      <w:pPr>
        <w:jc w:val="center"/>
        <w:rPr>
          <w:color w:val="000000"/>
        </w:rPr>
      </w:pPr>
      <w:r>
        <w:rPr>
          <w:b/>
          <w:bCs/>
          <w:sz w:val="28"/>
          <w:szCs w:val="28"/>
        </w:rPr>
        <w:t>Об утверждении Порядка определения размера арендной платы за земельные участки, находящиеся в собственности администрации «Городского поселения Морки», и земельные участки, государственная собственность на которые не разграничена, и предоставленные в аренду без торгов</w:t>
      </w:r>
    </w:p>
    <w:p w:rsidR="007A19D7" w:rsidRDefault="007A19D7" w:rsidP="007A19D7">
      <w:pPr>
        <w:spacing w:line="288" w:lineRule="auto"/>
        <w:rPr>
          <w:color w:val="000000"/>
        </w:rPr>
      </w:pPr>
    </w:p>
    <w:p w:rsidR="007A19D7" w:rsidRDefault="007A19D7" w:rsidP="007A19D7">
      <w:pPr>
        <w:jc w:val="both"/>
        <w:rPr>
          <w:bCs/>
          <w:sz w:val="28"/>
          <w:szCs w:val="28"/>
        </w:rPr>
      </w:pPr>
      <w:r>
        <w:rPr>
          <w:color w:val="000000"/>
          <w:sz w:val="28"/>
          <w:szCs w:val="28"/>
        </w:rPr>
        <w:t xml:space="preserve">             В соответствии со статьей 39.7 Земельного кодекса Российской Федерации, </w:t>
      </w:r>
      <w:r>
        <w:rPr>
          <w:color w:val="0000FF"/>
          <w:sz w:val="28"/>
          <w:szCs w:val="28"/>
          <w:u w:val="single"/>
        </w:rPr>
        <w:t>статьей 3</w:t>
      </w:r>
      <w:r>
        <w:rPr>
          <w:color w:val="000000"/>
          <w:sz w:val="28"/>
          <w:szCs w:val="28"/>
        </w:rPr>
        <w:t xml:space="preserve"> Закона Республики Марий Эл от 27 февраля 2015 г. N 3-З "О регулировании земельных отношений в Республике Марий Эл", Постановлением Правительства Республики Марий Эл № 372 от 07 июля 2015 года «Об утверждении порядка определения размера арендной платы за земельные участки, находящиеся в собственности Республики Марий Эл, и земельные участки, государственная собственность на которые не разграничена, и предоставленные в аренду без проведения торгов, о внесении изменений в постановление Правительства Республики Марий Эл от 2 июля 2015 г. №361 и о признании утратившими силу некоторых решений Правительства Республики Марий Эл»,  администрация МО « Городское поселение Морки» </w:t>
      </w:r>
      <w:r>
        <w:rPr>
          <w:b/>
          <w:color w:val="000000"/>
          <w:sz w:val="28"/>
          <w:szCs w:val="28"/>
        </w:rPr>
        <w:t>постановляет:</w:t>
      </w:r>
      <w:r>
        <w:rPr>
          <w:color w:val="000000"/>
          <w:sz w:val="28"/>
          <w:szCs w:val="28"/>
        </w:rPr>
        <w:t xml:space="preserve"> </w:t>
      </w:r>
    </w:p>
    <w:p w:rsidR="007A19D7" w:rsidRDefault="007A19D7" w:rsidP="007A19D7">
      <w:pPr>
        <w:numPr>
          <w:ilvl w:val="0"/>
          <w:numId w:val="1"/>
        </w:numPr>
        <w:spacing w:line="288" w:lineRule="auto"/>
        <w:rPr>
          <w:color w:val="000000"/>
          <w:sz w:val="28"/>
          <w:szCs w:val="28"/>
        </w:rPr>
      </w:pPr>
      <w:r>
        <w:rPr>
          <w:color w:val="000000"/>
          <w:sz w:val="28"/>
          <w:szCs w:val="28"/>
        </w:rPr>
        <w:t xml:space="preserve">Утвердить прилагаемый </w:t>
      </w:r>
      <w:r>
        <w:rPr>
          <w:sz w:val="28"/>
          <w:szCs w:val="28"/>
        </w:rPr>
        <w:t>Порядок</w:t>
      </w:r>
      <w:r>
        <w:rPr>
          <w:color w:val="000000"/>
          <w:sz w:val="28"/>
          <w:szCs w:val="28"/>
        </w:rPr>
        <w:t xml:space="preserve"> определения размера арендной платы за земельные участки, находящиеся в собственности  муниципального образования «Городское поселение Морки», и земельные участки, государственная собственность на которые не разграничена, и предоставленные в аренду без проведения торгов.</w:t>
      </w:r>
    </w:p>
    <w:p w:rsidR="007A19D7" w:rsidRDefault="007A19D7" w:rsidP="007A19D7">
      <w:pPr>
        <w:numPr>
          <w:ilvl w:val="0"/>
          <w:numId w:val="1"/>
        </w:numPr>
        <w:spacing w:line="288" w:lineRule="auto"/>
        <w:rPr>
          <w:color w:val="000000"/>
          <w:sz w:val="28"/>
          <w:szCs w:val="28"/>
        </w:rPr>
      </w:pPr>
      <w:r>
        <w:rPr>
          <w:color w:val="000000"/>
          <w:sz w:val="28"/>
          <w:szCs w:val="28"/>
        </w:rPr>
        <w:t>Обнародовать настоящее постановление в установленном порядке.</w:t>
      </w:r>
    </w:p>
    <w:p w:rsidR="007A19D7" w:rsidRPr="00E42367" w:rsidRDefault="007A19D7" w:rsidP="007A19D7">
      <w:pPr>
        <w:numPr>
          <w:ilvl w:val="0"/>
          <w:numId w:val="1"/>
        </w:numPr>
        <w:spacing w:line="288" w:lineRule="auto"/>
        <w:rPr>
          <w:color w:val="000000"/>
          <w:sz w:val="28"/>
          <w:szCs w:val="28"/>
        </w:rPr>
      </w:pPr>
      <w:r w:rsidRPr="00E42367">
        <w:rPr>
          <w:color w:val="000000"/>
          <w:sz w:val="28"/>
          <w:szCs w:val="28"/>
        </w:rPr>
        <w:t>Контроль за данным постановлением оставляю за собой.</w:t>
      </w:r>
    </w:p>
    <w:p w:rsidR="007A19D7" w:rsidRDefault="007A19D7" w:rsidP="007A19D7">
      <w:pPr>
        <w:spacing w:line="288" w:lineRule="auto"/>
        <w:ind w:left="1537"/>
        <w:rPr>
          <w:color w:val="000000"/>
          <w:sz w:val="28"/>
          <w:szCs w:val="28"/>
        </w:rPr>
      </w:pPr>
    </w:p>
    <w:p w:rsidR="007A19D7" w:rsidRDefault="007A19D7" w:rsidP="007A19D7">
      <w:pPr>
        <w:spacing w:line="288" w:lineRule="auto"/>
        <w:jc w:val="both"/>
        <w:rPr>
          <w:color w:val="000000"/>
          <w:sz w:val="28"/>
          <w:szCs w:val="28"/>
        </w:rPr>
      </w:pPr>
      <w:r>
        <w:rPr>
          <w:color w:val="000000"/>
          <w:sz w:val="28"/>
          <w:szCs w:val="28"/>
        </w:rPr>
        <w:t>Глава администрации</w:t>
      </w:r>
    </w:p>
    <w:p w:rsidR="007A19D7" w:rsidRDefault="007A19D7" w:rsidP="007A19D7">
      <w:pPr>
        <w:spacing w:line="288" w:lineRule="auto"/>
        <w:jc w:val="both"/>
        <w:rPr>
          <w:color w:val="000000"/>
          <w:sz w:val="28"/>
          <w:szCs w:val="28"/>
        </w:rPr>
      </w:pPr>
      <w:r>
        <w:rPr>
          <w:color w:val="000000"/>
          <w:sz w:val="28"/>
          <w:szCs w:val="28"/>
        </w:rPr>
        <w:t>МО «Городское поселение Морки                       В.А. Борисов</w:t>
      </w:r>
    </w:p>
    <w:p w:rsidR="007A19D7" w:rsidRDefault="007A19D7" w:rsidP="007A19D7">
      <w:pPr>
        <w:spacing w:line="288" w:lineRule="auto"/>
        <w:jc w:val="both"/>
        <w:rPr>
          <w:color w:val="000000"/>
          <w:sz w:val="28"/>
          <w:szCs w:val="28"/>
        </w:rPr>
      </w:pPr>
    </w:p>
    <w:p w:rsidR="007A19D7" w:rsidRDefault="007A19D7" w:rsidP="007A19D7">
      <w:pPr>
        <w:spacing w:line="288" w:lineRule="auto"/>
        <w:jc w:val="both"/>
        <w:rPr>
          <w:color w:val="000000"/>
          <w:sz w:val="28"/>
          <w:szCs w:val="28"/>
        </w:rPr>
      </w:pPr>
    </w:p>
    <w:p w:rsidR="007A19D7" w:rsidRDefault="007A19D7" w:rsidP="007A19D7">
      <w:pPr>
        <w:spacing w:line="360" w:lineRule="auto"/>
        <w:ind w:left="5103"/>
        <w:rPr>
          <w:sz w:val="28"/>
          <w:szCs w:val="28"/>
        </w:rPr>
      </w:pPr>
      <w:r>
        <w:rPr>
          <w:sz w:val="28"/>
          <w:szCs w:val="28"/>
        </w:rPr>
        <w:t>УТВЕРЖДЕН</w:t>
      </w:r>
    </w:p>
    <w:p w:rsidR="007A19D7" w:rsidRDefault="007A19D7" w:rsidP="007A19D7">
      <w:pPr>
        <w:spacing w:line="360" w:lineRule="auto"/>
        <w:rPr>
          <w:sz w:val="28"/>
          <w:szCs w:val="28"/>
        </w:rPr>
      </w:pPr>
      <w:r>
        <w:rPr>
          <w:sz w:val="28"/>
          <w:szCs w:val="28"/>
        </w:rPr>
        <w:t xml:space="preserve">                                                               Постановлением главы администрации</w:t>
      </w:r>
    </w:p>
    <w:p w:rsidR="007A19D7" w:rsidRDefault="007A19D7" w:rsidP="007A19D7">
      <w:pPr>
        <w:spacing w:line="360" w:lineRule="auto"/>
        <w:rPr>
          <w:sz w:val="28"/>
          <w:szCs w:val="28"/>
        </w:rPr>
      </w:pPr>
      <w:r>
        <w:rPr>
          <w:sz w:val="28"/>
          <w:szCs w:val="28"/>
        </w:rPr>
        <w:t xml:space="preserve">                                                              МО «Городское поселение Морки»</w:t>
      </w:r>
    </w:p>
    <w:p w:rsidR="007A19D7" w:rsidRDefault="007A19D7" w:rsidP="007A19D7">
      <w:pPr>
        <w:spacing w:line="360" w:lineRule="auto"/>
        <w:rPr>
          <w:sz w:val="28"/>
          <w:szCs w:val="28"/>
        </w:rPr>
      </w:pPr>
      <w:r>
        <w:rPr>
          <w:sz w:val="28"/>
          <w:szCs w:val="28"/>
        </w:rPr>
        <w:t xml:space="preserve">                                                              от 12 августа 2015 года № 231                                                                                     </w:t>
      </w:r>
    </w:p>
    <w:p w:rsidR="007A19D7" w:rsidRDefault="007A19D7" w:rsidP="007A19D7">
      <w:pPr>
        <w:rPr>
          <w:color w:val="000000"/>
          <w:sz w:val="28"/>
          <w:szCs w:val="28"/>
        </w:rPr>
      </w:pPr>
    </w:p>
    <w:p w:rsidR="007A19D7" w:rsidRDefault="007A19D7" w:rsidP="007A19D7">
      <w:pPr>
        <w:jc w:val="center"/>
        <w:rPr>
          <w:b/>
          <w:bCs/>
          <w:sz w:val="28"/>
          <w:szCs w:val="28"/>
        </w:rPr>
      </w:pPr>
      <w:r>
        <w:rPr>
          <w:b/>
          <w:bCs/>
          <w:sz w:val="28"/>
          <w:szCs w:val="28"/>
        </w:rPr>
        <w:t xml:space="preserve">ПОРЯДОК </w:t>
      </w:r>
    </w:p>
    <w:p w:rsidR="007A19D7" w:rsidRDefault="007A19D7" w:rsidP="007A19D7">
      <w:pPr>
        <w:jc w:val="center"/>
        <w:rPr>
          <w:b/>
          <w:bCs/>
          <w:sz w:val="28"/>
          <w:szCs w:val="28"/>
        </w:rPr>
      </w:pPr>
      <w:r>
        <w:rPr>
          <w:b/>
          <w:bCs/>
          <w:sz w:val="28"/>
          <w:szCs w:val="28"/>
        </w:rPr>
        <w:t xml:space="preserve">определения размера арендной платы за земельные участки, </w:t>
      </w:r>
    </w:p>
    <w:p w:rsidR="007A19D7" w:rsidRDefault="007A19D7" w:rsidP="007A19D7">
      <w:pPr>
        <w:jc w:val="center"/>
        <w:rPr>
          <w:b/>
          <w:color w:val="000000"/>
          <w:sz w:val="28"/>
          <w:szCs w:val="28"/>
        </w:rPr>
      </w:pPr>
      <w:r>
        <w:rPr>
          <w:b/>
          <w:bCs/>
          <w:sz w:val="28"/>
          <w:szCs w:val="28"/>
        </w:rPr>
        <w:t>находящиеся в собственности  муниципального образования «Городское поселение Морки», и земельные участки, государственная собственность на которые не разграничена, и предоставленные в аренду без торгов</w:t>
      </w:r>
      <w:r>
        <w:rPr>
          <w:b/>
          <w:color w:val="000000"/>
          <w:sz w:val="28"/>
          <w:szCs w:val="28"/>
        </w:rPr>
        <w:br/>
      </w:r>
    </w:p>
    <w:p w:rsidR="007A19D7" w:rsidRDefault="007A19D7" w:rsidP="007A19D7">
      <w:pPr>
        <w:ind w:firstLine="547"/>
        <w:jc w:val="both"/>
        <w:rPr>
          <w:color w:val="000000"/>
          <w:sz w:val="28"/>
          <w:szCs w:val="28"/>
        </w:rPr>
      </w:pPr>
      <w:r>
        <w:rPr>
          <w:color w:val="000000"/>
          <w:sz w:val="28"/>
          <w:szCs w:val="28"/>
        </w:rPr>
        <w:t xml:space="preserve">1. Настоящий Порядок разработан в соответствии со статьей 39.7  Земельного кодекса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 </w:t>
      </w:r>
    </w:p>
    <w:p w:rsidR="007A19D7" w:rsidRDefault="007A19D7" w:rsidP="007A19D7">
      <w:pPr>
        <w:jc w:val="both"/>
        <w:rPr>
          <w:color w:val="000000"/>
          <w:sz w:val="28"/>
          <w:szCs w:val="28"/>
        </w:rPr>
      </w:pPr>
      <w:r>
        <w:rPr>
          <w:color w:val="000000"/>
          <w:sz w:val="28"/>
          <w:szCs w:val="28"/>
        </w:rPr>
        <w:t>№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A19D7" w:rsidRDefault="007A19D7" w:rsidP="007A19D7">
      <w:pPr>
        <w:ind w:firstLine="547"/>
        <w:rPr>
          <w:color w:val="000000"/>
          <w:sz w:val="28"/>
          <w:szCs w:val="28"/>
        </w:rPr>
      </w:pPr>
      <w:r>
        <w:rPr>
          <w:color w:val="000000"/>
          <w:sz w:val="28"/>
          <w:szCs w:val="28"/>
        </w:rPr>
        <w:t>2. Настоящий порядок определяет способы расчета размера арендной платы, а также условия и сроки внесения арендной платы за земельные участки, находящиеся в собственности  МО «Городское поселение Морки», и земельные участки, государственная собственность на которые не разграничена, и предоставленные в аренду без проведения торгов (далее – земельные участки).</w:t>
      </w:r>
    </w:p>
    <w:p w:rsidR="007A19D7" w:rsidRDefault="007A19D7" w:rsidP="007A19D7">
      <w:pPr>
        <w:ind w:firstLine="547"/>
        <w:rPr>
          <w:color w:val="000000"/>
          <w:sz w:val="28"/>
          <w:szCs w:val="28"/>
        </w:rPr>
      </w:pPr>
      <w:r>
        <w:rPr>
          <w:color w:val="000000"/>
          <w:sz w:val="28"/>
          <w:szCs w:val="28"/>
        </w:rPr>
        <w:t>3. Арендная плата за земельные участки определяется в расчете на год.</w:t>
      </w:r>
    </w:p>
    <w:p w:rsidR="007A19D7" w:rsidRDefault="007A19D7" w:rsidP="007A19D7">
      <w:pPr>
        <w:ind w:firstLine="547"/>
        <w:rPr>
          <w:color w:val="000000"/>
          <w:sz w:val="28"/>
          <w:szCs w:val="28"/>
        </w:rPr>
      </w:pPr>
      <w:r>
        <w:rPr>
          <w:color w:val="000000"/>
          <w:sz w:val="28"/>
          <w:szCs w:val="28"/>
        </w:rPr>
        <w:t>4. Расчет размера арендной платы указывается в договоре аренды земельного участка. Размер арендной платы является существенным условием договора аренды земельного участка.</w:t>
      </w:r>
    </w:p>
    <w:p w:rsidR="007A19D7" w:rsidRDefault="007A19D7" w:rsidP="007A19D7">
      <w:pPr>
        <w:ind w:firstLine="547"/>
        <w:rPr>
          <w:color w:val="000000"/>
          <w:sz w:val="28"/>
          <w:szCs w:val="28"/>
        </w:rPr>
      </w:pPr>
      <w:r>
        <w:rPr>
          <w:color w:val="000000"/>
          <w:sz w:val="28"/>
          <w:szCs w:val="28"/>
        </w:rPr>
        <w:t>5. Арендная плата за земельные участки, предоставленные для размещения объектов, предусмотренные подпунктом 2 пункта 1 статьи 49 Земельного кодекса Российской Федерации, а также для проведения работ, связанных с пользованием недрами, устанавливается в размере арендой платы, рассчитанной для соответствующих целей в отношении земельных участков, находящихся в федеральной собственности.</w:t>
      </w:r>
    </w:p>
    <w:p w:rsidR="007A19D7" w:rsidRDefault="007A19D7" w:rsidP="007A19D7">
      <w:pPr>
        <w:ind w:firstLine="547"/>
        <w:rPr>
          <w:color w:val="000000"/>
          <w:sz w:val="28"/>
          <w:szCs w:val="28"/>
        </w:rPr>
      </w:pPr>
      <w:r>
        <w:rPr>
          <w:color w:val="000000"/>
          <w:sz w:val="28"/>
          <w:szCs w:val="28"/>
        </w:rPr>
        <w:t xml:space="preserve">6. Размер арендной платы за земельные участки, предоставленные лицам, указанным в пункте 5 статьи 39.7 Земельного кодекса Российской </w:t>
      </w:r>
      <w:r>
        <w:rPr>
          <w:color w:val="000000"/>
          <w:sz w:val="28"/>
          <w:szCs w:val="28"/>
        </w:rPr>
        <w:lastRenderedPageBreak/>
        <w:t xml:space="preserve">Федерации, определяется в размере земельного налога, рассчитанного в отношении таких земельных участков. </w:t>
      </w:r>
    </w:p>
    <w:p w:rsidR="007A19D7" w:rsidRDefault="007A19D7" w:rsidP="007A19D7">
      <w:pPr>
        <w:ind w:firstLine="547"/>
        <w:rPr>
          <w:color w:val="000000"/>
          <w:sz w:val="28"/>
          <w:szCs w:val="28"/>
        </w:rPr>
      </w:pPr>
      <w:r>
        <w:rPr>
          <w:color w:val="000000"/>
          <w:sz w:val="28"/>
          <w:szCs w:val="28"/>
        </w:rPr>
        <w:t>7. Арендная плата за земельный участок, предоставленный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такого земельного участка, устанавливается в размере, определенном по результатам рыночной оценки в соответствии с Федеральным законом от 29 июля 1998 г. № 135-ФЗ «Об оценочной деятельности в Российской Федерации».</w:t>
      </w:r>
    </w:p>
    <w:p w:rsidR="007A19D7" w:rsidRDefault="007A19D7" w:rsidP="007A19D7">
      <w:pPr>
        <w:ind w:firstLine="547"/>
        <w:rPr>
          <w:color w:val="000000"/>
          <w:sz w:val="28"/>
          <w:szCs w:val="28"/>
        </w:rPr>
      </w:pPr>
      <w:r>
        <w:rPr>
          <w:color w:val="000000"/>
          <w:sz w:val="28"/>
          <w:szCs w:val="28"/>
        </w:rPr>
        <w:t>8. Арендная плата за земельные участки, государственная собственность на которые не разграничена, расположенные на территории администрации Коркатовского сельского поселения, не указанные в пунктах 5-7 настоящего Порядка, устанавливается в размере арендной платы за земельные участки, рассчитанной для соответствующих целей в отношении земельных участков, находящихся в муниципальной собственности администрации МО «Городское поселение Морки».</w:t>
      </w:r>
    </w:p>
    <w:p w:rsidR="007A19D7" w:rsidRDefault="007A19D7" w:rsidP="007A19D7">
      <w:pPr>
        <w:ind w:firstLine="547"/>
        <w:rPr>
          <w:color w:val="000000"/>
          <w:sz w:val="28"/>
          <w:szCs w:val="28"/>
        </w:rPr>
      </w:pPr>
      <w:r>
        <w:rPr>
          <w:color w:val="000000"/>
          <w:sz w:val="28"/>
          <w:szCs w:val="28"/>
        </w:rPr>
        <w:t>9. Арендная плата за земельные участки, не указанные в пунктах 5-8 настоящего Порядка, определяется по формуле:</w:t>
      </w:r>
    </w:p>
    <w:p w:rsidR="007A19D7" w:rsidRDefault="007A19D7" w:rsidP="007A19D7">
      <w:pPr>
        <w:ind w:firstLine="547"/>
        <w:jc w:val="center"/>
        <w:rPr>
          <w:color w:val="000000"/>
          <w:sz w:val="28"/>
          <w:szCs w:val="28"/>
        </w:rPr>
      </w:pPr>
      <w:r>
        <w:rPr>
          <w:color w:val="000000"/>
          <w:sz w:val="28"/>
          <w:szCs w:val="28"/>
        </w:rPr>
        <w:t>А = КС х С</w:t>
      </w:r>
      <w:r>
        <w:rPr>
          <w:color w:val="000000"/>
          <w:sz w:val="28"/>
          <w:szCs w:val="28"/>
          <w:vertAlign w:val="subscript"/>
          <w:lang w:val="en-US"/>
        </w:rPr>
        <w:t>a</w:t>
      </w:r>
      <w:r>
        <w:rPr>
          <w:color w:val="000000"/>
          <w:sz w:val="28"/>
          <w:szCs w:val="28"/>
          <w:vertAlign w:val="subscript"/>
        </w:rPr>
        <w:t>п</w:t>
      </w:r>
      <w:r>
        <w:rPr>
          <w:color w:val="000000"/>
          <w:sz w:val="28"/>
          <w:szCs w:val="28"/>
        </w:rPr>
        <w:t xml:space="preserve"> х К</w:t>
      </w:r>
      <w:r>
        <w:rPr>
          <w:color w:val="000000"/>
          <w:sz w:val="28"/>
          <w:szCs w:val="28"/>
          <w:vertAlign w:val="subscript"/>
        </w:rPr>
        <w:t>и</w:t>
      </w:r>
      <w:r>
        <w:rPr>
          <w:color w:val="000000"/>
          <w:sz w:val="28"/>
          <w:szCs w:val="28"/>
        </w:rPr>
        <w:t>, где:</w:t>
      </w:r>
    </w:p>
    <w:p w:rsidR="007A19D7" w:rsidRDefault="007A19D7" w:rsidP="007A19D7">
      <w:pPr>
        <w:ind w:firstLine="547"/>
        <w:jc w:val="both"/>
        <w:rPr>
          <w:color w:val="000000"/>
          <w:sz w:val="28"/>
          <w:szCs w:val="28"/>
        </w:rPr>
      </w:pPr>
      <w:r>
        <w:rPr>
          <w:color w:val="000000"/>
          <w:sz w:val="28"/>
          <w:szCs w:val="28"/>
        </w:rPr>
        <w:t>А – размер арендной платы, рублей;</w:t>
      </w:r>
    </w:p>
    <w:p w:rsidR="007A19D7" w:rsidRDefault="007A19D7" w:rsidP="007A19D7">
      <w:pPr>
        <w:ind w:firstLine="547"/>
        <w:jc w:val="both"/>
        <w:rPr>
          <w:color w:val="000000"/>
          <w:sz w:val="28"/>
          <w:szCs w:val="28"/>
        </w:rPr>
      </w:pPr>
      <w:r>
        <w:rPr>
          <w:color w:val="000000"/>
          <w:sz w:val="28"/>
          <w:szCs w:val="28"/>
        </w:rPr>
        <w:t>КС – кадастровая стоимость земельного участка, рублей;</w:t>
      </w:r>
    </w:p>
    <w:p w:rsidR="007A19D7" w:rsidRDefault="007A19D7" w:rsidP="007A19D7">
      <w:pPr>
        <w:ind w:firstLine="547"/>
        <w:jc w:val="both"/>
        <w:rPr>
          <w:color w:val="000000"/>
          <w:sz w:val="28"/>
          <w:szCs w:val="28"/>
        </w:rPr>
      </w:pPr>
      <w:r>
        <w:rPr>
          <w:color w:val="000000"/>
          <w:sz w:val="28"/>
          <w:szCs w:val="28"/>
        </w:rPr>
        <w:t>С</w:t>
      </w:r>
      <w:r>
        <w:rPr>
          <w:color w:val="000000"/>
          <w:sz w:val="28"/>
          <w:szCs w:val="28"/>
          <w:vertAlign w:val="subscript"/>
        </w:rPr>
        <w:t>ап</w:t>
      </w:r>
      <w:r>
        <w:rPr>
          <w:color w:val="000000"/>
          <w:sz w:val="28"/>
          <w:szCs w:val="28"/>
        </w:rPr>
        <w:t xml:space="preserve"> – ставка арендной платы согласно приложению к настоящему Порядку, процентов от кадастровой стоимости;</w:t>
      </w:r>
    </w:p>
    <w:p w:rsidR="007A19D7" w:rsidRDefault="007A19D7" w:rsidP="007A19D7">
      <w:pPr>
        <w:ind w:firstLine="547"/>
        <w:jc w:val="both"/>
        <w:rPr>
          <w:color w:val="000000"/>
          <w:sz w:val="28"/>
          <w:szCs w:val="28"/>
        </w:rPr>
      </w:pPr>
      <w:r>
        <w:rPr>
          <w:color w:val="000000"/>
          <w:sz w:val="28"/>
          <w:szCs w:val="28"/>
        </w:rPr>
        <w:t>К</w:t>
      </w:r>
      <w:r>
        <w:rPr>
          <w:color w:val="000000"/>
          <w:sz w:val="28"/>
          <w:szCs w:val="28"/>
          <w:vertAlign w:val="subscript"/>
        </w:rPr>
        <w:t>и</w:t>
      </w:r>
      <w:r>
        <w:rPr>
          <w:color w:val="000000"/>
          <w:sz w:val="28"/>
          <w:szCs w:val="28"/>
        </w:rPr>
        <w:t xml:space="preserve"> – коэффициент инфляции.</w:t>
      </w:r>
    </w:p>
    <w:p w:rsidR="007A19D7" w:rsidRDefault="007A19D7" w:rsidP="007A19D7">
      <w:pPr>
        <w:ind w:firstLine="547"/>
        <w:jc w:val="both"/>
        <w:rPr>
          <w:color w:val="000000"/>
          <w:sz w:val="28"/>
          <w:szCs w:val="28"/>
        </w:rPr>
      </w:pPr>
      <w:r>
        <w:rPr>
          <w:color w:val="000000"/>
          <w:sz w:val="28"/>
          <w:szCs w:val="28"/>
        </w:rPr>
        <w:t>Коэффициент инфляции (К</w:t>
      </w:r>
      <w:r>
        <w:rPr>
          <w:color w:val="000000"/>
          <w:sz w:val="28"/>
          <w:szCs w:val="28"/>
          <w:vertAlign w:val="subscript"/>
        </w:rPr>
        <w:t>и</w:t>
      </w:r>
      <w:r>
        <w:rPr>
          <w:color w:val="000000"/>
          <w:sz w:val="28"/>
          <w:szCs w:val="28"/>
        </w:rPr>
        <w:t xml:space="preserve">) (с округлением до трех знаков после запятой) определяется как произведение ежегодных коэффициентов инфляции и коэффициента инфляции на текущий финансовый год по формуле: </w:t>
      </w:r>
    </w:p>
    <w:p w:rsidR="007A19D7" w:rsidRDefault="007A19D7" w:rsidP="007A19D7">
      <w:pPr>
        <w:ind w:firstLine="547"/>
        <w:jc w:val="center"/>
        <w:rPr>
          <w:color w:val="000000"/>
          <w:sz w:val="28"/>
          <w:szCs w:val="28"/>
        </w:rPr>
      </w:pPr>
    </w:p>
    <w:p w:rsidR="007A19D7" w:rsidRDefault="007A19D7" w:rsidP="007A19D7">
      <w:pPr>
        <w:ind w:firstLine="547"/>
        <w:jc w:val="both"/>
        <w:rPr>
          <w:color w:val="000000"/>
          <w:sz w:val="28"/>
          <w:szCs w:val="28"/>
        </w:rPr>
      </w:pPr>
      <w:r>
        <w:rPr>
          <w:color w:val="000000"/>
          <w:sz w:val="28"/>
          <w:szCs w:val="28"/>
        </w:rPr>
        <w:t>К</w:t>
      </w:r>
      <w:r>
        <w:rPr>
          <w:color w:val="000000"/>
          <w:sz w:val="28"/>
          <w:szCs w:val="28"/>
          <w:vertAlign w:val="subscript"/>
          <w:lang w:val="en-US"/>
        </w:rPr>
        <w:t>i</w:t>
      </w:r>
      <w:r w:rsidRPr="00DE1EFC">
        <w:rPr>
          <w:color w:val="000000"/>
          <w:sz w:val="28"/>
          <w:szCs w:val="28"/>
          <w:vertAlign w:val="subscript"/>
        </w:rPr>
        <w:t xml:space="preserve"> </w:t>
      </w:r>
      <w:r>
        <w:rPr>
          <w:color w:val="000000"/>
          <w:sz w:val="28"/>
          <w:szCs w:val="28"/>
        </w:rPr>
        <w:t>– ежегодный коэффициент инфляции;</w:t>
      </w:r>
    </w:p>
    <w:p w:rsidR="007A19D7" w:rsidRDefault="007A19D7" w:rsidP="007A19D7">
      <w:pPr>
        <w:ind w:firstLine="547"/>
        <w:jc w:val="both"/>
        <w:rPr>
          <w:color w:val="000000"/>
          <w:sz w:val="28"/>
          <w:szCs w:val="28"/>
        </w:rPr>
      </w:pPr>
      <w:r>
        <w:rPr>
          <w:color w:val="000000"/>
          <w:sz w:val="28"/>
          <w:szCs w:val="28"/>
          <w:lang w:val="en-US"/>
        </w:rPr>
        <w:t>I</w:t>
      </w:r>
      <w:r>
        <w:rPr>
          <w:color w:val="000000"/>
          <w:sz w:val="28"/>
          <w:szCs w:val="28"/>
        </w:rPr>
        <w:t xml:space="preserve"> – очередной финансовый год начиная с 2008 год;</w:t>
      </w:r>
    </w:p>
    <w:p w:rsidR="007A19D7" w:rsidRDefault="007A19D7" w:rsidP="007A19D7">
      <w:pPr>
        <w:ind w:firstLine="547"/>
        <w:jc w:val="both"/>
        <w:rPr>
          <w:color w:val="000000"/>
          <w:sz w:val="28"/>
          <w:szCs w:val="28"/>
        </w:rPr>
      </w:pPr>
      <w:r>
        <w:rPr>
          <w:color w:val="000000"/>
          <w:sz w:val="28"/>
          <w:szCs w:val="28"/>
        </w:rPr>
        <w:t>тек – текущий финансовый год;</w:t>
      </w:r>
    </w:p>
    <w:p w:rsidR="007A19D7" w:rsidRDefault="007A19D7" w:rsidP="007A19D7">
      <w:pPr>
        <w:ind w:firstLine="547"/>
        <w:jc w:val="both"/>
        <w:rPr>
          <w:color w:val="000000"/>
          <w:sz w:val="28"/>
          <w:szCs w:val="28"/>
        </w:rPr>
      </w:pPr>
      <w:r>
        <w:rPr>
          <w:color w:val="000000"/>
          <w:sz w:val="28"/>
          <w:szCs w:val="28"/>
        </w:rPr>
        <w:t>к</w:t>
      </w:r>
      <w:r>
        <w:rPr>
          <w:color w:val="000000"/>
          <w:sz w:val="28"/>
          <w:szCs w:val="28"/>
          <w:vertAlign w:val="subscript"/>
        </w:rPr>
        <w:t>тек</w:t>
      </w:r>
      <w:r>
        <w:rPr>
          <w:color w:val="000000"/>
          <w:sz w:val="28"/>
          <w:szCs w:val="28"/>
        </w:rPr>
        <w:t xml:space="preserve"> – коэффициент инфляции на текущий финансовый год.</w:t>
      </w:r>
    </w:p>
    <w:p w:rsidR="007A19D7" w:rsidRDefault="007A19D7" w:rsidP="007A19D7">
      <w:pPr>
        <w:ind w:firstLine="547"/>
        <w:jc w:val="both"/>
        <w:rPr>
          <w:color w:val="000000"/>
          <w:sz w:val="28"/>
          <w:szCs w:val="28"/>
        </w:rPr>
      </w:pPr>
      <w:r>
        <w:rPr>
          <w:color w:val="000000"/>
          <w:sz w:val="28"/>
          <w:szCs w:val="28"/>
        </w:rPr>
        <w:t>Ежегодный коэффициент инфляции (к</w:t>
      </w:r>
      <w:r>
        <w:rPr>
          <w:color w:val="000000"/>
          <w:sz w:val="28"/>
          <w:szCs w:val="28"/>
          <w:vertAlign w:val="subscript"/>
          <w:lang w:val="en-US"/>
        </w:rPr>
        <w:t>i</w:t>
      </w:r>
      <w:r>
        <w:rPr>
          <w:color w:val="000000"/>
          <w:sz w:val="28"/>
          <w:szCs w:val="28"/>
        </w:rPr>
        <w:t>) определяется на основании годовых уровней инфляции, установленных федеральными законами о федеральном бюджете на очередной финансовый год и плановый период начиная с 2008 года по год, предшествующий текущему (в последний редакции соответствующих федеральных законов), по формуле:</w:t>
      </w:r>
    </w:p>
    <w:p w:rsidR="007A19D7" w:rsidRDefault="007A19D7" w:rsidP="007A19D7">
      <w:pPr>
        <w:ind w:firstLine="547"/>
        <w:jc w:val="center"/>
        <w:rPr>
          <w:color w:val="000000"/>
          <w:sz w:val="28"/>
          <w:szCs w:val="28"/>
        </w:rPr>
      </w:pPr>
      <w:r>
        <w:rPr>
          <w:color w:val="000000"/>
          <w:sz w:val="28"/>
          <w:szCs w:val="28"/>
        </w:rPr>
        <w:t>К</w:t>
      </w:r>
      <w:r>
        <w:rPr>
          <w:color w:val="000000"/>
          <w:sz w:val="28"/>
          <w:szCs w:val="28"/>
          <w:vertAlign w:val="subscript"/>
        </w:rPr>
        <w:t>тек</w:t>
      </w:r>
      <w:r>
        <w:rPr>
          <w:color w:val="000000"/>
          <w:sz w:val="28"/>
          <w:szCs w:val="28"/>
        </w:rPr>
        <w:t>= 1+У</w:t>
      </w:r>
      <w:r>
        <w:rPr>
          <w:color w:val="000000"/>
          <w:sz w:val="28"/>
          <w:szCs w:val="28"/>
          <w:vertAlign w:val="subscript"/>
        </w:rPr>
        <w:t>тек</w:t>
      </w:r>
      <w:r>
        <w:rPr>
          <w:color w:val="000000"/>
          <w:sz w:val="28"/>
          <w:szCs w:val="28"/>
        </w:rPr>
        <w:t>/100, где:</w:t>
      </w:r>
    </w:p>
    <w:p w:rsidR="007A19D7" w:rsidRDefault="007A19D7" w:rsidP="007A19D7">
      <w:pPr>
        <w:ind w:firstLine="547"/>
        <w:jc w:val="center"/>
        <w:rPr>
          <w:color w:val="000000"/>
          <w:sz w:val="28"/>
          <w:szCs w:val="28"/>
        </w:rPr>
      </w:pPr>
    </w:p>
    <w:p w:rsidR="007A19D7" w:rsidRDefault="007A19D7" w:rsidP="007A19D7">
      <w:pPr>
        <w:ind w:firstLine="547"/>
        <w:jc w:val="both"/>
        <w:rPr>
          <w:color w:val="000000"/>
          <w:sz w:val="28"/>
          <w:szCs w:val="28"/>
        </w:rPr>
      </w:pPr>
      <w:r>
        <w:rPr>
          <w:color w:val="000000"/>
          <w:sz w:val="28"/>
          <w:szCs w:val="28"/>
        </w:rPr>
        <w:t>У</w:t>
      </w:r>
      <w:r>
        <w:rPr>
          <w:color w:val="000000"/>
          <w:sz w:val="28"/>
          <w:szCs w:val="28"/>
          <w:vertAlign w:val="subscript"/>
          <w:lang w:val="en-US"/>
        </w:rPr>
        <w:t>i</w:t>
      </w:r>
      <w:r>
        <w:rPr>
          <w:color w:val="000000"/>
          <w:sz w:val="28"/>
          <w:szCs w:val="28"/>
        </w:rPr>
        <w:t xml:space="preserve"> – уровень инфляции, установленный федеральным законом о федеральном бюджете на очередной финансовый год и на плановый период (в последней редакции федерального закона).</w:t>
      </w:r>
    </w:p>
    <w:p w:rsidR="007A19D7" w:rsidRDefault="007A19D7" w:rsidP="007A19D7">
      <w:pPr>
        <w:ind w:firstLine="547"/>
        <w:jc w:val="both"/>
        <w:rPr>
          <w:color w:val="000000"/>
          <w:sz w:val="28"/>
          <w:szCs w:val="28"/>
        </w:rPr>
      </w:pPr>
      <w:r>
        <w:rPr>
          <w:color w:val="000000"/>
          <w:sz w:val="28"/>
          <w:szCs w:val="28"/>
        </w:rPr>
        <w:lastRenderedPageBreak/>
        <w:t>Коэффициент инфляции на текущий финансовый год (к</w:t>
      </w:r>
      <w:r>
        <w:rPr>
          <w:color w:val="000000"/>
          <w:sz w:val="28"/>
          <w:szCs w:val="28"/>
          <w:vertAlign w:val="subscript"/>
        </w:rPr>
        <w:t>тек</w:t>
      </w:r>
      <w:r>
        <w:rPr>
          <w:color w:val="000000"/>
          <w:sz w:val="28"/>
          <w:szCs w:val="28"/>
        </w:rPr>
        <w:t>) определяется на основании уровня инфляции, установленного федеральным законом о федеральном бюджете на текущий финансовый год и на плановый период (в редакции федерального закона, действующий на 1 января текущего года), по формуле:</w:t>
      </w:r>
    </w:p>
    <w:p w:rsidR="007A19D7" w:rsidRDefault="007A19D7" w:rsidP="007A19D7">
      <w:pPr>
        <w:ind w:firstLine="547"/>
        <w:jc w:val="center"/>
        <w:rPr>
          <w:color w:val="000000"/>
          <w:sz w:val="28"/>
          <w:szCs w:val="28"/>
        </w:rPr>
      </w:pPr>
      <w:r>
        <w:rPr>
          <w:color w:val="000000"/>
          <w:sz w:val="28"/>
          <w:szCs w:val="28"/>
        </w:rPr>
        <w:t>К</w:t>
      </w:r>
      <w:r>
        <w:rPr>
          <w:color w:val="000000"/>
          <w:sz w:val="28"/>
          <w:szCs w:val="28"/>
          <w:vertAlign w:val="subscript"/>
        </w:rPr>
        <w:t>тек</w:t>
      </w:r>
      <w:r>
        <w:rPr>
          <w:color w:val="000000"/>
          <w:sz w:val="28"/>
          <w:szCs w:val="28"/>
        </w:rPr>
        <w:t>=1+У</w:t>
      </w:r>
      <w:r>
        <w:rPr>
          <w:color w:val="000000"/>
          <w:sz w:val="28"/>
          <w:szCs w:val="28"/>
          <w:vertAlign w:val="subscript"/>
        </w:rPr>
        <w:t>тек</w:t>
      </w:r>
      <w:r>
        <w:rPr>
          <w:color w:val="000000"/>
          <w:sz w:val="28"/>
          <w:szCs w:val="28"/>
        </w:rPr>
        <w:t>/100, где:</w:t>
      </w:r>
    </w:p>
    <w:p w:rsidR="007A19D7" w:rsidRDefault="007A19D7" w:rsidP="007A19D7">
      <w:pPr>
        <w:ind w:firstLine="547"/>
        <w:jc w:val="both"/>
        <w:rPr>
          <w:color w:val="000000"/>
          <w:sz w:val="28"/>
          <w:szCs w:val="28"/>
        </w:rPr>
      </w:pPr>
      <w:r>
        <w:rPr>
          <w:color w:val="000000"/>
          <w:sz w:val="28"/>
          <w:szCs w:val="28"/>
        </w:rPr>
        <w:t>У</w:t>
      </w:r>
      <w:r>
        <w:rPr>
          <w:color w:val="000000"/>
          <w:sz w:val="28"/>
          <w:szCs w:val="28"/>
          <w:vertAlign w:val="subscript"/>
        </w:rPr>
        <w:t>тек</w:t>
      </w:r>
      <w:r>
        <w:rPr>
          <w:color w:val="000000"/>
          <w:sz w:val="28"/>
          <w:szCs w:val="28"/>
        </w:rPr>
        <w:t xml:space="preserve"> – уровень инфляции, установленный федеральным законом о федеральном бюджете на текущий финансовый год и на плановый период (в редакции федерального закона, действующей на 1 января текущего года.</w:t>
      </w:r>
    </w:p>
    <w:p w:rsidR="007A19D7" w:rsidRDefault="007A19D7" w:rsidP="007A19D7">
      <w:pPr>
        <w:ind w:firstLine="547"/>
        <w:jc w:val="both"/>
        <w:rPr>
          <w:color w:val="000000"/>
          <w:sz w:val="28"/>
          <w:szCs w:val="28"/>
        </w:rPr>
      </w:pPr>
      <w:r>
        <w:rPr>
          <w:color w:val="000000"/>
          <w:sz w:val="28"/>
          <w:szCs w:val="28"/>
        </w:rPr>
        <w:t>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(К</w:t>
      </w:r>
      <w:r>
        <w:rPr>
          <w:color w:val="000000"/>
          <w:sz w:val="28"/>
          <w:szCs w:val="28"/>
          <w:vertAlign w:val="subscript"/>
        </w:rPr>
        <w:t>и</w:t>
      </w:r>
      <w:r>
        <w:rPr>
          <w:color w:val="000000"/>
          <w:sz w:val="28"/>
          <w:szCs w:val="28"/>
        </w:rPr>
        <w:t>) определятся как произведение вышеуказанных коэффициентов инфляции, начиная с 1 января года, следующего за годом, в котором произошло изменение кадастровой стоимости.</w:t>
      </w:r>
    </w:p>
    <w:p w:rsidR="007A19D7" w:rsidRDefault="007A19D7" w:rsidP="007A19D7">
      <w:pPr>
        <w:ind w:firstLine="547"/>
        <w:jc w:val="both"/>
        <w:rPr>
          <w:color w:val="000000"/>
          <w:sz w:val="28"/>
          <w:szCs w:val="28"/>
        </w:rPr>
      </w:pPr>
      <w:r>
        <w:rPr>
          <w:color w:val="000000"/>
          <w:sz w:val="28"/>
          <w:szCs w:val="28"/>
        </w:rPr>
        <w:t xml:space="preserve">10. Если на земельном участке расположены принадлежащие разным лицам здания (помещения) или сооружения, то с указанными правообладателями договор аренды земельного участка заключается с множественностью лиц на стороне арендатора. </w:t>
      </w:r>
    </w:p>
    <w:p w:rsidR="007A19D7" w:rsidRDefault="007A19D7" w:rsidP="007A19D7">
      <w:pPr>
        <w:ind w:firstLine="547"/>
        <w:jc w:val="both"/>
        <w:rPr>
          <w:color w:val="000000"/>
          <w:sz w:val="28"/>
          <w:szCs w:val="28"/>
        </w:rPr>
      </w:pPr>
      <w:r>
        <w:rPr>
          <w:color w:val="000000"/>
          <w:sz w:val="28"/>
          <w:szCs w:val="28"/>
        </w:rPr>
        <w:t xml:space="preserve">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 определенный в установленном законодательством порядке, на отношение (выраженное в процентах с округлением до двух знаков после запятой) площади принадлежащего арендатору здания (помещения) и (или) сооружения, либо части указанных объектов недвижимости, к общей площади всех зданий и (или) сооружений, расположенных на земельном участке. Отступление от этого правила возможно с согласия всех правообладателей зданий (помещений) или сооружений, расположенных на земельном участке, либо по решению суда. </w:t>
      </w:r>
    </w:p>
    <w:p w:rsidR="007A19D7" w:rsidRDefault="007A19D7" w:rsidP="007A19D7">
      <w:pPr>
        <w:ind w:firstLine="547"/>
        <w:jc w:val="both"/>
        <w:rPr>
          <w:color w:val="000000"/>
          <w:sz w:val="28"/>
          <w:szCs w:val="28"/>
        </w:rPr>
      </w:pPr>
      <w:r>
        <w:rPr>
          <w:color w:val="000000"/>
          <w:sz w:val="28"/>
          <w:szCs w:val="28"/>
        </w:rPr>
        <w:t>11.С 1 января 2016 г. при заключении договора аренды земельного участка с субъектом малого и среднего предпринимательства размер арендной платы за земельный участок, определенный в соответствии с федеральным законом или настоящим Порядком, на первые три года аренды уменьшается на 10 процентов.</w:t>
      </w:r>
    </w:p>
    <w:p w:rsidR="007A19D7" w:rsidRDefault="007A19D7" w:rsidP="007A19D7">
      <w:pPr>
        <w:ind w:firstLine="547"/>
        <w:jc w:val="both"/>
        <w:rPr>
          <w:color w:val="000000"/>
          <w:sz w:val="28"/>
          <w:szCs w:val="28"/>
        </w:rPr>
      </w:pPr>
      <w:r>
        <w:rPr>
          <w:color w:val="000000"/>
          <w:sz w:val="28"/>
          <w:szCs w:val="28"/>
        </w:rPr>
        <w:t>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2007 г. №209-ФЗ «О развитии малого и среднего предпринимательства».</w:t>
      </w:r>
    </w:p>
    <w:p w:rsidR="007A19D7" w:rsidRDefault="007A19D7" w:rsidP="007A19D7">
      <w:pPr>
        <w:ind w:firstLine="547"/>
        <w:jc w:val="both"/>
        <w:rPr>
          <w:color w:val="000000"/>
          <w:sz w:val="28"/>
          <w:szCs w:val="28"/>
        </w:rPr>
      </w:pPr>
      <w:r>
        <w:rPr>
          <w:color w:val="000000"/>
          <w:sz w:val="28"/>
          <w:szCs w:val="28"/>
        </w:rPr>
        <w:t>При заключении договора аренды земельного участка на новый срок льгота, установленная в абзаце первом настоящего пункта, не применятся.</w:t>
      </w:r>
    </w:p>
    <w:p w:rsidR="007A19D7" w:rsidRDefault="007A19D7" w:rsidP="007A19D7">
      <w:pPr>
        <w:ind w:firstLine="547"/>
        <w:jc w:val="both"/>
        <w:rPr>
          <w:color w:val="000000"/>
          <w:sz w:val="28"/>
          <w:szCs w:val="28"/>
        </w:rPr>
      </w:pPr>
      <w:r>
        <w:rPr>
          <w:color w:val="000000"/>
          <w:sz w:val="28"/>
          <w:szCs w:val="28"/>
        </w:rPr>
        <w:t>12. При заключении договора аренды земельного участка с юридическим лицом для размещения объектов социально-культурного и коммунально-</w:t>
      </w:r>
      <w:r>
        <w:rPr>
          <w:color w:val="000000"/>
          <w:sz w:val="28"/>
          <w:szCs w:val="28"/>
        </w:rPr>
        <w:lastRenderedPageBreak/>
        <w:t xml:space="preserve">бытового назначения, реализации масштабных инвестиционных проектов соответствии с подпунктом 3 пункта 2 статьи 39.6 Земельного кодекса Российской Федерации,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 рассчитанного в отношении указанного земельного участка. </w:t>
      </w:r>
    </w:p>
    <w:p w:rsidR="007A19D7" w:rsidRDefault="007A19D7" w:rsidP="007A19D7">
      <w:pPr>
        <w:ind w:firstLine="547"/>
        <w:jc w:val="both"/>
        <w:rPr>
          <w:color w:val="000000"/>
          <w:sz w:val="28"/>
          <w:szCs w:val="28"/>
        </w:rPr>
      </w:pPr>
      <w:r>
        <w:rPr>
          <w:color w:val="000000"/>
          <w:sz w:val="28"/>
          <w:szCs w:val="28"/>
        </w:rPr>
        <w:t>13. Арендная плата вносится арендаторами:</w:t>
      </w:r>
    </w:p>
    <w:p w:rsidR="007A19D7" w:rsidRDefault="007A19D7" w:rsidP="007A19D7">
      <w:pPr>
        <w:ind w:firstLine="547"/>
        <w:jc w:val="both"/>
        <w:rPr>
          <w:color w:val="000000"/>
          <w:sz w:val="28"/>
          <w:szCs w:val="28"/>
        </w:rPr>
      </w:pPr>
      <w:r>
        <w:rPr>
          <w:color w:val="000000"/>
          <w:sz w:val="28"/>
          <w:szCs w:val="28"/>
        </w:rPr>
        <w:t>за земельные участки, государственная собственность на которые не разграничена, ежеквартально, не позднее 10 числа текущего месяца;</w:t>
      </w:r>
    </w:p>
    <w:p w:rsidR="007A19D7" w:rsidRDefault="007A19D7" w:rsidP="007A19D7">
      <w:pPr>
        <w:ind w:firstLine="547"/>
        <w:jc w:val="both"/>
        <w:rPr>
          <w:color w:val="000000"/>
          <w:sz w:val="28"/>
          <w:szCs w:val="28"/>
        </w:rPr>
      </w:pPr>
      <w:r>
        <w:rPr>
          <w:color w:val="000000"/>
          <w:sz w:val="28"/>
          <w:szCs w:val="28"/>
        </w:rPr>
        <w:t xml:space="preserve">за земельные участки, государственная собственность на которые не разграничена, расположенные на территории муниципального образования «Коркатовское сельское поселение», ежемесячно, не позднее 25 числа текущего месяца, за последний месяц года не позднее 15 декабря текущего года. </w:t>
      </w:r>
    </w:p>
    <w:p w:rsidR="007A19D7" w:rsidRDefault="007A19D7" w:rsidP="007A19D7">
      <w:pPr>
        <w:ind w:firstLine="547"/>
        <w:jc w:val="both"/>
        <w:rPr>
          <w:color w:val="000000"/>
          <w:sz w:val="28"/>
          <w:szCs w:val="28"/>
        </w:rPr>
      </w:pPr>
      <w:r>
        <w:rPr>
          <w:color w:val="000000"/>
          <w:sz w:val="28"/>
          <w:szCs w:val="28"/>
        </w:rPr>
        <w:t>В платежном документе на перечисление арендной платы указываются назначение платежа, дата и номер договора аренды, период, за который вносится арендная плата.</w:t>
      </w:r>
    </w:p>
    <w:p w:rsidR="007A19D7" w:rsidRDefault="007A19D7" w:rsidP="007A19D7">
      <w:pPr>
        <w:ind w:firstLine="547"/>
        <w:jc w:val="both"/>
        <w:rPr>
          <w:color w:val="000000"/>
          <w:sz w:val="28"/>
          <w:szCs w:val="28"/>
        </w:rPr>
      </w:pPr>
      <w:r>
        <w:rPr>
          <w:color w:val="000000"/>
          <w:sz w:val="28"/>
          <w:szCs w:val="28"/>
        </w:rPr>
        <w:t xml:space="preserve">14. Арендная плата, определенная в соответствии с пунктом 7 настоящего Порядка, подлежит перерасчету и изменению арендодателем в одностороннем порядке ежегодно, но не чаще одного раза в год по состоянию на 1 января года, следующего за годом, в котором была проведена оценка, осуществленная не позднее чем за 6 месяцев до перерасчета арендной платы. </w:t>
      </w:r>
    </w:p>
    <w:p w:rsidR="007A19D7" w:rsidRDefault="007A19D7" w:rsidP="007A19D7">
      <w:pPr>
        <w:ind w:firstLine="547"/>
        <w:jc w:val="both"/>
        <w:rPr>
          <w:color w:val="000000"/>
          <w:sz w:val="28"/>
          <w:szCs w:val="28"/>
        </w:rPr>
      </w:pPr>
      <w:r>
        <w:rPr>
          <w:color w:val="000000"/>
          <w:sz w:val="28"/>
          <w:szCs w:val="28"/>
        </w:rPr>
        <w:t>15. Арендная плата, определенная в соответствии с пунктом 9 настоящего Порядка, подлежит перерасчету и изменению арендодателем в одностороннем порядке по следующем основаниям:</w:t>
      </w:r>
    </w:p>
    <w:p w:rsidR="007A19D7" w:rsidRDefault="007A19D7" w:rsidP="007A19D7">
      <w:pPr>
        <w:ind w:firstLine="547"/>
        <w:jc w:val="both"/>
        <w:rPr>
          <w:color w:val="000000"/>
          <w:sz w:val="28"/>
          <w:szCs w:val="28"/>
        </w:rPr>
      </w:pPr>
      <w:r>
        <w:rPr>
          <w:color w:val="000000"/>
          <w:sz w:val="28"/>
          <w:szCs w:val="28"/>
        </w:rPr>
        <w:t>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 с даты внесения результатов государственной кадастровой оценки земельных участков государственной кадастр недвижимости:</w:t>
      </w:r>
    </w:p>
    <w:p w:rsidR="007A19D7" w:rsidRDefault="007A19D7" w:rsidP="007A19D7">
      <w:pPr>
        <w:ind w:firstLine="547"/>
        <w:jc w:val="both"/>
        <w:rPr>
          <w:color w:val="000000"/>
          <w:sz w:val="28"/>
          <w:szCs w:val="28"/>
        </w:rPr>
      </w:pPr>
      <w:r>
        <w:rPr>
          <w:color w:val="000000"/>
          <w:sz w:val="28"/>
          <w:szCs w:val="28"/>
        </w:rPr>
        <w:t>в связи с изменением уровня инфляции – ежегодно путем установления коэффициента инфляции на текущий финансовый год, за исключением случаев, если в текущем году арендная плата пересмотрена по основанию, указанному в абзаце втором настоящего пункта;</w:t>
      </w:r>
    </w:p>
    <w:p w:rsidR="007A19D7" w:rsidRDefault="007A19D7" w:rsidP="007A19D7">
      <w:pPr>
        <w:ind w:firstLine="547"/>
        <w:jc w:val="both"/>
        <w:rPr>
          <w:color w:val="000000"/>
          <w:sz w:val="28"/>
          <w:szCs w:val="28"/>
        </w:rPr>
      </w:pPr>
      <w:r>
        <w:rPr>
          <w:color w:val="000000"/>
          <w:sz w:val="28"/>
          <w:szCs w:val="28"/>
        </w:rPr>
        <w:t>в связи с изменением размера ставок арендной платы – со дня вступления соответствующего нормативного правого акта.</w:t>
      </w:r>
    </w:p>
    <w:p w:rsidR="007A19D7" w:rsidRDefault="007A19D7" w:rsidP="007A19D7">
      <w:pPr>
        <w:ind w:firstLine="547"/>
        <w:jc w:val="both"/>
        <w:rPr>
          <w:color w:val="000000"/>
          <w:sz w:val="28"/>
          <w:szCs w:val="28"/>
        </w:rPr>
      </w:pPr>
      <w:r>
        <w:rPr>
          <w:color w:val="000000"/>
          <w:sz w:val="28"/>
          <w:szCs w:val="28"/>
        </w:rPr>
        <w:t>16. 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правого акта.</w:t>
      </w:r>
    </w:p>
    <w:p w:rsidR="007A19D7" w:rsidRDefault="007A19D7" w:rsidP="007A19D7">
      <w:pPr>
        <w:ind w:firstLine="547"/>
        <w:jc w:val="both"/>
        <w:rPr>
          <w:color w:val="000000"/>
          <w:sz w:val="28"/>
          <w:szCs w:val="28"/>
        </w:rPr>
      </w:pPr>
      <w:r>
        <w:rPr>
          <w:color w:val="000000"/>
          <w:sz w:val="28"/>
          <w:szCs w:val="28"/>
        </w:rPr>
        <w:t xml:space="preserve">17. Арендная плата подлежит изменению по соглашению сторон в связи с изменением площади, категории земель или вида разрешенного использования земельного участка, а также по иным основаниям, </w:t>
      </w:r>
      <w:r>
        <w:rPr>
          <w:color w:val="000000"/>
          <w:sz w:val="28"/>
          <w:szCs w:val="28"/>
        </w:rPr>
        <w:lastRenderedPageBreak/>
        <w:t xml:space="preserve">предусмотренным действующим законодательством или договором аренды земельного участка. </w:t>
      </w:r>
    </w:p>
    <w:p w:rsidR="007A19D7" w:rsidRDefault="007A19D7" w:rsidP="007A19D7">
      <w:pPr>
        <w:ind w:firstLine="547"/>
        <w:jc w:val="both"/>
        <w:rPr>
          <w:color w:val="000000"/>
          <w:sz w:val="28"/>
          <w:szCs w:val="28"/>
        </w:rPr>
      </w:pPr>
      <w:r>
        <w:rPr>
          <w:color w:val="000000"/>
          <w:sz w:val="28"/>
          <w:szCs w:val="28"/>
        </w:rPr>
        <w:t xml:space="preserve">18 Условия изменения арендной платы подлежат включению в договор аренды земельного участка. </w:t>
      </w:r>
    </w:p>
    <w:p w:rsidR="007A19D7" w:rsidRDefault="007A19D7" w:rsidP="007A19D7">
      <w:pPr>
        <w:ind w:left="4536"/>
        <w:jc w:val="center"/>
        <w:rPr>
          <w:color w:val="000000"/>
          <w:sz w:val="28"/>
          <w:szCs w:val="28"/>
        </w:rPr>
      </w:pPr>
      <w:r>
        <w:rPr>
          <w:color w:val="000000"/>
          <w:sz w:val="28"/>
          <w:szCs w:val="28"/>
        </w:rPr>
        <w:br w:type="page"/>
      </w:r>
      <w:r>
        <w:rPr>
          <w:color w:val="000000"/>
          <w:sz w:val="28"/>
          <w:szCs w:val="28"/>
        </w:rPr>
        <w:lastRenderedPageBreak/>
        <w:t>ПРИЛОЖЕНИЕ</w:t>
      </w:r>
    </w:p>
    <w:p w:rsidR="007A19D7" w:rsidRDefault="007A19D7" w:rsidP="007A19D7">
      <w:pPr>
        <w:ind w:left="4536"/>
        <w:jc w:val="center"/>
        <w:rPr>
          <w:color w:val="000000"/>
          <w:sz w:val="28"/>
          <w:szCs w:val="28"/>
        </w:rPr>
      </w:pPr>
      <w:r>
        <w:rPr>
          <w:color w:val="000000"/>
          <w:sz w:val="28"/>
          <w:szCs w:val="28"/>
        </w:rPr>
        <w:t>К Порядку определения размера арендной платы за земельные участки, находящиеся в собственности муниципального образования «Городское поселение Морки</w:t>
      </w:r>
      <w:r>
        <w:rPr>
          <w:b/>
          <w:color w:val="000000"/>
          <w:sz w:val="28"/>
          <w:szCs w:val="28"/>
        </w:rPr>
        <w:t>»</w:t>
      </w:r>
      <w:r>
        <w:rPr>
          <w:color w:val="000000"/>
          <w:sz w:val="28"/>
          <w:szCs w:val="28"/>
        </w:rPr>
        <w:t>, и земельные участки, государственная собственность не разграничена, и предоставленные в аренду без проведения торгов</w:t>
      </w:r>
    </w:p>
    <w:p w:rsidR="007A19D7" w:rsidRDefault="007A19D7" w:rsidP="007A19D7">
      <w:pPr>
        <w:ind w:firstLine="547"/>
        <w:jc w:val="both"/>
        <w:rPr>
          <w:color w:val="000000"/>
          <w:sz w:val="28"/>
          <w:szCs w:val="28"/>
        </w:rPr>
      </w:pPr>
    </w:p>
    <w:p w:rsidR="007A19D7" w:rsidRDefault="007A19D7" w:rsidP="007A19D7">
      <w:pPr>
        <w:ind w:firstLine="547"/>
        <w:jc w:val="both"/>
        <w:rPr>
          <w:color w:val="000000"/>
          <w:sz w:val="28"/>
          <w:szCs w:val="28"/>
        </w:rPr>
      </w:pPr>
    </w:p>
    <w:p w:rsidR="007A19D7" w:rsidRDefault="007A19D7" w:rsidP="007A19D7">
      <w:pPr>
        <w:ind w:firstLine="547"/>
        <w:jc w:val="center"/>
        <w:rPr>
          <w:b/>
          <w:color w:val="000000"/>
          <w:sz w:val="28"/>
          <w:szCs w:val="28"/>
        </w:rPr>
      </w:pPr>
      <w:r>
        <w:rPr>
          <w:b/>
          <w:color w:val="000000"/>
          <w:sz w:val="28"/>
          <w:szCs w:val="28"/>
        </w:rPr>
        <w:t xml:space="preserve">С Т А В К И </w:t>
      </w:r>
    </w:p>
    <w:p w:rsidR="007A19D7" w:rsidRDefault="007A19D7" w:rsidP="007A19D7">
      <w:pPr>
        <w:ind w:firstLine="547"/>
        <w:jc w:val="center"/>
        <w:rPr>
          <w:b/>
          <w:color w:val="000000"/>
          <w:sz w:val="28"/>
          <w:szCs w:val="28"/>
        </w:rPr>
      </w:pPr>
      <w:r>
        <w:rPr>
          <w:b/>
          <w:color w:val="000000"/>
          <w:sz w:val="28"/>
          <w:szCs w:val="28"/>
        </w:rPr>
        <w:t>арендной платы за земельные участки, находящиеся в собственности муниципального образования «Городское поселение Морки», и земельные участки, государственная собственность на которые не разграничена</w:t>
      </w:r>
    </w:p>
    <w:p w:rsidR="007A19D7" w:rsidRDefault="007A19D7" w:rsidP="007A19D7">
      <w:pPr>
        <w:ind w:firstLine="547"/>
        <w:jc w:val="center"/>
        <w:rPr>
          <w:color w:val="000000"/>
          <w:sz w:val="28"/>
          <w:szCs w:val="28"/>
        </w:rPr>
      </w:pPr>
    </w:p>
    <w:p w:rsidR="007A19D7" w:rsidRDefault="007A19D7" w:rsidP="007A19D7">
      <w:pPr>
        <w:ind w:firstLine="547"/>
        <w:jc w:val="center"/>
        <w:rPr>
          <w:color w:val="000000"/>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237"/>
        <w:gridCol w:w="2268"/>
      </w:tblGrid>
      <w:tr w:rsidR="007A19D7" w:rsidTr="00F524E4">
        <w:tc>
          <w:tcPr>
            <w:tcW w:w="959" w:type="dxa"/>
            <w:tcBorders>
              <w:top w:val="single" w:sz="4" w:space="0" w:color="000000"/>
              <w:left w:val="single" w:sz="4" w:space="0" w:color="000000"/>
              <w:bottom w:val="single" w:sz="4" w:space="0" w:color="000000"/>
              <w:right w:val="single" w:sz="4" w:space="0" w:color="000000"/>
            </w:tcBorders>
          </w:tcPr>
          <w:p w:rsidR="007A19D7" w:rsidRDefault="007A19D7" w:rsidP="00F524E4">
            <w:pPr>
              <w:jc w:val="center"/>
              <w:rPr>
                <w:color w:val="000000"/>
                <w:sz w:val="28"/>
                <w:szCs w:val="28"/>
              </w:rPr>
            </w:pP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7A19D7" w:rsidRDefault="007A19D7" w:rsidP="00F524E4">
            <w:pPr>
              <w:jc w:val="center"/>
              <w:rPr>
                <w:color w:val="000000"/>
                <w:sz w:val="28"/>
                <w:szCs w:val="28"/>
              </w:rPr>
            </w:pPr>
            <w:r>
              <w:rPr>
                <w:color w:val="000000"/>
                <w:sz w:val="28"/>
                <w:szCs w:val="28"/>
              </w:rPr>
              <w:t>Особенности использования земельного участка</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Ставка</w:t>
            </w:r>
          </w:p>
          <w:p w:rsidR="007A19D7" w:rsidRDefault="007A19D7" w:rsidP="00F524E4">
            <w:pPr>
              <w:jc w:val="center"/>
              <w:rPr>
                <w:color w:val="000000"/>
                <w:sz w:val="28"/>
                <w:szCs w:val="28"/>
              </w:rPr>
            </w:pPr>
            <w:r>
              <w:rPr>
                <w:color w:val="000000"/>
                <w:sz w:val="28"/>
                <w:szCs w:val="28"/>
              </w:rPr>
              <w:t>арендной</w:t>
            </w:r>
          </w:p>
          <w:p w:rsidR="007A19D7" w:rsidRDefault="007A19D7" w:rsidP="00F524E4">
            <w:pPr>
              <w:jc w:val="center"/>
              <w:rPr>
                <w:color w:val="000000"/>
                <w:sz w:val="28"/>
                <w:szCs w:val="28"/>
              </w:rPr>
            </w:pPr>
            <w:r>
              <w:rPr>
                <w:color w:val="000000"/>
                <w:sz w:val="28"/>
                <w:szCs w:val="28"/>
              </w:rPr>
              <w:t>платы, процентов от кадастровой стоимости</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3</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предоставленные физическим или юридическим лицам, имеющим право на освобождение от уплаты земельного налога в соответствии с законодательством о налогах и сборах</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0,01</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2.</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предоставленные физическим лицам, имеющим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0,01</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3.</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изъятые из оборота, если земельные участки в случаях, установленных федеральными законами, могут быть переданы в аренду</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0,01</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4.</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 xml:space="preserve">Земельные участки, загрязненные опасными отходами, радиоактивными веществами, </w:t>
            </w:r>
            <w:r>
              <w:rPr>
                <w:color w:val="000000"/>
                <w:sz w:val="28"/>
                <w:szCs w:val="28"/>
              </w:rPr>
              <w:lastRenderedPageBreak/>
              <w:t>подвергающиеся загрязнению, заражению и деградации, за исключением случае консервации земель с изъятием их из оборота</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lastRenderedPageBreak/>
              <w:t>0,01</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lastRenderedPageBreak/>
              <w:t>5.</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предоставленные для размещения зданий дошкольных образовательных организаций и для размещения детских оздоровительных лагерей</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0,01</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6.</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из земель сельскохозяйственного назначения (кроме занятых зданиями, сооружениями)</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0,3</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7.</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из земель населенных пунктов, предоставленные для сельскохозяйственного использования, ведения крестьянского (фермерского) хозяйства</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0,6</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8.</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из земель населенных пунктов, предоставленные гражданам или некоммерческим объедениям граждан для ведения садоводства, огородничества, дачного хозяйства, индивидуального жилищного строительства, ведения личного подсобного хозяйства</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0,6</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9.</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предоставленные для размещения объектов социально-культурного и коммунально-бытового назначения, объектов туристской индустрии, речных портов, причалов, пристаней</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1,5</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10.</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образованные из земельных участков, предоставленных для комплексного освоения территории в целях жилищного строительства</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1,5</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11.</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предоставленные для размещения объектов жилищного фонда (индивидуальные жилые дома, многоквартирные жилые дома, общежития и другие объекты жилищного фонда)</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1,5</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12.</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предоставленные для размещения объектов, предназначенных для санитарно-курортного лечения</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1,5</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 xml:space="preserve">13. </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Земельные участки из земель сельскохозяйственного назначения, предоставленные для размещения зданий, сооружений</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15</w:t>
            </w:r>
          </w:p>
        </w:tc>
      </w:tr>
      <w:tr w:rsidR="007A19D7" w:rsidTr="00F524E4">
        <w:tc>
          <w:tcPr>
            <w:tcW w:w="959"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 xml:space="preserve">14. </w:t>
            </w:r>
          </w:p>
        </w:tc>
        <w:tc>
          <w:tcPr>
            <w:tcW w:w="6237"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both"/>
              <w:rPr>
                <w:color w:val="000000"/>
                <w:sz w:val="28"/>
                <w:szCs w:val="28"/>
              </w:rPr>
            </w:pPr>
            <w:r>
              <w:rPr>
                <w:color w:val="000000"/>
                <w:sz w:val="28"/>
                <w:szCs w:val="28"/>
              </w:rPr>
              <w:t>Прочие земельные участки</w:t>
            </w:r>
          </w:p>
        </w:tc>
        <w:tc>
          <w:tcPr>
            <w:tcW w:w="2268" w:type="dxa"/>
            <w:tcBorders>
              <w:top w:val="single" w:sz="4" w:space="0" w:color="000000"/>
              <w:left w:val="single" w:sz="4" w:space="0" w:color="000000"/>
              <w:bottom w:val="single" w:sz="4" w:space="0" w:color="000000"/>
              <w:right w:val="single" w:sz="4" w:space="0" w:color="000000"/>
            </w:tcBorders>
            <w:hideMark/>
          </w:tcPr>
          <w:p w:rsidR="007A19D7" w:rsidRDefault="007A19D7" w:rsidP="00F524E4">
            <w:pPr>
              <w:jc w:val="center"/>
              <w:rPr>
                <w:color w:val="000000"/>
                <w:sz w:val="28"/>
                <w:szCs w:val="28"/>
              </w:rPr>
            </w:pPr>
            <w:r>
              <w:rPr>
                <w:color w:val="000000"/>
                <w:sz w:val="28"/>
                <w:szCs w:val="28"/>
              </w:rPr>
              <w:t>2,5</w:t>
            </w:r>
          </w:p>
        </w:tc>
      </w:tr>
    </w:tbl>
    <w:p w:rsidR="007A19D7" w:rsidRDefault="007A19D7" w:rsidP="007A19D7">
      <w:pPr>
        <w:spacing w:line="288" w:lineRule="auto"/>
        <w:jc w:val="both"/>
        <w:rPr>
          <w:color w:val="000000"/>
          <w:sz w:val="28"/>
          <w:szCs w:val="28"/>
        </w:rPr>
      </w:pPr>
      <w:r>
        <w:rPr>
          <w:color w:val="000000"/>
          <w:sz w:val="28"/>
          <w:szCs w:val="28"/>
        </w:rPr>
        <w:lastRenderedPageBreak/>
        <w:br/>
      </w:r>
    </w:p>
    <w:p w:rsidR="007A19D7" w:rsidRDefault="007A19D7" w:rsidP="007A19D7">
      <w:pPr>
        <w:jc w:val="right"/>
        <w:rPr>
          <w:sz w:val="28"/>
          <w:szCs w:val="28"/>
        </w:rPr>
      </w:pPr>
      <w:r>
        <w:rPr>
          <w:sz w:val="28"/>
          <w:szCs w:val="28"/>
        </w:rPr>
        <w:t>Приложение</w:t>
      </w:r>
    </w:p>
    <w:p w:rsidR="007A19D7" w:rsidRDefault="007A19D7" w:rsidP="007A19D7">
      <w:pPr>
        <w:jc w:val="right"/>
        <w:rPr>
          <w:sz w:val="28"/>
          <w:szCs w:val="28"/>
        </w:rPr>
      </w:pPr>
      <w:r>
        <w:rPr>
          <w:sz w:val="28"/>
          <w:szCs w:val="28"/>
        </w:rPr>
        <w:t>к Порядку</w:t>
      </w:r>
    </w:p>
    <w:p w:rsidR="007A19D7" w:rsidRDefault="007A19D7" w:rsidP="007A19D7">
      <w:pPr>
        <w:jc w:val="right"/>
        <w:rPr>
          <w:sz w:val="28"/>
          <w:szCs w:val="28"/>
        </w:rPr>
      </w:pPr>
      <w:r>
        <w:rPr>
          <w:sz w:val="28"/>
          <w:szCs w:val="28"/>
        </w:rPr>
        <w:t>определения цены продажи</w:t>
      </w:r>
    </w:p>
    <w:p w:rsidR="007A19D7" w:rsidRDefault="007A19D7" w:rsidP="007A19D7">
      <w:pPr>
        <w:jc w:val="right"/>
        <w:rPr>
          <w:sz w:val="28"/>
          <w:szCs w:val="28"/>
        </w:rPr>
      </w:pPr>
      <w:r>
        <w:rPr>
          <w:sz w:val="28"/>
          <w:szCs w:val="28"/>
        </w:rPr>
        <w:t>земельных участков, находящихся</w:t>
      </w:r>
    </w:p>
    <w:p w:rsidR="007A19D7" w:rsidRDefault="007A19D7" w:rsidP="007A19D7">
      <w:pPr>
        <w:jc w:val="right"/>
        <w:rPr>
          <w:sz w:val="28"/>
          <w:szCs w:val="28"/>
        </w:rPr>
      </w:pPr>
      <w:r>
        <w:rPr>
          <w:sz w:val="28"/>
          <w:szCs w:val="28"/>
        </w:rPr>
        <w:t>в собственности муниципального</w:t>
      </w:r>
    </w:p>
    <w:p w:rsidR="007A19D7" w:rsidRDefault="007A19D7" w:rsidP="007A19D7">
      <w:pPr>
        <w:jc w:val="right"/>
        <w:rPr>
          <w:sz w:val="28"/>
          <w:szCs w:val="28"/>
        </w:rPr>
      </w:pPr>
      <w:r>
        <w:rPr>
          <w:sz w:val="28"/>
          <w:szCs w:val="28"/>
        </w:rPr>
        <w:t>образования «Коркатовское сельское поселение»,</w:t>
      </w:r>
    </w:p>
    <w:p w:rsidR="007A19D7" w:rsidRDefault="007A19D7" w:rsidP="007A19D7">
      <w:pPr>
        <w:jc w:val="right"/>
        <w:rPr>
          <w:sz w:val="28"/>
          <w:szCs w:val="28"/>
        </w:rPr>
      </w:pPr>
      <w:r>
        <w:rPr>
          <w:sz w:val="28"/>
          <w:szCs w:val="28"/>
        </w:rPr>
        <w:t>и земельных участков, государственная</w:t>
      </w:r>
    </w:p>
    <w:p w:rsidR="007A19D7" w:rsidRDefault="007A19D7" w:rsidP="007A19D7">
      <w:pPr>
        <w:jc w:val="right"/>
        <w:rPr>
          <w:sz w:val="28"/>
          <w:szCs w:val="28"/>
        </w:rPr>
      </w:pPr>
      <w:r>
        <w:rPr>
          <w:sz w:val="28"/>
          <w:szCs w:val="28"/>
        </w:rPr>
        <w:t>собственность на которые не разграничена,</w:t>
      </w:r>
    </w:p>
    <w:p w:rsidR="007A19D7" w:rsidRDefault="007A19D7" w:rsidP="007A19D7">
      <w:pPr>
        <w:jc w:val="right"/>
        <w:rPr>
          <w:sz w:val="28"/>
          <w:szCs w:val="28"/>
        </w:rPr>
      </w:pPr>
      <w:r>
        <w:rPr>
          <w:sz w:val="28"/>
          <w:szCs w:val="28"/>
        </w:rPr>
        <w:t>при заключении договоров купли-продажи</w:t>
      </w:r>
    </w:p>
    <w:p w:rsidR="007A19D7" w:rsidRDefault="007A19D7" w:rsidP="007A19D7">
      <w:pPr>
        <w:jc w:val="right"/>
        <w:rPr>
          <w:sz w:val="28"/>
          <w:szCs w:val="28"/>
        </w:rPr>
      </w:pPr>
      <w:r>
        <w:rPr>
          <w:sz w:val="28"/>
          <w:szCs w:val="28"/>
        </w:rPr>
        <w:t>таких земельных участков</w:t>
      </w:r>
    </w:p>
    <w:p w:rsidR="007A19D7" w:rsidRDefault="007A19D7" w:rsidP="007A19D7">
      <w:pPr>
        <w:jc w:val="right"/>
        <w:rPr>
          <w:sz w:val="28"/>
          <w:szCs w:val="28"/>
        </w:rPr>
      </w:pPr>
      <w:r>
        <w:rPr>
          <w:sz w:val="28"/>
          <w:szCs w:val="28"/>
        </w:rPr>
        <w:t>без проведения торгов</w:t>
      </w:r>
    </w:p>
    <w:p w:rsidR="007A19D7" w:rsidRDefault="007A19D7" w:rsidP="007A19D7">
      <w:pPr>
        <w:spacing w:line="288" w:lineRule="auto"/>
        <w:jc w:val="both"/>
        <w:rPr>
          <w:color w:val="000000"/>
          <w:sz w:val="28"/>
          <w:szCs w:val="28"/>
        </w:rPr>
      </w:pPr>
      <w:r>
        <w:rPr>
          <w:color w:val="000000"/>
          <w:sz w:val="28"/>
          <w:szCs w:val="28"/>
        </w:rPr>
        <w:br/>
      </w:r>
    </w:p>
    <w:p w:rsidR="007A19D7" w:rsidRDefault="007A19D7" w:rsidP="007A19D7">
      <w:pPr>
        <w:jc w:val="center"/>
        <w:rPr>
          <w:b/>
          <w:bCs/>
          <w:sz w:val="28"/>
          <w:szCs w:val="28"/>
        </w:rPr>
      </w:pPr>
      <w:r>
        <w:rPr>
          <w:b/>
          <w:bCs/>
          <w:sz w:val="28"/>
          <w:szCs w:val="28"/>
        </w:rPr>
        <w:t>СЛУЧАИ ПРОДАЖИ ЗЕМЕЛЬНЫХ УЧАСТКОВ БЕЗ ПРОВЕДЕНИЯ ТОРГОВ И РАЗМЕРЫ ПРОЦЕНТОВ ОТ КАДАСТРОВОЙ СТОИМОСТИ ЗЕМЕЛЬНЫХ УЧАСТКОВ, ПРИМЕНЯЕМЫЕ ДЛЯ РАСЧЕТА ЦЕНЫ ПРОДАЖИ ЗЕМЕЛЬНЫХ УЧАСТКОВ</w:t>
      </w:r>
    </w:p>
    <w:p w:rsidR="007A19D7" w:rsidRDefault="007A19D7" w:rsidP="007A19D7">
      <w:pPr>
        <w:spacing w:line="288" w:lineRule="auto"/>
        <w:jc w:val="both"/>
        <w:rPr>
          <w:color w:val="000000"/>
          <w:sz w:val="28"/>
          <w:szCs w:val="28"/>
        </w:rPr>
      </w:pPr>
      <w:r>
        <w:rPr>
          <w:color w:val="000000"/>
          <w:sz w:val="28"/>
          <w:szCs w:val="28"/>
        </w:rPr>
        <w:br/>
      </w:r>
    </w:p>
    <w:tbl>
      <w:tblPr>
        <w:tblW w:w="9580" w:type="dxa"/>
        <w:tblInd w:w="20" w:type="dxa"/>
        <w:tblCellMar>
          <w:left w:w="0" w:type="dxa"/>
          <w:right w:w="0" w:type="dxa"/>
        </w:tblCellMar>
        <w:tblLook w:val="04A0" w:firstRow="1" w:lastRow="0" w:firstColumn="1" w:lastColumn="0" w:noHBand="0" w:noVBand="1"/>
      </w:tblPr>
      <w:tblGrid>
        <w:gridCol w:w="560"/>
        <w:gridCol w:w="7880"/>
        <w:gridCol w:w="1140"/>
      </w:tblGrid>
      <w:tr w:rsidR="007A19D7" w:rsidTr="00F524E4">
        <w:tc>
          <w:tcPr>
            <w:tcW w:w="560" w:type="dxa"/>
            <w:tcBorders>
              <w:top w:val="single" w:sz="8" w:space="0" w:color="000000"/>
              <w:left w:val="nil"/>
              <w:bottom w:val="single" w:sz="8" w:space="0" w:color="000000"/>
              <w:right w:val="single" w:sz="8" w:space="0" w:color="000000"/>
            </w:tcBorders>
            <w:hideMark/>
          </w:tcPr>
          <w:p w:rsidR="007A19D7" w:rsidRDefault="007A19D7" w:rsidP="00F524E4">
            <w:pPr>
              <w:spacing w:after="100" w:line="360" w:lineRule="auto"/>
              <w:rPr>
                <w:sz w:val="28"/>
                <w:szCs w:val="28"/>
              </w:rPr>
            </w:pPr>
            <w:r>
              <w:rPr>
                <w:sz w:val="28"/>
                <w:szCs w:val="28"/>
              </w:rPr>
              <w:br/>
            </w:r>
          </w:p>
        </w:tc>
        <w:tc>
          <w:tcPr>
            <w:tcW w:w="7880" w:type="dxa"/>
            <w:tcBorders>
              <w:top w:val="single" w:sz="8" w:space="0" w:color="000000"/>
              <w:left w:val="single" w:sz="8" w:space="0" w:color="000000"/>
              <w:bottom w:val="single" w:sz="8" w:space="0" w:color="000000"/>
              <w:right w:val="single" w:sz="8" w:space="0" w:color="000000"/>
            </w:tcBorders>
            <w:hideMark/>
          </w:tcPr>
          <w:p w:rsidR="007A19D7" w:rsidRDefault="007A19D7" w:rsidP="00F524E4">
            <w:pPr>
              <w:spacing w:after="100"/>
              <w:jc w:val="center"/>
              <w:rPr>
                <w:sz w:val="28"/>
                <w:szCs w:val="28"/>
              </w:rPr>
            </w:pPr>
            <w:r>
              <w:rPr>
                <w:sz w:val="28"/>
                <w:szCs w:val="28"/>
              </w:rPr>
              <w:t>Случаи продажи земельных участков без проведения торгов</w:t>
            </w:r>
          </w:p>
        </w:tc>
        <w:tc>
          <w:tcPr>
            <w:tcW w:w="1140" w:type="dxa"/>
            <w:tcBorders>
              <w:top w:val="single" w:sz="8" w:space="0" w:color="000000"/>
              <w:left w:val="single" w:sz="8" w:space="0" w:color="000000"/>
              <w:bottom w:val="single" w:sz="8" w:space="0" w:color="000000"/>
              <w:right w:val="nil"/>
            </w:tcBorders>
            <w:hideMark/>
          </w:tcPr>
          <w:p w:rsidR="007A19D7" w:rsidRDefault="007A19D7" w:rsidP="00F524E4">
            <w:pPr>
              <w:spacing w:after="100"/>
              <w:jc w:val="center"/>
              <w:rPr>
                <w:sz w:val="28"/>
                <w:szCs w:val="28"/>
              </w:rPr>
            </w:pPr>
            <w:r>
              <w:rPr>
                <w:sz w:val="28"/>
                <w:szCs w:val="28"/>
              </w:rPr>
              <w:t>Размер процента</w:t>
            </w:r>
          </w:p>
        </w:tc>
      </w:tr>
      <w:tr w:rsidR="007A19D7" w:rsidTr="00F524E4">
        <w:tc>
          <w:tcPr>
            <w:tcW w:w="560" w:type="dxa"/>
            <w:tcBorders>
              <w:top w:val="single" w:sz="8" w:space="0" w:color="000000"/>
              <w:left w:val="nil"/>
              <w:bottom w:val="single" w:sz="8" w:space="0" w:color="000000"/>
              <w:right w:val="single" w:sz="8" w:space="0" w:color="000000"/>
            </w:tcBorders>
            <w:hideMark/>
          </w:tcPr>
          <w:p w:rsidR="007A19D7" w:rsidRDefault="007A19D7" w:rsidP="00F524E4">
            <w:pPr>
              <w:spacing w:after="100"/>
              <w:jc w:val="center"/>
              <w:rPr>
                <w:sz w:val="28"/>
                <w:szCs w:val="28"/>
              </w:rPr>
            </w:pPr>
            <w:r>
              <w:rPr>
                <w:sz w:val="28"/>
                <w:szCs w:val="28"/>
              </w:rPr>
              <w:t>1</w:t>
            </w:r>
          </w:p>
        </w:tc>
        <w:tc>
          <w:tcPr>
            <w:tcW w:w="7880" w:type="dxa"/>
            <w:tcBorders>
              <w:top w:val="single" w:sz="8" w:space="0" w:color="000000"/>
              <w:left w:val="single" w:sz="8" w:space="0" w:color="000000"/>
              <w:bottom w:val="single" w:sz="8" w:space="0" w:color="000000"/>
              <w:right w:val="single" w:sz="8" w:space="0" w:color="000000"/>
            </w:tcBorders>
            <w:hideMark/>
          </w:tcPr>
          <w:p w:rsidR="007A19D7" w:rsidRDefault="007A19D7" w:rsidP="00F524E4">
            <w:pPr>
              <w:spacing w:after="100"/>
              <w:jc w:val="center"/>
              <w:rPr>
                <w:sz w:val="28"/>
                <w:szCs w:val="28"/>
              </w:rPr>
            </w:pPr>
            <w:r>
              <w:rPr>
                <w:sz w:val="28"/>
                <w:szCs w:val="28"/>
              </w:rPr>
              <w:t>2</w:t>
            </w:r>
          </w:p>
        </w:tc>
        <w:tc>
          <w:tcPr>
            <w:tcW w:w="1140" w:type="dxa"/>
            <w:tcBorders>
              <w:top w:val="single" w:sz="8" w:space="0" w:color="000000"/>
              <w:left w:val="single" w:sz="8" w:space="0" w:color="000000"/>
              <w:bottom w:val="single" w:sz="8" w:space="0" w:color="000000"/>
              <w:right w:val="nil"/>
            </w:tcBorders>
            <w:hideMark/>
          </w:tcPr>
          <w:p w:rsidR="007A19D7" w:rsidRDefault="007A19D7" w:rsidP="00F524E4">
            <w:pPr>
              <w:spacing w:after="100"/>
              <w:jc w:val="center"/>
              <w:rPr>
                <w:sz w:val="28"/>
                <w:szCs w:val="28"/>
              </w:rPr>
            </w:pPr>
            <w:r>
              <w:rPr>
                <w:sz w:val="28"/>
                <w:szCs w:val="28"/>
              </w:rPr>
              <w:t>3</w:t>
            </w:r>
          </w:p>
        </w:tc>
      </w:tr>
      <w:tr w:rsidR="007A19D7" w:rsidTr="00F524E4">
        <w:tc>
          <w:tcPr>
            <w:tcW w:w="560" w:type="dxa"/>
            <w:tcBorders>
              <w:top w:val="single" w:sz="8" w:space="0" w:color="000000"/>
              <w:left w:val="nil"/>
              <w:bottom w:val="nil"/>
              <w:right w:val="nil"/>
            </w:tcBorders>
            <w:hideMark/>
          </w:tcPr>
          <w:p w:rsidR="007A19D7" w:rsidRDefault="007A19D7" w:rsidP="00F524E4">
            <w:pPr>
              <w:spacing w:after="100"/>
              <w:jc w:val="center"/>
              <w:rPr>
                <w:sz w:val="28"/>
                <w:szCs w:val="28"/>
              </w:rPr>
            </w:pPr>
            <w:r>
              <w:rPr>
                <w:sz w:val="28"/>
                <w:szCs w:val="28"/>
              </w:rPr>
              <w:t>1.</w:t>
            </w:r>
          </w:p>
        </w:tc>
        <w:tc>
          <w:tcPr>
            <w:tcW w:w="7880" w:type="dxa"/>
            <w:tcBorders>
              <w:top w:val="single" w:sz="8" w:space="0" w:color="000000"/>
              <w:left w:val="nil"/>
              <w:bottom w:val="nil"/>
              <w:right w:val="nil"/>
            </w:tcBorders>
            <w:hideMark/>
          </w:tcPr>
          <w:p w:rsidR="007A19D7" w:rsidRDefault="007A19D7" w:rsidP="00F524E4">
            <w:pPr>
              <w:spacing w:after="100" w:line="288" w:lineRule="auto"/>
              <w:jc w:val="both"/>
              <w:rPr>
                <w:color w:val="000000"/>
                <w:sz w:val="28"/>
                <w:szCs w:val="28"/>
              </w:rPr>
            </w:pPr>
            <w:r>
              <w:rPr>
                <w:color w:val="000000"/>
                <w:sz w:val="28"/>
                <w:szCs w:val="28"/>
              </w:rPr>
              <w:t xml:space="preserve">Земельные участки, образованные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r>
              <w:rPr>
                <w:color w:val="777777"/>
                <w:sz w:val="28"/>
                <w:szCs w:val="28"/>
                <w:u w:val="single"/>
              </w:rPr>
              <w:t>кодексом</w:t>
            </w:r>
            <w:r>
              <w:rPr>
                <w:color w:val="000000"/>
                <w:sz w:val="28"/>
                <w:szCs w:val="28"/>
              </w:rPr>
              <w:t xml:space="preserve"> Российской Федерации заключен договор о комплексном освоении территории, если иное не предусмотрено </w:t>
            </w:r>
            <w:r>
              <w:rPr>
                <w:color w:val="0000FF"/>
                <w:sz w:val="28"/>
                <w:szCs w:val="28"/>
                <w:u w:val="single"/>
              </w:rPr>
              <w:t>позициями 2</w:t>
            </w:r>
            <w:r>
              <w:rPr>
                <w:color w:val="000000"/>
                <w:sz w:val="28"/>
                <w:szCs w:val="28"/>
              </w:rPr>
              <w:t xml:space="preserve"> и </w:t>
            </w:r>
            <w:r>
              <w:rPr>
                <w:color w:val="0000FF"/>
                <w:sz w:val="28"/>
                <w:szCs w:val="28"/>
                <w:u w:val="single"/>
              </w:rPr>
              <w:t>4</w:t>
            </w:r>
            <w:r>
              <w:rPr>
                <w:color w:val="000000"/>
                <w:sz w:val="28"/>
                <w:szCs w:val="28"/>
              </w:rPr>
              <w:t xml:space="preserve"> </w:t>
            </w:r>
            <w:r>
              <w:rPr>
                <w:color w:val="0000FF"/>
                <w:sz w:val="28"/>
                <w:szCs w:val="28"/>
                <w:u w:val="single"/>
              </w:rPr>
              <w:t>&lt;2&gt;</w:t>
            </w:r>
            <w:r>
              <w:rPr>
                <w:color w:val="000000"/>
                <w:sz w:val="28"/>
                <w:szCs w:val="28"/>
              </w:rPr>
              <w:t>, в целях:</w:t>
            </w:r>
          </w:p>
        </w:tc>
        <w:tc>
          <w:tcPr>
            <w:tcW w:w="1140" w:type="dxa"/>
            <w:tcBorders>
              <w:top w:val="single" w:sz="8" w:space="0" w:color="000000"/>
              <w:left w:val="nil"/>
              <w:bottom w:val="nil"/>
              <w:right w:val="nil"/>
            </w:tcBorders>
            <w:hideMark/>
          </w:tcPr>
          <w:p w:rsidR="007A19D7" w:rsidRDefault="007A19D7" w:rsidP="00F524E4">
            <w:pPr>
              <w:spacing w:after="100" w:line="360" w:lineRule="auto"/>
              <w:rPr>
                <w:sz w:val="28"/>
                <w:szCs w:val="28"/>
              </w:rPr>
            </w:pPr>
            <w:r>
              <w:rPr>
                <w:sz w:val="28"/>
                <w:szCs w:val="28"/>
              </w:rPr>
              <w:br/>
            </w:r>
          </w:p>
        </w:tc>
      </w:tr>
      <w:tr w:rsidR="007A19D7" w:rsidTr="00F524E4">
        <w:tc>
          <w:tcPr>
            <w:tcW w:w="560" w:type="dxa"/>
            <w:hideMark/>
          </w:tcPr>
          <w:p w:rsidR="007A19D7" w:rsidRDefault="007A19D7" w:rsidP="00F524E4">
            <w:pPr>
              <w:spacing w:after="100"/>
              <w:jc w:val="center"/>
              <w:rPr>
                <w:sz w:val="28"/>
                <w:szCs w:val="28"/>
              </w:rPr>
            </w:pPr>
            <w:r>
              <w:rPr>
                <w:sz w:val="28"/>
                <w:szCs w:val="28"/>
              </w:rPr>
              <w:t>1.1.</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строительства объектов инфраструктуры</w:t>
            </w:r>
          </w:p>
        </w:tc>
        <w:tc>
          <w:tcPr>
            <w:tcW w:w="1140" w:type="dxa"/>
            <w:hideMark/>
          </w:tcPr>
          <w:p w:rsidR="007A19D7" w:rsidRDefault="007A19D7" w:rsidP="00F524E4">
            <w:pPr>
              <w:spacing w:after="100"/>
              <w:jc w:val="center"/>
              <w:rPr>
                <w:sz w:val="28"/>
                <w:szCs w:val="28"/>
              </w:rPr>
            </w:pPr>
            <w:r>
              <w:rPr>
                <w:sz w:val="28"/>
                <w:szCs w:val="28"/>
              </w:rPr>
              <w:t>10</w:t>
            </w:r>
          </w:p>
        </w:tc>
      </w:tr>
      <w:tr w:rsidR="007A19D7" w:rsidTr="00F524E4">
        <w:tc>
          <w:tcPr>
            <w:tcW w:w="560" w:type="dxa"/>
            <w:hideMark/>
          </w:tcPr>
          <w:p w:rsidR="007A19D7" w:rsidRDefault="007A19D7" w:rsidP="00F524E4">
            <w:pPr>
              <w:spacing w:after="100"/>
              <w:jc w:val="center"/>
              <w:rPr>
                <w:sz w:val="28"/>
                <w:szCs w:val="28"/>
              </w:rPr>
            </w:pPr>
            <w:r>
              <w:rPr>
                <w:sz w:val="28"/>
                <w:szCs w:val="28"/>
              </w:rPr>
              <w:t>1.2.</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жилой застройки</w:t>
            </w:r>
          </w:p>
        </w:tc>
        <w:tc>
          <w:tcPr>
            <w:tcW w:w="1140" w:type="dxa"/>
            <w:hideMark/>
          </w:tcPr>
          <w:p w:rsidR="007A19D7" w:rsidRDefault="007A19D7" w:rsidP="00F524E4">
            <w:pPr>
              <w:spacing w:after="100"/>
              <w:jc w:val="center"/>
              <w:rPr>
                <w:sz w:val="28"/>
                <w:szCs w:val="28"/>
              </w:rPr>
            </w:pPr>
            <w:r>
              <w:rPr>
                <w:sz w:val="28"/>
                <w:szCs w:val="28"/>
              </w:rPr>
              <w:t>50</w:t>
            </w:r>
          </w:p>
        </w:tc>
      </w:tr>
      <w:tr w:rsidR="007A19D7" w:rsidTr="00F524E4">
        <w:tc>
          <w:tcPr>
            <w:tcW w:w="560" w:type="dxa"/>
            <w:hideMark/>
          </w:tcPr>
          <w:p w:rsidR="007A19D7" w:rsidRDefault="007A19D7" w:rsidP="00F524E4">
            <w:pPr>
              <w:spacing w:after="100"/>
              <w:jc w:val="center"/>
              <w:rPr>
                <w:sz w:val="28"/>
                <w:szCs w:val="28"/>
              </w:rPr>
            </w:pPr>
            <w:r>
              <w:rPr>
                <w:sz w:val="28"/>
                <w:szCs w:val="28"/>
              </w:rPr>
              <w:t>1.3.</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 xml:space="preserve">осуществления предпринимательства (размещение объектов </w:t>
            </w:r>
            <w:r>
              <w:rPr>
                <w:color w:val="000000"/>
                <w:sz w:val="28"/>
                <w:szCs w:val="28"/>
              </w:rPr>
              <w:lastRenderedPageBreak/>
              <w:t>капитального строительства в целях извлечения прибыли на основании торговой, банковской и иной предпринимательской деятельности)</w:t>
            </w:r>
          </w:p>
        </w:tc>
        <w:tc>
          <w:tcPr>
            <w:tcW w:w="1140" w:type="dxa"/>
            <w:hideMark/>
          </w:tcPr>
          <w:p w:rsidR="007A19D7" w:rsidRDefault="007A19D7" w:rsidP="00F524E4">
            <w:pPr>
              <w:spacing w:after="100"/>
              <w:jc w:val="center"/>
              <w:rPr>
                <w:sz w:val="28"/>
                <w:szCs w:val="28"/>
              </w:rPr>
            </w:pPr>
            <w:r>
              <w:rPr>
                <w:sz w:val="28"/>
                <w:szCs w:val="28"/>
              </w:rPr>
              <w:lastRenderedPageBreak/>
              <w:t>100</w:t>
            </w:r>
          </w:p>
        </w:tc>
      </w:tr>
      <w:tr w:rsidR="007A19D7" w:rsidTr="00F524E4">
        <w:tc>
          <w:tcPr>
            <w:tcW w:w="560" w:type="dxa"/>
            <w:hideMark/>
          </w:tcPr>
          <w:p w:rsidR="007A19D7" w:rsidRDefault="007A19D7" w:rsidP="00F524E4">
            <w:pPr>
              <w:spacing w:after="100"/>
              <w:jc w:val="center"/>
              <w:rPr>
                <w:sz w:val="28"/>
                <w:szCs w:val="28"/>
              </w:rPr>
            </w:pPr>
            <w:r>
              <w:rPr>
                <w:sz w:val="28"/>
                <w:szCs w:val="28"/>
              </w:rPr>
              <w:lastRenderedPageBreak/>
              <w:t>2.</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Земельные участки, образованные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tc>
        <w:tc>
          <w:tcPr>
            <w:tcW w:w="1140" w:type="dxa"/>
            <w:hideMark/>
          </w:tcPr>
          <w:p w:rsidR="007A19D7" w:rsidRDefault="007A19D7" w:rsidP="00F524E4">
            <w:pPr>
              <w:spacing w:after="100"/>
              <w:jc w:val="center"/>
              <w:rPr>
                <w:sz w:val="28"/>
                <w:szCs w:val="28"/>
              </w:rPr>
            </w:pPr>
            <w:r>
              <w:rPr>
                <w:sz w:val="28"/>
                <w:szCs w:val="28"/>
              </w:rPr>
              <w:t>100</w:t>
            </w:r>
          </w:p>
        </w:tc>
      </w:tr>
      <w:tr w:rsidR="007A19D7" w:rsidTr="00F524E4">
        <w:tc>
          <w:tcPr>
            <w:tcW w:w="560" w:type="dxa"/>
            <w:hideMark/>
          </w:tcPr>
          <w:p w:rsidR="007A19D7" w:rsidRDefault="007A19D7" w:rsidP="00F524E4">
            <w:pPr>
              <w:spacing w:after="100"/>
              <w:jc w:val="center"/>
              <w:rPr>
                <w:sz w:val="28"/>
                <w:szCs w:val="28"/>
              </w:rPr>
            </w:pPr>
            <w:r>
              <w:rPr>
                <w:sz w:val="28"/>
                <w:szCs w:val="28"/>
              </w:rPr>
              <w:t>3.</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Земельные участки, образованные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1140" w:type="dxa"/>
            <w:hideMark/>
          </w:tcPr>
          <w:p w:rsidR="007A19D7" w:rsidRDefault="007A19D7" w:rsidP="00F524E4">
            <w:pPr>
              <w:spacing w:after="100"/>
              <w:jc w:val="center"/>
              <w:rPr>
                <w:sz w:val="28"/>
                <w:szCs w:val="28"/>
              </w:rPr>
            </w:pPr>
            <w:r>
              <w:rPr>
                <w:sz w:val="28"/>
                <w:szCs w:val="28"/>
              </w:rPr>
              <w:t>50</w:t>
            </w:r>
          </w:p>
        </w:tc>
      </w:tr>
      <w:tr w:rsidR="007A19D7" w:rsidTr="00F524E4">
        <w:tc>
          <w:tcPr>
            <w:tcW w:w="560" w:type="dxa"/>
            <w:hideMark/>
          </w:tcPr>
          <w:p w:rsidR="007A19D7" w:rsidRDefault="007A19D7" w:rsidP="00F524E4">
            <w:pPr>
              <w:spacing w:after="100"/>
              <w:jc w:val="center"/>
              <w:rPr>
                <w:sz w:val="28"/>
                <w:szCs w:val="28"/>
              </w:rPr>
            </w:pPr>
            <w:r>
              <w:rPr>
                <w:sz w:val="28"/>
                <w:szCs w:val="28"/>
              </w:rPr>
              <w:t>4.</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Земельные участки, образованные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tc>
        <w:tc>
          <w:tcPr>
            <w:tcW w:w="1140" w:type="dxa"/>
            <w:hideMark/>
          </w:tcPr>
          <w:p w:rsidR="007A19D7" w:rsidRDefault="007A19D7" w:rsidP="00F524E4">
            <w:pPr>
              <w:spacing w:after="100"/>
              <w:jc w:val="center"/>
              <w:rPr>
                <w:sz w:val="28"/>
                <w:szCs w:val="28"/>
              </w:rPr>
            </w:pPr>
            <w:r>
              <w:rPr>
                <w:sz w:val="28"/>
                <w:szCs w:val="28"/>
              </w:rPr>
              <w:t>20</w:t>
            </w:r>
          </w:p>
        </w:tc>
      </w:tr>
      <w:tr w:rsidR="007A19D7" w:rsidTr="00F524E4">
        <w:tc>
          <w:tcPr>
            <w:tcW w:w="560" w:type="dxa"/>
            <w:hideMark/>
          </w:tcPr>
          <w:p w:rsidR="007A19D7" w:rsidRDefault="007A19D7" w:rsidP="00F524E4">
            <w:pPr>
              <w:spacing w:after="100"/>
              <w:jc w:val="center"/>
              <w:rPr>
                <w:sz w:val="28"/>
                <w:szCs w:val="28"/>
              </w:rPr>
            </w:pPr>
            <w:r>
              <w:rPr>
                <w:sz w:val="28"/>
                <w:szCs w:val="28"/>
              </w:rPr>
              <w:t>5.</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Земельные участки, образованные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c>
          <w:tcPr>
            <w:tcW w:w="1140" w:type="dxa"/>
            <w:hideMark/>
          </w:tcPr>
          <w:p w:rsidR="007A19D7" w:rsidRDefault="007A19D7" w:rsidP="00F524E4">
            <w:pPr>
              <w:spacing w:after="100"/>
              <w:jc w:val="center"/>
              <w:rPr>
                <w:sz w:val="28"/>
                <w:szCs w:val="28"/>
              </w:rPr>
            </w:pPr>
            <w:r>
              <w:rPr>
                <w:sz w:val="28"/>
                <w:szCs w:val="28"/>
              </w:rPr>
              <w:t>30</w:t>
            </w:r>
          </w:p>
        </w:tc>
      </w:tr>
      <w:tr w:rsidR="007A19D7" w:rsidTr="00F524E4">
        <w:tc>
          <w:tcPr>
            <w:tcW w:w="560" w:type="dxa"/>
            <w:hideMark/>
          </w:tcPr>
          <w:p w:rsidR="007A19D7" w:rsidRDefault="007A19D7" w:rsidP="00F524E4">
            <w:pPr>
              <w:spacing w:after="100"/>
              <w:jc w:val="center"/>
              <w:rPr>
                <w:sz w:val="28"/>
                <w:szCs w:val="28"/>
              </w:rPr>
            </w:pPr>
            <w:r>
              <w:rPr>
                <w:sz w:val="28"/>
                <w:szCs w:val="28"/>
              </w:rPr>
              <w:t>6.</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 xml:space="preserve">Земельные участки, на которых расположены здания, сооружения, за исключением объектов сельскохозяйственного производства, садоводства, огородничества, животноводства, дачного хозяйства, жилищного фонда и объектов инженерной инфраструктуры жилищно-коммунального комплекса, собственникам таких зданий, сооружений либо помещений в них в случаях, предусмотренных </w:t>
            </w:r>
            <w:r>
              <w:rPr>
                <w:color w:val="777777"/>
                <w:sz w:val="28"/>
                <w:szCs w:val="28"/>
                <w:u w:val="single"/>
              </w:rPr>
              <w:t>статьей 39.20</w:t>
            </w:r>
            <w:r>
              <w:rPr>
                <w:color w:val="000000"/>
                <w:sz w:val="28"/>
                <w:szCs w:val="28"/>
              </w:rPr>
              <w:t xml:space="preserve"> Земельного кодекса Российской Федерации</w:t>
            </w:r>
          </w:p>
        </w:tc>
        <w:tc>
          <w:tcPr>
            <w:tcW w:w="1140" w:type="dxa"/>
            <w:hideMark/>
          </w:tcPr>
          <w:p w:rsidR="007A19D7" w:rsidRDefault="007A19D7" w:rsidP="00F524E4">
            <w:pPr>
              <w:spacing w:after="100"/>
              <w:jc w:val="center"/>
              <w:rPr>
                <w:sz w:val="28"/>
                <w:szCs w:val="28"/>
              </w:rPr>
            </w:pPr>
            <w:r>
              <w:rPr>
                <w:sz w:val="28"/>
                <w:szCs w:val="28"/>
              </w:rPr>
              <w:t>15</w:t>
            </w:r>
          </w:p>
        </w:tc>
      </w:tr>
      <w:tr w:rsidR="007A19D7" w:rsidTr="00F524E4">
        <w:tc>
          <w:tcPr>
            <w:tcW w:w="560" w:type="dxa"/>
            <w:hideMark/>
          </w:tcPr>
          <w:p w:rsidR="007A19D7" w:rsidRDefault="007A19D7" w:rsidP="00F524E4">
            <w:pPr>
              <w:spacing w:after="100"/>
              <w:jc w:val="center"/>
              <w:rPr>
                <w:sz w:val="28"/>
                <w:szCs w:val="28"/>
              </w:rPr>
            </w:pPr>
            <w:r>
              <w:rPr>
                <w:sz w:val="28"/>
                <w:szCs w:val="28"/>
              </w:rPr>
              <w:t>7.</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 xml:space="preserve">Земельные участки, на которых расположены здания, </w:t>
            </w:r>
            <w:r>
              <w:rPr>
                <w:color w:val="000000"/>
                <w:sz w:val="28"/>
                <w:szCs w:val="28"/>
              </w:rPr>
              <w:lastRenderedPageBreak/>
              <w:t xml:space="preserve">сооружения, относящиеся к объектам сельскохозяйственного производства, садоводства, огородничества, животноводства, дачного хозяйства, жилищного фонда, и объекты инженерной инфраструктуры жилищно-коммунального комплекса, собственникам таких зданий, сооружений либо помещений в них в случаях, предусмотренных </w:t>
            </w:r>
            <w:r>
              <w:rPr>
                <w:color w:val="777777"/>
                <w:sz w:val="28"/>
                <w:szCs w:val="28"/>
                <w:u w:val="single"/>
              </w:rPr>
              <w:t>статьей 39.20</w:t>
            </w:r>
            <w:r>
              <w:rPr>
                <w:color w:val="000000"/>
                <w:sz w:val="28"/>
                <w:szCs w:val="28"/>
              </w:rPr>
              <w:t xml:space="preserve"> Земельного кодекса Российской Федерации</w:t>
            </w:r>
          </w:p>
        </w:tc>
        <w:tc>
          <w:tcPr>
            <w:tcW w:w="1140" w:type="dxa"/>
            <w:hideMark/>
          </w:tcPr>
          <w:p w:rsidR="007A19D7" w:rsidRDefault="007A19D7" w:rsidP="00F524E4">
            <w:pPr>
              <w:spacing w:after="100"/>
              <w:jc w:val="center"/>
              <w:rPr>
                <w:sz w:val="28"/>
                <w:szCs w:val="28"/>
              </w:rPr>
            </w:pPr>
            <w:r>
              <w:rPr>
                <w:sz w:val="28"/>
                <w:szCs w:val="28"/>
              </w:rPr>
              <w:lastRenderedPageBreak/>
              <w:t>3</w:t>
            </w:r>
          </w:p>
        </w:tc>
      </w:tr>
      <w:tr w:rsidR="007A19D7" w:rsidTr="00F524E4">
        <w:tc>
          <w:tcPr>
            <w:tcW w:w="560" w:type="dxa"/>
            <w:hideMark/>
          </w:tcPr>
          <w:p w:rsidR="007A19D7" w:rsidRDefault="007A19D7" w:rsidP="00F524E4">
            <w:pPr>
              <w:spacing w:after="100"/>
              <w:jc w:val="center"/>
              <w:rPr>
                <w:sz w:val="28"/>
                <w:szCs w:val="28"/>
              </w:rPr>
            </w:pPr>
            <w:r>
              <w:rPr>
                <w:sz w:val="28"/>
                <w:szCs w:val="28"/>
              </w:rPr>
              <w:lastRenderedPageBreak/>
              <w:t>8.</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 xml:space="preserve">Земельные участки, находящиеся в постоянном (бессрочном) пользовании юридических лиц, указанным юридическим лицам, за исключением лиц, указанных в </w:t>
            </w:r>
            <w:r>
              <w:rPr>
                <w:color w:val="777777"/>
                <w:sz w:val="28"/>
                <w:szCs w:val="28"/>
                <w:u w:val="single"/>
              </w:rPr>
              <w:t>пункте 2 статьи 39.9</w:t>
            </w:r>
            <w:r>
              <w:rPr>
                <w:color w:val="000000"/>
                <w:sz w:val="28"/>
                <w:szCs w:val="28"/>
              </w:rPr>
              <w:t xml:space="preserve"> Земельного кодекса Российской Федерации</w:t>
            </w:r>
          </w:p>
        </w:tc>
        <w:tc>
          <w:tcPr>
            <w:tcW w:w="1140" w:type="dxa"/>
            <w:hideMark/>
          </w:tcPr>
          <w:p w:rsidR="007A19D7" w:rsidRDefault="007A19D7" w:rsidP="00F524E4">
            <w:pPr>
              <w:spacing w:after="100"/>
              <w:jc w:val="center"/>
              <w:rPr>
                <w:sz w:val="28"/>
                <w:szCs w:val="28"/>
              </w:rPr>
            </w:pPr>
            <w:r>
              <w:rPr>
                <w:sz w:val="28"/>
                <w:szCs w:val="28"/>
              </w:rPr>
              <w:t>15</w:t>
            </w:r>
          </w:p>
        </w:tc>
      </w:tr>
      <w:tr w:rsidR="007A19D7" w:rsidTr="00F524E4">
        <w:tc>
          <w:tcPr>
            <w:tcW w:w="560" w:type="dxa"/>
            <w:hideMark/>
          </w:tcPr>
          <w:p w:rsidR="007A19D7" w:rsidRDefault="007A19D7" w:rsidP="00F524E4">
            <w:pPr>
              <w:spacing w:after="100"/>
              <w:jc w:val="center"/>
              <w:rPr>
                <w:sz w:val="28"/>
                <w:szCs w:val="28"/>
              </w:rPr>
            </w:pPr>
            <w:r>
              <w:rPr>
                <w:sz w:val="28"/>
                <w:szCs w:val="28"/>
              </w:rPr>
              <w:t>9.</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Земельные участки, предназначенные для ведения сельскохозяйственного производства и переданные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1140" w:type="dxa"/>
            <w:hideMark/>
          </w:tcPr>
          <w:p w:rsidR="007A19D7" w:rsidRDefault="007A19D7" w:rsidP="00F524E4">
            <w:pPr>
              <w:spacing w:after="100"/>
              <w:jc w:val="center"/>
              <w:rPr>
                <w:sz w:val="28"/>
                <w:szCs w:val="28"/>
              </w:rPr>
            </w:pPr>
            <w:r>
              <w:rPr>
                <w:sz w:val="28"/>
                <w:szCs w:val="28"/>
              </w:rPr>
              <w:t>10</w:t>
            </w:r>
          </w:p>
        </w:tc>
      </w:tr>
      <w:tr w:rsidR="007A19D7" w:rsidTr="00F524E4">
        <w:tc>
          <w:tcPr>
            <w:tcW w:w="560" w:type="dxa"/>
            <w:hideMark/>
          </w:tcPr>
          <w:p w:rsidR="007A19D7" w:rsidRDefault="007A19D7" w:rsidP="00F524E4">
            <w:pPr>
              <w:spacing w:after="100"/>
              <w:jc w:val="center"/>
              <w:rPr>
                <w:sz w:val="28"/>
                <w:szCs w:val="28"/>
              </w:rPr>
            </w:pPr>
            <w:r>
              <w:rPr>
                <w:sz w:val="28"/>
                <w:szCs w:val="28"/>
              </w:rPr>
              <w:t>10.</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 xml:space="preserve">Земельные участки гражданам для индивидуального жилищного строительства, ведения личного подсобного хозяйства в границах населенного пункта в соответствии со </w:t>
            </w:r>
            <w:r>
              <w:rPr>
                <w:color w:val="777777"/>
                <w:sz w:val="28"/>
                <w:szCs w:val="28"/>
                <w:u w:val="single"/>
              </w:rPr>
              <w:t>статьей 39.18</w:t>
            </w:r>
            <w:r>
              <w:rPr>
                <w:color w:val="000000"/>
                <w:sz w:val="28"/>
                <w:szCs w:val="28"/>
              </w:rPr>
              <w:t xml:space="preserve"> Земельного кодекса Российской Федерации</w:t>
            </w:r>
          </w:p>
        </w:tc>
        <w:tc>
          <w:tcPr>
            <w:tcW w:w="1140" w:type="dxa"/>
            <w:hideMark/>
          </w:tcPr>
          <w:p w:rsidR="007A19D7" w:rsidRDefault="007A19D7" w:rsidP="00F524E4">
            <w:pPr>
              <w:spacing w:after="100"/>
              <w:jc w:val="center"/>
              <w:rPr>
                <w:sz w:val="28"/>
                <w:szCs w:val="28"/>
              </w:rPr>
            </w:pPr>
            <w:r>
              <w:rPr>
                <w:sz w:val="28"/>
                <w:szCs w:val="28"/>
              </w:rPr>
              <w:t>100</w:t>
            </w:r>
          </w:p>
        </w:tc>
      </w:tr>
      <w:tr w:rsidR="007A19D7" w:rsidTr="00F524E4">
        <w:tc>
          <w:tcPr>
            <w:tcW w:w="560" w:type="dxa"/>
            <w:hideMark/>
          </w:tcPr>
          <w:p w:rsidR="007A19D7" w:rsidRDefault="007A19D7" w:rsidP="00F524E4">
            <w:pPr>
              <w:spacing w:after="100"/>
              <w:jc w:val="center"/>
              <w:rPr>
                <w:sz w:val="28"/>
                <w:szCs w:val="28"/>
              </w:rPr>
            </w:pPr>
            <w:r>
              <w:rPr>
                <w:sz w:val="28"/>
                <w:szCs w:val="28"/>
              </w:rPr>
              <w:t>11.</w:t>
            </w:r>
          </w:p>
        </w:tc>
        <w:tc>
          <w:tcPr>
            <w:tcW w:w="7880" w:type="dxa"/>
            <w:hideMark/>
          </w:tcPr>
          <w:p w:rsidR="007A19D7" w:rsidRDefault="007A19D7" w:rsidP="00F524E4">
            <w:pPr>
              <w:spacing w:after="100" w:line="288" w:lineRule="auto"/>
              <w:jc w:val="both"/>
              <w:rPr>
                <w:color w:val="000000"/>
                <w:sz w:val="28"/>
                <w:szCs w:val="28"/>
              </w:rPr>
            </w:pPr>
            <w:r>
              <w:rPr>
                <w:color w:val="000000"/>
                <w:sz w:val="28"/>
                <w:szCs w:val="28"/>
              </w:rPr>
              <w:t xml:space="preserve">Земельные участки гражданам для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color w:val="777777"/>
                <w:sz w:val="28"/>
                <w:szCs w:val="28"/>
                <w:u w:val="single"/>
              </w:rPr>
              <w:t>статьей 39.18</w:t>
            </w:r>
            <w:r>
              <w:rPr>
                <w:color w:val="000000"/>
                <w:sz w:val="28"/>
                <w:szCs w:val="28"/>
              </w:rPr>
              <w:t xml:space="preserve"> Земельного кодекса Российской Федерации</w:t>
            </w:r>
          </w:p>
        </w:tc>
        <w:tc>
          <w:tcPr>
            <w:tcW w:w="1140" w:type="dxa"/>
            <w:hideMark/>
          </w:tcPr>
          <w:p w:rsidR="007A19D7" w:rsidRDefault="007A19D7" w:rsidP="00F524E4">
            <w:pPr>
              <w:spacing w:after="100"/>
              <w:jc w:val="center"/>
              <w:rPr>
                <w:sz w:val="28"/>
                <w:szCs w:val="28"/>
              </w:rPr>
            </w:pPr>
            <w:r>
              <w:rPr>
                <w:sz w:val="28"/>
                <w:szCs w:val="28"/>
              </w:rPr>
              <w:t>15</w:t>
            </w:r>
          </w:p>
        </w:tc>
      </w:tr>
    </w:tbl>
    <w:p w:rsidR="007A19D7" w:rsidRDefault="007A19D7" w:rsidP="007A19D7">
      <w:pPr>
        <w:spacing w:line="288" w:lineRule="auto"/>
        <w:jc w:val="both"/>
        <w:rPr>
          <w:color w:val="000000"/>
          <w:sz w:val="28"/>
          <w:szCs w:val="28"/>
        </w:rPr>
      </w:pPr>
    </w:p>
    <w:p w:rsidR="007A19D7" w:rsidRDefault="007A19D7" w:rsidP="007A19D7">
      <w:pPr>
        <w:spacing w:line="288" w:lineRule="auto"/>
        <w:ind w:firstLine="547"/>
        <w:jc w:val="both"/>
        <w:rPr>
          <w:color w:val="000000"/>
          <w:sz w:val="28"/>
          <w:szCs w:val="28"/>
        </w:rPr>
      </w:pPr>
      <w:r>
        <w:rPr>
          <w:color w:val="000000"/>
          <w:sz w:val="28"/>
          <w:szCs w:val="28"/>
        </w:rPr>
        <w:t>--------------------------------</w:t>
      </w:r>
    </w:p>
    <w:p w:rsidR="007A19D7" w:rsidRDefault="007A19D7" w:rsidP="007A19D7">
      <w:pPr>
        <w:spacing w:line="288" w:lineRule="auto"/>
        <w:ind w:firstLine="547"/>
        <w:jc w:val="both"/>
        <w:rPr>
          <w:color w:val="000000"/>
          <w:sz w:val="28"/>
          <w:szCs w:val="28"/>
        </w:rPr>
      </w:pPr>
      <w:r>
        <w:rPr>
          <w:color w:val="000000"/>
          <w:sz w:val="28"/>
          <w:szCs w:val="28"/>
        </w:rPr>
        <w:lastRenderedPageBreak/>
        <w:t>&lt;1&gt; Коэффициент инфляции не применяется, если процент от кадастровой стоимости земельных участков равен 30, 50 и 100 процентам.</w:t>
      </w:r>
    </w:p>
    <w:p w:rsidR="007A19D7" w:rsidRDefault="007A19D7" w:rsidP="007A19D7">
      <w:pPr>
        <w:spacing w:line="288" w:lineRule="auto"/>
        <w:jc w:val="both"/>
        <w:rPr>
          <w:color w:val="000000"/>
          <w:sz w:val="28"/>
          <w:szCs w:val="28"/>
        </w:rPr>
      </w:pPr>
      <w:r>
        <w:rPr>
          <w:color w:val="000000"/>
          <w:sz w:val="28"/>
          <w:szCs w:val="28"/>
        </w:rPr>
        <w:t xml:space="preserve"> </w:t>
      </w:r>
    </w:p>
    <w:p w:rsidR="007A19D7" w:rsidRDefault="007A19D7" w:rsidP="007A19D7">
      <w:pPr>
        <w:spacing w:line="288" w:lineRule="auto"/>
        <w:ind w:left="1537"/>
        <w:jc w:val="both"/>
        <w:rPr>
          <w:color w:val="000000"/>
          <w:sz w:val="28"/>
          <w:szCs w:val="28"/>
        </w:rPr>
      </w:pPr>
    </w:p>
    <w:p w:rsidR="00271F7F" w:rsidRDefault="00271F7F">
      <w:bookmarkStart w:id="0" w:name="_GoBack"/>
      <w:bookmarkEnd w:id="0"/>
    </w:p>
    <w:sectPr w:rsidR="00271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042A"/>
    <w:multiLevelType w:val="hybridMultilevel"/>
    <w:tmpl w:val="CC90383A"/>
    <w:lvl w:ilvl="0" w:tplc="C1CE882E">
      <w:start w:val="1"/>
      <w:numFmt w:val="decimal"/>
      <w:lvlText w:val="%1."/>
      <w:lvlJc w:val="left"/>
      <w:pPr>
        <w:ind w:left="1537" w:hanging="990"/>
      </w:p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D7"/>
    <w:rsid w:val="00271F7F"/>
    <w:rsid w:val="00561E7A"/>
    <w:rsid w:val="007A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9D7"/>
    <w:rPr>
      <w:rFonts w:ascii="Tahoma" w:hAnsi="Tahoma" w:cs="Tahoma"/>
      <w:sz w:val="16"/>
      <w:szCs w:val="16"/>
    </w:rPr>
  </w:style>
  <w:style w:type="character" w:customStyle="1" w:styleId="a4">
    <w:name w:val="Текст выноски Знак"/>
    <w:basedOn w:val="a0"/>
    <w:link w:val="a3"/>
    <w:uiPriority w:val="99"/>
    <w:semiHidden/>
    <w:rsid w:val="007A19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9D7"/>
    <w:rPr>
      <w:rFonts w:ascii="Tahoma" w:hAnsi="Tahoma" w:cs="Tahoma"/>
      <w:sz w:val="16"/>
      <w:szCs w:val="16"/>
    </w:rPr>
  </w:style>
  <w:style w:type="character" w:customStyle="1" w:styleId="a4">
    <w:name w:val="Текст выноски Знак"/>
    <w:basedOn w:val="a0"/>
    <w:link w:val="a3"/>
    <w:uiPriority w:val="99"/>
    <w:semiHidden/>
    <w:rsid w:val="007A19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file:///A:\&#1052;&#1086;&#1080;%20&#1076;&#1086;&#1082;&#1091;&#1084;&#1077;&#1085;&#1090;&#1099;\&#1043;&#1077;&#1088;&#1073;_&#1052;&#1086;&#1088;&#1082;&#1080;.jp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1919B250CF3242809AE1014FEAD24D" ma:contentTypeVersion="9" ma:contentTypeDescription="Создание документа." ma:contentTypeScope="" ma:versionID="713f3f6b87262b253c8b1b542e4c8538">
  <xsd:schema xmlns:xsd="http://www.w3.org/2001/XMLSchema" xmlns:xs="http://www.w3.org/2001/XMLSchema" xmlns:p="http://schemas.microsoft.com/office/2006/metadata/properties" xmlns:ns2="6d7c22ec-c6a4-4777-88aa-bc3c76ac660e" xmlns:ns3="57504d04-691e-4fc4-8f09-4f19fdbe90f6" xmlns:ns4="02a04d9d-59e6-4d69-bf54-af5e844823be" targetNamespace="http://schemas.microsoft.com/office/2006/metadata/properties" ma:root="true" ma:fieldsID="e6640785021a52acb2bd33619981efbc" ns2:_="" ns3:_="" ns4:_="">
    <xsd:import namespace="6d7c22ec-c6a4-4777-88aa-bc3c76ac660e"/>
    <xsd:import namespace="57504d04-691e-4fc4-8f09-4f19fdbe90f6"/>
    <xsd:import namespace="02a04d9d-59e6-4d69-bf54-af5e844823be"/>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1f__x0430__x043f__x043a__x0430_1"/>
                <xsd:element ref="ns4:_x0414__x0430__x0442__x0430__x0020__x0434__x043e__x043a__x0443__x043c__x0435__x043d__x0442__x0430_1"/>
                <xsd:element ref="ns4:_x2116__x0020__x0434__x043e__x043a__x0443__x043c__x0435__x043d__x0442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a04d9d-59e6-4d69-bf54-af5e844823be" elementFormDefault="qualified">
    <xsd:import namespace="http://schemas.microsoft.com/office/2006/documentManagement/types"/>
    <xsd:import namespace="http://schemas.microsoft.com/office/infopath/2007/PartnerControls"/>
    <xsd:element name="_x041f__x0430__x043f__x043a__x0430_1" ma:index="12" ma:displayName="Папка" ma:default="2021" ma:format="Dropdown" ma:internalName="_x041f__x0430__x043f__x043a__x0430_1">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8"/>
        </xsd:restriction>
      </xsd:simpleType>
    </xsd:element>
    <xsd:element name="_x0414__x0430__x0442__x0430__x0020__x0434__x043e__x043a__x0443__x043c__x0435__x043d__x0442__x0430_1" ma:index="13" ma:displayName="Дата документа" ma:format="DateOnly" ma:internalName="_x0414__x0430__x0442__x0430__x0020__x0434__x043e__x043a__x0443__x043c__x0435__x043d__x0442__x0430_1">
      <xsd:simpleType>
        <xsd:restriction base="dms:DateTime"/>
      </xsd:simpleType>
    </xsd:element>
    <xsd:element name="_x2116__x0020__x0434__x043e__x043a__x0443__x043c__x0435__x043d__x0442__x0430_1" ma:index="14" ma:displayName="№ документа" ma:decimals="0" ma:internalName="_x2116__x0020__x0434__x043e__x043a__x0443__x043c__x0435__x043d__x0442__x0430_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определения размера арендной платы за земельные участки, находящиеся в собственности администрации «Городского поселения Морки», и земельные участки, государственная собственность на которые не разграничена, и предоставленные в аренду без торгов</_x041e__x043f__x0438__x0441__x0430__x043d__x0438__x0435_>
    <_dlc_DocId xmlns="57504d04-691e-4fc4-8f09-4f19fdbe90f6">XXJ7TYMEEKJ2-4210-141</_dlc_DocId>
    <_dlc_DocIdUrl xmlns="57504d04-691e-4fc4-8f09-4f19fdbe90f6">
      <Url>http://spsearch.gov.mari.ru:32643/morki/gpmorki/_layouts/DocIdRedir.aspx?ID=XXJ7TYMEEKJ2-4210-141</Url>
      <Description>XXJ7TYMEEKJ2-4210-141</Description>
    </_dlc_DocIdUrl>
    <_x041f__x0430__x043f__x043a__x0430_1 xmlns="02a04d9d-59e6-4d69-bf54-af5e844823be">2015</_x041f__x0430__x043f__x043a__x0430_1>
    <_x2116__x0020__x0434__x043e__x043a__x0443__x043c__x0435__x043d__x0442__x0430_1 xmlns="02a04d9d-59e6-4d69-bf54-af5e844823be">231</_x2116__x0020__x0434__x043e__x043a__x0443__x043c__x0435__x043d__x0442__x0430_1>
    <_x0414__x0430__x0442__x0430__x0020__x0434__x043e__x043a__x0443__x043c__x0435__x043d__x0442__x0430_1 xmlns="02a04d9d-59e6-4d69-bf54-af5e844823be">2015-08-11T20:00:00+00:00</_x0414__x0430__x0442__x0430__x0020__x0434__x043e__x043a__x0443__x043c__x0435__x043d__x0442__x0430_1>
  </documentManagement>
</p:properties>
</file>

<file path=customXml/itemProps1.xml><?xml version="1.0" encoding="utf-8"?>
<ds:datastoreItem xmlns:ds="http://schemas.openxmlformats.org/officeDocument/2006/customXml" ds:itemID="{B002C401-ABB9-4B62-8346-1E4446CD8E68}"/>
</file>

<file path=customXml/itemProps2.xml><?xml version="1.0" encoding="utf-8"?>
<ds:datastoreItem xmlns:ds="http://schemas.openxmlformats.org/officeDocument/2006/customXml" ds:itemID="{B0E1FF6E-54A0-4A58-AAA5-41BA4CFFEA79}"/>
</file>

<file path=customXml/itemProps3.xml><?xml version="1.0" encoding="utf-8"?>
<ds:datastoreItem xmlns:ds="http://schemas.openxmlformats.org/officeDocument/2006/customXml" ds:itemID="{33C55363-D37B-4AEA-823D-9C2C71E8DA5F}"/>
</file>

<file path=customXml/itemProps4.xml><?xml version="1.0" encoding="utf-8"?>
<ds:datastoreItem xmlns:ds="http://schemas.openxmlformats.org/officeDocument/2006/customXml" ds:itemID="{7D66BCB6-72B8-4B22-AADE-749141AD6D1E}"/>
</file>

<file path=docProps/app.xml><?xml version="1.0" encoding="utf-8"?>
<Properties xmlns="http://schemas.openxmlformats.org/officeDocument/2006/extended-properties" xmlns:vt="http://schemas.openxmlformats.org/officeDocument/2006/docPropsVTypes">
  <Template>Normal</Template>
  <TotalTime>0</TotalTime>
  <Pages>12</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231 от 12 августа 2015 года</dc:title>
  <dc:creator>1</dc:creator>
  <cp:lastModifiedBy>1</cp:lastModifiedBy>
  <cp:revision>1</cp:revision>
  <dcterms:created xsi:type="dcterms:W3CDTF">2015-08-14T10:40:00Z</dcterms:created>
  <dcterms:modified xsi:type="dcterms:W3CDTF">2015-08-14T10:40:00Z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0x010100231919B250CF3242809AE1014FEAD24D</vt:lpwstr>
  </property>
  <property fmtid="{D5CDD505-2E9C-101B-9397-08002B2CF9AE}" pid="3" name="_dlc_DocIdItemGuid">
    <vt:lpwstr>e315d1c9-ac6a-4e55-a8c2-2bd8af776d31</vt:lpwstr>
  </property>
  <property fmtid="{D5CDD505-2E9C-101B-9397-08002B2CF9AE}" pid="4" name="Папка">
    <vt:lpwstr>2015</vt:lpwstr>
  </property>
  <property fmtid="{D5CDD505-2E9C-101B-9397-08002B2CF9AE}" pid="5" name="Дата документа">
    <vt:filetime>2015-08-11T20:00:00Z</vt:filetime>
  </property>
  <property fmtid="{D5CDD505-2E9C-101B-9397-08002B2CF9AE}" pid="6" name="№ документа">
    <vt:r8>231</vt:r8>
  </property>
</Properties>
</file>