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tblLook w:val="04A0" w:firstRow="1" w:lastRow="0" w:firstColumn="1" w:lastColumn="0" w:noHBand="0" w:noVBand="1"/>
      </w:tblPr>
      <w:tblGrid>
        <w:gridCol w:w="439"/>
        <w:gridCol w:w="4975"/>
        <w:gridCol w:w="1271"/>
        <w:gridCol w:w="1265"/>
        <w:gridCol w:w="1045"/>
        <w:gridCol w:w="1268"/>
        <w:gridCol w:w="1274"/>
        <w:gridCol w:w="1218"/>
        <w:gridCol w:w="978"/>
        <w:gridCol w:w="908"/>
      </w:tblGrid>
      <w:tr w:rsidR="005E0F08" w:rsidRPr="005E0F08" w:rsidTr="005E0F08">
        <w:trPr>
          <w:trHeight w:val="103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за </w:t>
            </w:r>
            <w:r w:rsidR="00B8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года,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bookmarkStart w:id="0" w:name="_GoBack"/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проводимых Министерством здравоохранения Республики Марий Эл и медицинскими организациями Республики Марий Эл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иными государственными учреждениями Республики Марий Эл, находящимися в ведении Министерства здравоохранения Республики Марий Эл</w:t>
            </w:r>
            <w:bookmarkEnd w:id="0"/>
          </w:p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F08" w:rsidRPr="005E0F08" w:rsidTr="005E0F08">
        <w:trPr>
          <w:trHeight w:val="27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2717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5E0F08" w:rsidRPr="005E0F08" w:rsidTr="00397D0F">
        <w:trPr>
          <w:trHeight w:val="467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0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5E0F08" w:rsidRPr="005E0F08" w:rsidTr="00397D0F">
        <w:trPr>
          <w:trHeight w:val="207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открытые конкурсы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электронной форме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электронные аукционы 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котировок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электронной форме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предложений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электронной форме</w:t>
            </w:r>
          </w:p>
        </w:tc>
        <w:tc>
          <w:tcPr>
            <w:tcW w:w="1060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08" w:rsidRPr="005E0F08" w:rsidTr="00397D0F">
        <w:trPr>
          <w:trHeight w:val="691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6-23,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26-55 ч.1 ст.93 №44-ФЗ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№44-ФЗ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 ч.1 ст.93 №44-ФЗ</w:t>
            </w:r>
          </w:p>
        </w:tc>
      </w:tr>
      <w:tr w:rsidR="00397D0F" w:rsidRPr="005E0F08" w:rsidTr="00B847ED">
        <w:trPr>
          <w:trHeight w:val="559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</w:tr>
      <w:tr w:rsidR="00397D0F" w:rsidRPr="005E0F08" w:rsidTr="00B847ED">
        <w:trPr>
          <w:trHeight w:val="30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</w:tr>
      <w:tr w:rsidR="00397D0F" w:rsidRPr="005E0F08" w:rsidTr="00B847ED">
        <w:trPr>
          <w:trHeight w:val="30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97D0F" w:rsidRPr="005E0F08" w:rsidTr="00B847ED">
        <w:trPr>
          <w:trHeight w:val="30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льная цена контрактов (лотов) и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договоров (тыс. руб.)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397D0F" w:rsidRPr="00397D0F" w:rsidRDefault="004E012E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4 824 819,58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4 647,41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3 895 153,35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14 686,05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12 277,90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658 765,52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4E012E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237 101,05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2 188,30</w:t>
            </w:r>
          </w:p>
        </w:tc>
      </w:tr>
      <w:tr w:rsidR="00397D0F" w:rsidRPr="005E0F08" w:rsidTr="00B847ED">
        <w:trPr>
          <w:trHeight w:val="31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имость заключенных контрактов и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договоров (тыс. руб.) 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397D0F" w:rsidRPr="00397D0F" w:rsidRDefault="004E012E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4 303 568,89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2 955,80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3 380 499,95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11 919,82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10 138,45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658 765,52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4E012E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237 101,05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2 188,30</w:t>
            </w:r>
          </w:p>
        </w:tc>
      </w:tr>
    </w:tbl>
    <w:p w:rsidR="005E0F08" w:rsidRDefault="005E0F08"/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275"/>
        <w:gridCol w:w="8147"/>
        <w:gridCol w:w="1415"/>
        <w:gridCol w:w="1273"/>
        <w:gridCol w:w="1273"/>
        <w:gridCol w:w="1273"/>
        <w:gridCol w:w="847"/>
      </w:tblGrid>
      <w:tr w:rsidR="005E0F08" w:rsidRPr="005E0F08" w:rsidTr="005E0F08">
        <w:trPr>
          <w:trHeight w:val="707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за </w:t>
            </w:r>
            <w:r w:rsidR="00B8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года,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проводимых Министерством здравоохранения Республики Марий Эл</w:t>
            </w:r>
          </w:p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F08" w:rsidRPr="005E0F08" w:rsidTr="00397D0F">
        <w:trPr>
          <w:trHeight w:val="2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8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5E0F08" w:rsidRPr="005E0F08" w:rsidTr="00397D0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5E0F08" w:rsidRPr="005E0F08" w:rsidTr="00397D0F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электронные аукционы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предложений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электронной форме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6-23,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26-54 ч.1 ст.93 №44-ФЗ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№44-ФЗ</w:t>
            </w:r>
          </w:p>
        </w:tc>
      </w:tr>
      <w:tr w:rsidR="005E0F08" w:rsidRPr="005E0F08" w:rsidTr="00397D0F">
        <w:trPr>
          <w:trHeight w:val="3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7D0F" w:rsidRPr="005E0F08" w:rsidTr="00B847ED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иков, исполнителей) и закупок у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единственного поставщика (подрядчика, исполнителя)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</w:tr>
      <w:tr w:rsidR="00397D0F" w:rsidRPr="005E0F08" w:rsidTr="00B847E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</w:tr>
      <w:tr w:rsidR="00397D0F" w:rsidRPr="005E0F08" w:rsidTr="00B847E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97D0F" w:rsidRPr="005E0F08" w:rsidTr="00B847ED">
        <w:trPr>
          <w:trHeight w:val="2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начальная цена контрактов (лотов) и договоров (тыс. руб.)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787 460,86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689 672,91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10 697,98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60 526,47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26 563,50</w:t>
            </w:r>
          </w:p>
        </w:tc>
      </w:tr>
      <w:tr w:rsidR="00397D0F" w:rsidRPr="005E0F08" w:rsidTr="00B847ED">
        <w:trPr>
          <w:trHeight w:val="2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стоимость заключенных контрактов и договоров (тыс. руб.)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691 748,40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595 905,92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8 752,51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60 526,47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7D0F" w:rsidRPr="00397D0F" w:rsidRDefault="00B847ED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26 563,50</w:t>
            </w:r>
          </w:p>
        </w:tc>
      </w:tr>
    </w:tbl>
    <w:p w:rsidR="005C3150" w:rsidRPr="007209EF" w:rsidRDefault="005C3150" w:rsidP="007209EF"/>
    <w:sectPr w:rsidR="005C3150" w:rsidRPr="007209EF" w:rsidSect="005C3150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6F" w:rsidRDefault="006A166F" w:rsidP="005C3150">
      <w:pPr>
        <w:spacing w:after="0" w:line="240" w:lineRule="auto"/>
      </w:pPr>
      <w:r>
        <w:separator/>
      </w:r>
    </w:p>
  </w:endnote>
  <w:endnote w:type="continuationSeparator" w:id="0">
    <w:p w:rsidR="006A166F" w:rsidRDefault="006A166F" w:rsidP="005C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6F" w:rsidRDefault="006A166F" w:rsidP="005C3150">
      <w:pPr>
        <w:spacing w:after="0" w:line="240" w:lineRule="auto"/>
      </w:pPr>
      <w:r>
        <w:separator/>
      </w:r>
    </w:p>
  </w:footnote>
  <w:footnote w:type="continuationSeparator" w:id="0">
    <w:p w:rsidR="006A166F" w:rsidRDefault="006A166F" w:rsidP="005C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1"/>
    <w:rsid w:val="00177107"/>
    <w:rsid w:val="00207331"/>
    <w:rsid w:val="002124FF"/>
    <w:rsid w:val="00230FBF"/>
    <w:rsid w:val="00257C43"/>
    <w:rsid w:val="00266D33"/>
    <w:rsid w:val="0027375F"/>
    <w:rsid w:val="00397D0F"/>
    <w:rsid w:val="00440FB1"/>
    <w:rsid w:val="004464C2"/>
    <w:rsid w:val="004B2851"/>
    <w:rsid w:val="004B4C98"/>
    <w:rsid w:val="004E012E"/>
    <w:rsid w:val="005643E5"/>
    <w:rsid w:val="005C3150"/>
    <w:rsid w:val="005D6468"/>
    <w:rsid w:val="005E0F08"/>
    <w:rsid w:val="00600C63"/>
    <w:rsid w:val="00610A48"/>
    <w:rsid w:val="00674843"/>
    <w:rsid w:val="006A166F"/>
    <w:rsid w:val="006A56C3"/>
    <w:rsid w:val="007209EF"/>
    <w:rsid w:val="007F2FB1"/>
    <w:rsid w:val="007F6505"/>
    <w:rsid w:val="008469D1"/>
    <w:rsid w:val="00895EFF"/>
    <w:rsid w:val="008D7BEA"/>
    <w:rsid w:val="009057E5"/>
    <w:rsid w:val="009637FD"/>
    <w:rsid w:val="009950EC"/>
    <w:rsid w:val="009D007C"/>
    <w:rsid w:val="00A97E06"/>
    <w:rsid w:val="00B847ED"/>
    <w:rsid w:val="00BB73FE"/>
    <w:rsid w:val="00BC3436"/>
    <w:rsid w:val="00C17ADB"/>
    <w:rsid w:val="00D128B6"/>
    <w:rsid w:val="00D374F8"/>
    <w:rsid w:val="00D55BE8"/>
    <w:rsid w:val="00D64462"/>
    <w:rsid w:val="00D7421D"/>
    <w:rsid w:val="00DC543F"/>
    <w:rsid w:val="00EE1B2A"/>
    <w:rsid w:val="00F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1AAC88E018DE4D9210640FE77094BB" ma:contentTypeVersion="1" ma:contentTypeDescription="Создание документа." ma:contentTypeScope="" ma:versionID="087e0122be5ec43af2d5fd917e653b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XXJ7TYMEEKJ2-6437-16</_dlc_DocId>
    <_x041e__x043f__x0438__x0441__x0430__x043d__x0438__x0435_ xmlns="6d7c22ec-c6a4-4777-88aa-bc3c76ac660e">проводимых Министерством здравоохранения Республики Марий Эл и медицинскими организациями Республики Марий Эл и иными государственными учреждениями Республики Марий Эл, находящимися в ведении Министерства здравоохранения Республики Марий Эл</_x041e__x043f__x0438__x0441__x0430__x043d__x0438__x0435_>
    <_dlc_DocIdUrl xmlns="57504d04-691e-4fc4-8f09-4f19fdbe90f6">
      <Url>https://vip.gov.mari.ru/minzdrav/_layouts/DocIdRedir.aspx?ID=XXJ7TYMEEKJ2-6437-16</Url>
      <Description>XXJ7TYMEEKJ2-6437-16</Description>
    </_dlc_DocIdUrl>
  </documentManagement>
</p:properties>
</file>

<file path=customXml/itemProps1.xml><?xml version="1.0" encoding="utf-8"?>
<ds:datastoreItem xmlns:ds="http://schemas.openxmlformats.org/officeDocument/2006/customXml" ds:itemID="{08B885A0-970C-4BBB-8A49-C97F2F064DCE}"/>
</file>

<file path=customXml/itemProps2.xml><?xml version="1.0" encoding="utf-8"?>
<ds:datastoreItem xmlns:ds="http://schemas.openxmlformats.org/officeDocument/2006/customXml" ds:itemID="{17C59757-9087-4A3A-AB57-2BD72F6DC25A}"/>
</file>

<file path=customXml/itemProps3.xml><?xml version="1.0" encoding="utf-8"?>
<ds:datastoreItem xmlns:ds="http://schemas.openxmlformats.org/officeDocument/2006/customXml" ds:itemID="{782E6AE2-F1EC-4B12-AC8D-3ECF4C2C6B58}"/>
</file>

<file path=customXml/itemProps4.xml><?xml version="1.0" encoding="utf-8"?>
<ds:datastoreItem xmlns:ds="http://schemas.openxmlformats.org/officeDocument/2006/customXml" ds:itemID="{7AFE88ED-2D7C-4C35-B2DC-17A953A991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 о ходе размещения заказов для государственных нужд за 9 месяцев 2020 года</dc:title>
  <dc:creator>Мастерски</dc:creator>
  <cp:lastModifiedBy>User</cp:lastModifiedBy>
  <cp:revision>5</cp:revision>
  <cp:lastPrinted>2020-10-15T11:42:00Z</cp:lastPrinted>
  <dcterms:created xsi:type="dcterms:W3CDTF">2020-10-15T11:41:00Z</dcterms:created>
  <dcterms:modified xsi:type="dcterms:W3CDTF">2020-10-16T10:01:00Z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1b5fee86-9f73-453a-bceb-87f37f58b15b</vt:lpwstr>
  </property>
  <property fmtid="{D5CDD505-2E9C-101B-9397-08002B2CF9AE}" pid="3" name="ContentTypeId">
    <vt:lpwstr>0x0101007A1AAC88E018DE4D9210640FE77094BB</vt:lpwstr>
  </property>
</Properties>
</file>