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6" w:rsidRPr="00DA33AC" w:rsidRDefault="00BB1DB6" w:rsidP="00BB1DB6">
      <w:pPr>
        <w:pStyle w:val="ConsPlusNormal"/>
        <w:ind w:firstLine="540"/>
        <w:jc w:val="center"/>
        <w:rPr>
          <w:b/>
        </w:rPr>
      </w:pPr>
      <w:bookmarkStart w:id="0" w:name="_GoBack"/>
      <w:r w:rsidRPr="00DA33AC">
        <w:rPr>
          <w:b/>
        </w:rPr>
        <w:t>Медицинская био</w:t>
      </w:r>
      <w:r>
        <w:rPr>
          <w:b/>
        </w:rPr>
        <w:t>химия</w:t>
      </w:r>
      <w:bookmarkEnd w:id="0"/>
    </w:p>
    <w:p w:rsidR="00BB1DB6" w:rsidRPr="00DA33AC" w:rsidRDefault="00BB1DB6" w:rsidP="00BB1DB6">
      <w:pPr>
        <w:pStyle w:val="ConsPlusNormal"/>
        <w:ind w:firstLine="540"/>
        <w:jc w:val="center"/>
        <w:rPr>
          <w:b/>
        </w:rPr>
      </w:pPr>
      <w:r w:rsidRPr="00DA33AC">
        <w:rPr>
          <w:b/>
        </w:rPr>
        <w:t>направление подготовки (специальности) 06060</w:t>
      </w:r>
      <w:r>
        <w:rPr>
          <w:b/>
        </w:rPr>
        <w:t>1</w:t>
      </w:r>
    </w:p>
    <w:p w:rsidR="00BB1DB6" w:rsidRDefault="00BB1DB6" w:rsidP="00BB1DB6">
      <w:pPr>
        <w:rPr>
          <w:rFonts w:ascii="Times New Roman" w:hAnsi="Times New Roman" w:cs="Times New Roman"/>
          <w:sz w:val="28"/>
          <w:szCs w:val="28"/>
        </w:rPr>
      </w:pPr>
    </w:p>
    <w:p w:rsidR="00BB1DB6" w:rsidRDefault="00BB1DB6" w:rsidP="00BB1DB6">
      <w:pPr>
        <w:pStyle w:val="ConsPlusNormal"/>
        <w:jc w:val="center"/>
      </w:pPr>
      <w:r>
        <w:t>Характеристика профессиональной деятельности</w:t>
      </w:r>
    </w:p>
    <w:p w:rsidR="00BB1DB6" w:rsidRDefault="00BB1DB6" w:rsidP="00BB1DB6">
      <w:pPr>
        <w:pStyle w:val="ConsPlusNormal"/>
        <w:jc w:val="center"/>
      </w:pPr>
    </w:p>
    <w:p w:rsidR="000363EE" w:rsidRDefault="000363EE" w:rsidP="000363EE">
      <w:pPr>
        <w:pStyle w:val="ConsPlusNormal"/>
        <w:ind w:firstLine="540"/>
        <w:jc w:val="both"/>
      </w:pPr>
      <w:r>
        <w:t>Область профессиональной деятельности специалистов включает: совокупность технологий, средств, способов и методов биохимии, молекулярной биологии, иммунологии, медицинской генетики в человеческой деятельности, направленных на развитие лечебно-диагностической системы и создание условий для сохранения и улучшения здоровья населения.</w:t>
      </w:r>
    </w:p>
    <w:p w:rsidR="000363EE" w:rsidRDefault="000363EE" w:rsidP="000363EE">
      <w:pPr>
        <w:pStyle w:val="ConsPlusNormal"/>
        <w:ind w:firstLine="540"/>
        <w:jc w:val="both"/>
      </w:pPr>
      <w:r>
        <w:t>Объектами профессиональной деятельности специалиста являются: пациент, а также области науки и техники в здравоохранении, которые включают совокупность технологий, средств, способов оказания лечебно-диагностической и первой врачебной помощи при неотложных состояниях.</w:t>
      </w:r>
    </w:p>
    <w:p w:rsidR="00F5756F" w:rsidRDefault="00F5756F" w:rsidP="00F5756F">
      <w:pPr>
        <w:pStyle w:val="ConsPlusNormal"/>
        <w:ind w:firstLine="540"/>
        <w:jc w:val="both"/>
      </w:pPr>
      <w:r>
        <w:t>По окончании обучения по направлению подготовки (специальности) 060601 Медицинская биохимия наряду с квалификацией (степенью) «специалист» присваивается специальное звание врача.</w:t>
      </w:r>
    </w:p>
    <w:p w:rsidR="000363EE" w:rsidRDefault="000363EE" w:rsidP="000363EE">
      <w:pPr>
        <w:pStyle w:val="ConsPlusNormal"/>
        <w:ind w:firstLine="540"/>
        <w:jc w:val="both"/>
      </w:pPr>
      <w:r>
        <w:t>Специалист по направлению подготовки (специальности) 060601 Медицинская биохимия должен решать следующие профессиональные задачи в соответствии с видами профессиональной деятельности:</w:t>
      </w:r>
    </w:p>
    <w:p w:rsidR="000363EE" w:rsidRPr="000363EE" w:rsidRDefault="000363EE" w:rsidP="000363EE">
      <w:pPr>
        <w:pStyle w:val="ConsPlusNormal"/>
        <w:ind w:firstLine="540"/>
        <w:jc w:val="both"/>
        <w:rPr>
          <w:u w:val="single"/>
        </w:rPr>
      </w:pPr>
      <w:r w:rsidRPr="000363EE">
        <w:rPr>
          <w:u w:val="single"/>
        </w:rPr>
        <w:t>лечебно-диагностическая деятельность:</w:t>
      </w:r>
    </w:p>
    <w:p w:rsidR="000363EE" w:rsidRDefault="000363EE" w:rsidP="000363EE">
      <w:pPr>
        <w:pStyle w:val="ConsPlusNormal"/>
        <w:ind w:firstLine="540"/>
        <w:jc w:val="both"/>
      </w:pPr>
      <w:r>
        <w:t>проведение биохимических, клинических лабораторных, иммунологических, медико-генетических исследований с целью постановки диагноза заболеваний педиатрического, терапевтического, хирургического, неврологического профиля;</w:t>
      </w:r>
    </w:p>
    <w:p w:rsidR="000363EE" w:rsidRDefault="000363EE" w:rsidP="000363EE">
      <w:pPr>
        <w:pStyle w:val="ConsPlusNormal"/>
        <w:ind w:firstLine="540"/>
        <w:jc w:val="both"/>
      </w:pPr>
      <w:r>
        <w:t>оказание неотложной врачебной помощи и выполнение общеврачебных манипуляций;</w:t>
      </w:r>
    </w:p>
    <w:p w:rsidR="000363EE" w:rsidRPr="000363EE" w:rsidRDefault="000363EE" w:rsidP="000363EE">
      <w:pPr>
        <w:pStyle w:val="ConsPlusNormal"/>
        <w:ind w:firstLine="540"/>
        <w:jc w:val="both"/>
        <w:rPr>
          <w:u w:val="single"/>
        </w:rPr>
      </w:pPr>
      <w:r w:rsidRPr="000363EE">
        <w:rPr>
          <w:u w:val="single"/>
        </w:rPr>
        <w:t>медико-просветительская деятельность:</w:t>
      </w:r>
    </w:p>
    <w:p w:rsidR="000363EE" w:rsidRDefault="000363EE" w:rsidP="000363EE">
      <w:pPr>
        <w:pStyle w:val="ConsPlusNormal"/>
        <w:ind w:firstLine="540"/>
        <w:jc w:val="both"/>
      </w:pPr>
      <w:r>
        <w:t>проведение медико-просветительской работы с населением по вопросам здоровья, здорового образа жизни, влияния на здоровье экологических факторов, профилактики различных заболеваний;</w:t>
      </w:r>
    </w:p>
    <w:p w:rsidR="000363EE" w:rsidRDefault="000363EE" w:rsidP="000363EE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363EE" w:rsidRDefault="000363EE" w:rsidP="000363EE">
      <w:pPr>
        <w:pStyle w:val="ConsPlusNormal"/>
        <w:ind w:firstLine="540"/>
        <w:jc w:val="both"/>
      </w:pPr>
      <w:r>
        <w:t>планирование и организация работы медицинского персонала; организация повышения квалификации сотрудников подразделений медицинских и научных организаций;</w:t>
      </w:r>
    </w:p>
    <w:p w:rsidR="000363EE" w:rsidRDefault="000363EE" w:rsidP="000363EE">
      <w:pPr>
        <w:pStyle w:val="ConsPlusNormal"/>
        <w:ind w:firstLine="540"/>
        <w:jc w:val="both"/>
      </w:pPr>
      <w:r>
        <w:t>научная организация труда медицинского персонала в медицинских и научных организациях;</w:t>
      </w:r>
    </w:p>
    <w:p w:rsidR="000363EE" w:rsidRDefault="000363EE" w:rsidP="000363EE">
      <w:pPr>
        <w:pStyle w:val="ConsPlusNormal"/>
        <w:ind w:firstLine="540"/>
        <w:jc w:val="both"/>
      </w:pPr>
      <w:r>
        <w:t>ведение учетно-отчетной документации в медицинских и научных организациях с использованием современных методов медицинской информатики;</w:t>
      </w:r>
    </w:p>
    <w:p w:rsidR="000363EE" w:rsidRPr="000363EE" w:rsidRDefault="000363EE" w:rsidP="000363EE">
      <w:pPr>
        <w:pStyle w:val="ConsPlusNormal"/>
        <w:ind w:firstLine="540"/>
        <w:jc w:val="both"/>
        <w:rPr>
          <w:u w:val="single"/>
        </w:rPr>
      </w:pPr>
      <w:r w:rsidRPr="000363EE">
        <w:rPr>
          <w:u w:val="single"/>
        </w:rPr>
        <w:t>научно-исследовательская деятельность:</w:t>
      </w:r>
    </w:p>
    <w:p w:rsidR="000363EE" w:rsidRDefault="000363EE" w:rsidP="000363EE">
      <w:pPr>
        <w:pStyle w:val="ConsPlusNormal"/>
        <w:ind w:firstLine="540"/>
        <w:jc w:val="both"/>
      </w:pPr>
      <w:r>
        <w:t xml:space="preserve">выполнение теоретических и экспериментальных научных исследований по естественнонаучным, медико-биологическим, клиническим проблемам с </w:t>
      </w:r>
      <w:r>
        <w:lastRenderedPageBreak/>
        <w:t>использованием современных биохимических, иммунологических, молекулярно-биологических и медико-генетических методов;</w:t>
      </w:r>
    </w:p>
    <w:p w:rsidR="000363EE" w:rsidRDefault="000363EE" w:rsidP="000363EE">
      <w:pPr>
        <w:pStyle w:val="ConsPlusNormal"/>
        <w:ind w:firstLine="540"/>
        <w:jc w:val="both"/>
      </w:pPr>
      <w:r>
        <w:t>аналитическая работа с информацией (учебной, научной, нормативно-справочной литературой и другими источниками);</w:t>
      </w:r>
    </w:p>
    <w:p w:rsidR="000363EE" w:rsidRDefault="000363EE" w:rsidP="000363EE">
      <w:pPr>
        <w:pStyle w:val="ConsPlusNormal"/>
        <w:ind w:firstLine="540"/>
        <w:jc w:val="both"/>
      </w:pPr>
      <w:r>
        <w:t>анализ и использование в профессиональной деятельности различных медико-биологических и информационных технологий;</w:t>
      </w:r>
    </w:p>
    <w:p w:rsidR="000363EE" w:rsidRDefault="000363EE" w:rsidP="000363EE">
      <w:pPr>
        <w:pStyle w:val="ConsPlusNormal"/>
        <w:ind w:firstLine="540"/>
        <w:jc w:val="both"/>
      </w:pPr>
      <w:r>
        <w:t>разработка и внедрение новых научных, диагностических методов исследования, эффективное использование современной биохимической, клинической лабораторной аппаратуры в лабораториях и отделениях медицинских и научных организаций;</w:t>
      </w:r>
    </w:p>
    <w:p w:rsidR="000363EE" w:rsidRPr="000363EE" w:rsidRDefault="000363EE" w:rsidP="000363EE">
      <w:pPr>
        <w:pStyle w:val="ConsPlusNormal"/>
        <w:ind w:firstLine="540"/>
        <w:jc w:val="both"/>
        <w:rPr>
          <w:u w:val="single"/>
        </w:rPr>
      </w:pPr>
      <w:r w:rsidRPr="000363EE">
        <w:rPr>
          <w:u w:val="single"/>
        </w:rPr>
        <w:t>педагогическая деятельность:</w:t>
      </w:r>
    </w:p>
    <w:p w:rsidR="000363EE" w:rsidRDefault="000363EE" w:rsidP="000363EE">
      <w:pPr>
        <w:pStyle w:val="ConsPlusNormal"/>
        <w:ind w:firstLine="540"/>
        <w:jc w:val="both"/>
      </w:pPr>
      <w:r>
        <w:t>чтение лекций, проведение лабораторных, практических, клинико-практических занятий с обучающимися по естественнонаучным, медико-биологическим и клиническим проблемам в медицинских вузах и колледжах;</w:t>
      </w:r>
    </w:p>
    <w:p w:rsidR="000363EE" w:rsidRDefault="000363EE" w:rsidP="000363EE">
      <w:pPr>
        <w:pStyle w:val="ConsPlusNormal"/>
        <w:ind w:firstLine="540"/>
        <w:jc w:val="both"/>
      </w:pPr>
      <w:r>
        <w:t>создание учебно-методических пособий и разработок по профессиональной деятельности с указанием роли отечественных ученых.</w:t>
      </w:r>
    </w:p>
    <w:p w:rsidR="000363EE" w:rsidRPr="00A60512" w:rsidRDefault="000363EE" w:rsidP="000363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Может работать</w:t>
      </w:r>
      <w:r w:rsidRPr="00A60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врач-бактериолог, врач-вирусолог, врач-генетик, врач клинической лабораторной диагностики, врач-лабораторный генетик, врач-судебно-медицинский эксперт</w:t>
      </w:r>
    </w:p>
    <w:sectPr w:rsidR="000363EE" w:rsidRPr="00A605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E0" w:rsidRDefault="00EB3BE0" w:rsidP="00F5756F">
      <w:pPr>
        <w:spacing w:after="0" w:line="240" w:lineRule="auto"/>
      </w:pPr>
      <w:r>
        <w:separator/>
      </w:r>
    </w:p>
  </w:endnote>
  <w:endnote w:type="continuationSeparator" w:id="0">
    <w:p w:rsidR="00EB3BE0" w:rsidRDefault="00EB3BE0" w:rsidP="00F5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6F" w:rsidRPr="00F5756F" w:rsidRDefault="00F5756F">
    <w:pPr>
      <w:pStyle w:val="a6"/>
      <w:rPr>
        <w:rFonts w:ascii="Times New Roman" w:hAnsi="Times New Roman" w:cs="Times New Roman"/>
        <w:sz w:val="16"/>
        <w:szCs w:val="16"/>
      </w:rPr>
    </w:pPr>
    <w:r w:rsidRPr="00F5756F">
      <w:rPr>
        <w:rFonts w:ascii="Times New Roman" w:hAnsi="Times New Roman" w:cs="Times New Roman"/>
        <w:sz w:val="16"/>
        <w:szCs w:val="16"/>
      </w:rPr>
      <w:fldChar w:fldCharType="begin"/>
    </w:r>
    <w:r w:rsidRPr="00F5756F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F5756F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X:\WORK\otd-kad\Выдача целевого направления\Медицинская биохимия, биофизика.docx</w:t>
    </w:r>
    <w:r w:rsidRPr="00F5756F">
      <w:rPr>
        <w:rFonts w:ascii="Times New Roman" w:hAnsi="Times New Roman" w:cs="Times New Roman"/>
        <w:sz w:val="16"/>
        <w:szCs w:val="16"/>
      </w:rPr>
      <w:fldChar w:fldCharType="end"/>
    </w:r>
  </w:p>
  <w:p w:rsidR="00F5756F" w:rsidRDefault="00F57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E0" w:rsidRDefault="00EB3BE0" w:rsidP="00F5756F">
      <w:pPr>
        <w:spacing w:after="0" w:line="240" w:lineRule="auto"/>
      </w:pPr>
      <w:r>
        <w:separator/>
      </w:r>
    </w:p>
  </w:footnote>
  <w:footnote w:type="continuationSeparator" w:id="0">
    <w:p w:rsidR="00EB3BE0" w:rsidRDefault="00EB3BE0" w:rsidP="00F5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3E01"/>
    <w:multiLevelType w:val="multilevel"/>
    <w:tmpl w:val="C59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34620"/>
    <w:multiLevelType w:val="multilevel"/>
    <w:tmpl w:val="F094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5A"/>
    <w:rsid w:val="000363EE"/>
    <w:rsid w:val="009C5A9F"/>
    <w:rsid w:val="00A60512"/>
    <w:rsid w:val="00AD59D8"/>
    <w:rsid w:val="00B8675A"/>
    <w:rsid w:val="00BB1DB6"/>
    <w:rsid w:val="00C7670D"/>
    <w:rsid w:val="00DA33AC"/>
    <w:rsid w:val="00EB3BE0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512"/>
  </w:style>
  <w:style w:type="paragraph" w:customStyle="1" w:styleId="ConsPlusNormal">
    <w:name w:val="ConsPlusNormal"/>
    <w:rsid w:val="00C76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5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56F"/>
  </w:style>
  <w:style w:type="paragraph" w:styleId="a6">
    <w:name w:val="footer"/>
    <w:basedOn w:val="a"/>
    <w:link w:val="a7"/>
    <w:uiPriority w:val="99"/>
    <w:unhideWhenUsed/>
    <w:rsid w:val="00F5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56F"/>
  </w:style>
  <w:style w:type="paragraph" w:styleId="a8">
    <w:name w:val="Balloon Text"/>
    <w:basedOn w:val="a"/>
    <w:link w:val="a9"/>
    <w:uiPriority w:val="99"/>
    <w:semiHidden/>
    <w:unhideWhenUsed/>
    <w:rsid w:val="00F5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512"/>
  </w:style>
  <w:style w:type="paragraph" w:customStyle="1" w:styleId="ConsPlusNormal">
    <w:name w:val="ConsPlusNormal"/>
    <w:rsid w:val="00C76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5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56F"/>
  </w:style>
  <w:style w:type="paragraph" w:styleId="a6">
    <w:name w:val="footer"/>
    <w:basedOn w:val="a"/>
    <w:link w:val="a7"/>
    <w:uiPriority w:val="99"/>
    <w:unhideWhenUsed/>
    <w:rsid w:val="00F57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56F"/>
  </w:style>
  <w:style w:type="paragraph" w:styleId="a8">
    <w:name w:val="Balloon Text"/>
    <w:basedOn w:val="a"/>
    <w:link w:val="a9"/>
    <w:uiPriority w:val="99"/>
    <w:semiHidden/>
    <w:unhideWhenUsed/>
    <w:rsid w:val="00F5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Направление подготовки (специальности) 060601
Характеристика профессиональной деятельности</_x041e__x043f__x0438__x0441__x0430__x043d__x0438__x0435_>
    <_dlc_DocId xmlns="57504d04-691e-4fc4-8f09-4f19fdbe90f6">XXJ7TYMEEKJ2-334-100</_dlc_DocId>
    <_dlc_DocIdUrl xmlns="57504d04-691e-4fc4-8f09-4f19fdbe90f6">
      <Url>https://vip.gov.mari.ru/minzdrav/_layouts/DocIdRedir.aspx?ID=XXJ7TYMEEKJ2-334-100</Url>
      <Description>XXJ7TYMEEKJ2-334-100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46167FA95E4C41890F41B22D0348D8" ma:contentTypeVersion="1" ma:contentTypeDescription="Создание документа." ma:contentTypeScope="" ma:versionID="e66dfaf4fa3cab6532cd6a2aeac5f1c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C4271-AE6A-4315-835E-C669049945CA}"/>
</file>

<file path=customXml/itemProps2.xml><?xml version="1.0" encoding="utf-8"?>
<ds:datastoreItem xmlns:ds="http://schemas.openxmlformats.org/officeDocument/2006/customXml" ds:itemID="{93B05AC2-9AC9-4E8B-9FB5-9DA252DF5A22}"/>
</file>

<file path=customXml/itemProps3.xml><?xml version="1.0" encoding="utf-8"?>
<ds:datastoreItem xmlns:ds="http://schemas.openxmlformats.org/officeDocument/2006/customXml" ds:itemID="{BC2545B9-B536-442A-A96A-FFDB277A1086}"/>
</file>

<file path=customXml/itemProps4.xml><?xml version="1.0" encoding="utf-8"?>
<ds:datastoreItem xmlns:ds="http://schemas.openxmlformats.org/officeDocument/2006/customXml" ds:itemID="{DF5E20B3-5539-406A-9C4A-51F2A6093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биохимия</dc:title>
  <dc:creator>Елена Рокина</dc:creator>
  <cp:lastModifiedBy>Administrator</cp:lastModifiedBy>
  <cp:revision>2</cp:revision>
  <cp:lastPrinted>2016-04-18T08:45:00Z</cp:lastPrinted>
  <dcterms:created xsi:type="dcterms:W3CDTF">2017-04-14T13:43:00Z</dcterms:created>
  <dcterms:modified xsi:type="dcterms:W3CDTF">2017-04-14T13:43:00Z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0x010100C146167FA95E4C41890F41B22D0348D8</vt:lpwstr>
  </property>
  <property fmtid="{D5CDD505-2E9C-101B-9397-08002B2CF9AE}" pid="3" name="_dlc_DocIdItemGuid">
    <vt:lpwstr>8de6ec5d-d3bf-49db-ab1f-d6d60d7cd31a</vt:lpwstr>
  </property>
</Properties>
</file>