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B1367D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Эмблема УМЦ-новая" style="position:absolute;left:0;text-align:left;margin-left:201.2pt;margin-top:11.45pt;width:99pt;height:97.3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327 0 -327 21311 21600 21311 21600 0 -327 0">
            <v:imagedata r:id="rId8" o:title="Эмблема УМЦ-новая"/>
            <w10:wrap type="tight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B1367D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>
        <w:rPr>
          <w:rFonts w:ascii="Arial Black" w:hAnsi="Arial Black" w:cs="Aharoni"/>
          <w:b/>
          <w:sz w:val="96"/>
          <w:szCs w:val="96"/>
        </w:rPr>
        <w:pict>
          <v:shape id="_x0000_i1025" type="#_x0000_t75" style="width:263.25pt;height:174.75pt">
            <v:imagedata r:id="rId9" o:title="Без названия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3922F0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№2 201</w:t>
            </w:r>
            <w:r w:rsidR="00392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10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1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2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  <w:proofErr w:type="gramEnd"/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terror</w:t>
      </w:r>
      <w:proofErr w:type="spellEnd"/>
      <w:r w:rsidRPr="00251935">
        <w:rPr>
          <w:rFonts w:ascii="Times New Roman" w:hAnsi="Times New Roman" w:cs="Times New Roman"/>
          <w:sz w:val="28"/>
          <w:szCs w:val="28"/>
        </w:rPr>
        <w:t>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t xml:space="preserve">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Pr="00251935">
        <w:rPr>
          <w:rFonts w:ascii="Times New Roman" w:hAnsi="Times New Roman" w:cs="Times New Roman"/>
          <w:sz w:val="28"/>
          <w:szCs w:val="28"/>
        </w:rPr>
        <w:t xml:space="preserve"> 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="00C15C2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3922F0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5pt;height:142.5pt">
            <v:imagedata r:id="rId13" o:title="images (2)"/>
          </v:shape>
        </w:pict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Кого бы мы не взяли – афганских и иранских бойцов «</w:t>
      </w:r>
      <w:proofErr w:type="gramStart"/>
      <w:r w:rsidRPr="00251935">
        <w:rPr>
          <w:rFonts w:ascii="Times New Roman" w:hAnsi="Times New Roman" w:cs="Times New Roman"/>
          <w:sz w:val="28"/>
          <w:szCs w:val="28"/>
        </w:rPr>
        <w:t xml:space="preserve">Аль – 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Каиды</w:t>
      </w:r>
      <w:proofErr w:type="spellEnd"/>
      <w:proofErr w:type="gramEnd"/>
      <w:r w:rsidRPr="00251935">
        <w:rPr>
          <w:rFonts w:ascii="Times New Roman" w:hAnsi="Times New Roman" w:cs="Times New Roman"/>
          <w:sz w:val="28"/>
          <w:szCs w:val="28"/>
        </w:rPr>
        <w:t xml:space="preserve">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 в 1980-е годы воевал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proofErr w:type="gramStart"/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 </w:t>
      </w:r>
      <w:r w:rsidRPr="004C023D">
        <w:rPr>
          <w:rFonts w:ascii="Times New Roman" w:hAnsi="Times New Roman" w:cs="Times New Roman"/>
          <w:sz w:val="28"/>
          <w:szCs w:val="28"/>
        </w:rPr>
        <w:t>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 Государственный Департамент США (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так и левого толка, националистическими и этническими группами, революционерами, а также армиями и секретными службами самих правительств. Пол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Пиллар</w:t>
      </w:r>
      <w:proofErr w:type="spellEnd"/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Витбек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>Меры, направленные на профилактику</w:t>
      </w:r>
      <w:r w:rsidR="0053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8F">
        <w:rPr>
          <w:rFonts w:ascii="Times New Roman" w:hAnsi="Times New Roman" w:cs="Times New Roman"/>
          <w:b/>
          <w:sz w:val="28"/>
          <w:szCs w:val="28"/>
        </w:rPr>
        <w:t xml:space="preserve">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</w:t>
      </w:r>
      <w:proofErr w:type="spellEnd"/>
      <w:r w:rsidRPr="00534F8F">
        <w:rPr>
          <w:rFonts w:ascii="Times New Roman" w:hAnsi="Times New Roman" w:cs="Times New Roman"/>
          <w:b/>
          <w:sz w:val="28"/>
          <w:szCs w:val="28"/>
        </w:rPr>
        <w:t xml:space="preserve">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этноцентрических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религиозных взглядов, особенно в наиболее подверженном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обращены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экстремистские и террористические организации, необходимо понять причины молодежной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салафизма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из социально неблагополучных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организации регулярного мониторинга социальных меди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конкурса-онлайн на лучший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предложить иные креативные варианты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анти-террористической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Активные пользователи и талантливые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Федерации:</w:t>
      </w:r>
      <w:r w:rsidR="00FD1D1B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«Я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из мусульманских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тюркоязычных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можно привлечь к участию во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>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нтервьюирования</w:t>
      </w:r>
      <w:proofErr w:type="spellEnd"/>
      <w:proofErr w:type="gramEnd"/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Данное направление в профилактике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конкурсы любительских роликов по антитеррору,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антиэкстремистских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демонстративного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сверхпотребления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противодействию экстремизму и терроризму с одновременным отвлечением от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="005E2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6888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6888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Вестник УМЦ</_x041e__x043f__x0438__x0441__x0430__x043d__x0438__x0435_>
    <_dlc_DocId xmlns="57504d04-691e-4fc4-8f09-4f19fdbe90f6">XXJ7TYMEEKJ2-6220-77</_dlc_DocId>
    <_dlc_DocIdUrl xmlns="57504d04-691e-4fc4-8f09-4f19fdbe90f6">
      <Url>https://vip.gov.mari.ru/minzdrav/_layouts/DocIdRedir.aspx?ID=XXJ7TYMEEKJ2-6220-77</Url>
      <Description>XXJ7TYMEEKJ2-6220-77</Description>
    </_dlc_DocIdUrl>
  </documentManagement>
</p:properties>
</file>

<file path=customXml/itemProps1.xml><?xml version="1.0" encoding="utf-8"?>
<ds:datastoreItem xmlns:ds="http://schemas.openxmlformats.org/officeDocument/2006/customXml" ds:itemID="{8599B908-6C8E-4B34-99DA-706327E63AA7}"/>
</file>

<file path=customXml/itemProps2.xml><?xml version="1.0" encoding="utf-8"?>
<ds:datastoreItem xmlns:ds="http://schemas.openxmlformats.org/officeDocument/2006/customXml" ds:itemID="{223AB7DC-3374-48F6-BDC0-562BF9B88490}"/>
</file>

<file path=customXml/itemProps3.xml><?xml version="1.0" encoding="utf-8"?>
<ds:datastoreItem xmlns:ds="http://schemas.openxmlformats.org/officeDocument/2006/customXml" ds:itemID="{6EE128BA-69B3-47D8-9B24-48D543D53587}"/>
</file>

<file path=customXml/itemProps4.xml><?xml version="1.0" encoding="utf-8"?>
<ds:datastoreItem xmlns:ds="http://schemas.openxmlformats.org/officeDocument/2006/customXml" ds:itemID="{3FC16FF1-080D-4274-AC95-F3DAF975CA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Антитеррор</dc:title>
  <dc:subject/>
  <dc:creator>юлия</dc:creator>
  <cp:keywords/>
  <dc:description/>
  <cp:lastModifiedBy>иванычева</cp:lastModifiedBy>
  <cp:revision>42</cp:revision>
  <cp:lastPrinted>2013-09-17T07:42:00Z</cp:lastPrinted>
  <dcterms:created xsi:type="dcterms:W3CDTF">2013-07-29T10:33:00Z</dcterms:created>
  <dcterms:modified xsi:type="dcterms:W3CDTF">2019-04-29T10:11:00Z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1c97e228-5b1f-4d51-97de-6e179c5ca3a4</vt:lpwstr>
  </property>
</Properties>
</file>