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25" w:rsidRDefault="00E65925" w:rsidP="00E65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работы комиссии по соблюдению требований </w:t>
      </w:r>
      <w:r w:rsidRPr="00D02639">
        <w:rPr>
          <w:rFonts w:ascii="Times New Roman" w:hAnsi="Times New Roman" w:cs="Times New Roman"/>
          <w:b/>
          <w:sz w:val="28"/>
          <w:szCs w:val="28"/>
        </w:rPr>
        <w:br/>
        <w:t>к служебному поведению государственных гражданских служащих Республики Марий Эл</w:t>
      </w:r>
      <w:r w:rsidR="00682411">
        <w:rPr>
          <w:rFonts w:ascii="Times New Roman" w:hAnsi="Times New Roman" w:cs="Times New Roman"/>
          <w:b/>
          <w:sz w:val="28"/>
          <w:szCs w:val="28"/>
        </w:rPr>
        <w:t>,</w:t>
      </w:r>
      <w:r w:rsidR="00682411" w:rsidRPr="00682411">
        <w:rPr>
          <w:rFonts w:ascii="Times New Roman" w:hAnsi="Times New Roman" w:cs="Times New Roman"/>
          <w:sz w:val="28"/>
          <w:szCs w:val="28"/>
        </w:rPr>
        <w:t xml:space="preserve"> </w:t>
      </w:r>
      <w:r w:rsidR="00682411" w:rsidRPr="00682411">
        <w:rPr>
          <w:rFonts w:ascii="Times New Roman" w:hAnsi="Times New Roman" w:cs="Times New Roman"/>
          <w:b/>
          <w:sz w:val="28"/>
          <w:szCs w:val="28"/>
        </w:rPr>
        <w:t>замещающих должности в Министерстве лесного и охотничьего хозяйства Республики Марий Эл</w:t>
      </w:r>
      <w:r w:rsidRPr="0068241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лесного и охотничьего 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хозяйства Республики Марий Эл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D026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5925" w:rsidRDefault="00E65925" w:rsidP="00E659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2411" w:rsidRDefault="00682411" w:rsidP="00E659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3B9F" w:rsidRDefault="009A3B9F" w:rsidP="00CF0AB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B9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51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764" w:rsidRPr="0005176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лесного и охотничьего хозяйства Республики Марий Эл и урегулированию конфликта интересов в Министерстве  лесного и охотничьего хозяйства Республики Марий Эл</w:t>
      </w:r>
      <w:r w:rsidR="00051764">
        <w:rPr>
          <w:rFonts w:ascii="Times New Roman" w:hAnsi="Times New Roman" w:cs="Times New Roman"/>
          <w:sz w:val="28"/>
          <w:szCs w:val="28"/>
        </w:rPr>
        <w:t xml:space="preserve"> </w:t>
      </w:r>
      <w:r w:rsidRPr="009A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5D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проводится </w:t>
      </w:r>
      <w:r w:rsidRPr="009A3B9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9A3B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8562A">
        <w:rPr>
          <w:rFonts w:ascii="Times New Roman" w:hAnsi="Times New Roman" w:cs="Times New Roman"/>
          <w:sz w:val="28"/>
          <w:szCs w:val="28"/>
        </w:rPr>
        <w:br/>
      </w:r>
      <w:r w:rsidRPr="009A3B9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Марий Эл, замещающих должности</w:t>
      </w:r>
      <w:proofErr w:type="gramEnd"/>
      <w:r w:rsidRPr="009A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B9F">
        <w:rPr>
          <w:rFonts w:ascii="Times New Roman" w:hAnsi="Times New Roman" w:cs="Times New Roman"/>
          <w:sz w:val="28"/>
          <w:szCs w:val="28"/>
        </w:rPr>
        <w:t xml:space="preserve">в Министерстве лесного и охотничьего хозяйства Республики Марий Эл, и урегулированию конфликта интересов в Министерстве лесного и охотничьего хозяйства Республики Марий Эл, утвержденного приказом Министерства лесного </w:t>
      </w:r>
      <w:r w:rsidR="0068562A">
        <w:rPr>
          <w:rFonts w:ascii="Times New Roman" w:hAnsi="Times New Roman" w:cs="Times New Roman"/>
          <w:sz w:val="28"/>
          <w:szCs w:val="28"/>
        </w:rPr>
        <w:br/>
      </w:r>
      <w:r w:rsidRPr="009A3B9F">
        <w:rPr>
          <w:rFonts w:ascii="Times New Roman" w:hAnsi="Times New Roman" w:cs="Times New Roman"/>
          <w:sz w:val="28"/>
          <w:szCs w:val="28"/>
        </w:rPr>
        <w:t xml:space="preserve">и охотничьего хозяйства Республики Марий Эл </w:t>
      </w:r>
      <w:r>
        <w:rPr>
          <w:rFonts w:ascii="Times New Roman" w:hAnsi="Times New Roman" w:cs="Times New Roman"/>
          <w:sz w:val="28"/>
          <w:szCs w:val="28"/>
        </w:rPr>
        <w:t>от 01.08.2014 №</w:t>
      </w:r>
      <w:r w:rsidRPr="009A3B9F">
        <w:rPr>
          <w:rFonts w:ascii="Times New Roman" w:hAnsi="Times New Roman" w:cs="Times New Roman"/>
          <w:sz w:val="28"/>
          <w:szCs w:val="28"/>
        </w:rPr>
        <w:t xml:space="preserve"> 304</w:t>
      </w:r>
      <w:r>
        <w:rPr>
          <w:rFonts w:ascii="Times New Roman" w:hAnsi="Times New Roman" w:cs="Times New Roman"/>
          <w:sz w:val="28"/>
          <w:szCs w:val="28"/>
        </w:rPr>
        <w:t xml:space="preserve"> "Вопросы противодействия коррупции" (</w:t>
      </w:r>
      <w:r w:rsidRPr="009A3B9F">
        <w:rPr>
          <w:rFonts w:ascii="Times New Roman" w:hAnsi="Times New Roman" w:cs="Times New Roman"/>
          <w:sz w:val="28"/>
          <w:szCs w:val="28"/>
        </w:rPr>
        <w:t xml:space="preserve">вместе с «Положением </w:t>
      </w:r>
      <w:r w:rsidR="0068562A">
        <w:rPr>
          <w:rFonts w:ascii="Times New Roman" w:hAnsi="Times New Roman" w:cs="Times New Roman"/>
          <w:sz w:val="28"/>
          <w:szCs w:val="28"/>
        </w:rPr>
        <w:br/>
      </w:r>
      <w:r w:rsidRPr="009A3B9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лесного</w:t>
      </w:r>
      <w:proofErr w:type="gramEnd"/>
      <w:r w:rsidRPr="009A3B9F">
        <w:rPr>
          <w:rFonts w:ascii="Times New Roman" w:hAnsi="Times New Roman" w:cs="Times New Roman"/>
          <w:sz w:val="28"/>
          <w:szCs w:val="28"/>
        </w:rPr>
        <w:t xml:space="preserve"> и охотничьего хозяйства Республики Марий Эл, и урегулированию конфликта интересов в министерстве лесного и охотничьего хозяйства Республики Марий Эл")</w:t>
      </w:r>
      <w:r w:rsidR="00051764">
        <w:rPr>
          <w:rFonts w:ascii="Times New Roman" w:hAnsi="Times New Roman" w:cs="Times New Roman"/>
          <w:sz w:val="28"/>
          <w:szCs w:val="28"/>
        </w:rPr>
        <w:t>.</w:t>
      </w:r>
    </w:p>
    <w:p w:rsidR="00051764" w:rsidRPr="009A3B9F" w:rsidRDefault="00051764" w:rsidP="004B724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о</w:t>
      </w:r>
      <w:r w:rsidRPr="00682411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Pr="006824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24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гражданскими служащими, уволенными с гражданской службы, ограничений в случае трудоустройства в других организациях, отдельные функции государственного управления которых входили в их должно</w:t>
      </w:r>
      <w:r>
        <w:rPr>
          <w:rFonts w:ascii="Times New Roman" w:eastAsia="Times New Roman" w:hAnsi="Times New Roman" w:cs="Times New Roman"/>
          <w:sz w:val="28"/>
          <w:szCs w:val="28"/>
        </w:rPr>
        <w:t>стные обязанности.</w:t>
      </w:r>
    </w:p>
    <w:p w:rsidR="006F2E8A" w:rsidRDefault="006F2E8A" w:rsidP="006F2E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проведено 2 заседания комиссии по </w:t>
      </w:r>
      <w:r w:rsidR="00051764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="00051764" w:rsidRPr="00682411">
        <w:rPr>
          <w:rFonts w:ascii="Times New Roman" w:eastAsia="Times New Roman" w:hAnsi="Times New Roman" w:cs="Times New Roman"/>
          <w:sz w:val="28"/>
          <w:szCs w:val="28"/>
        </w:rPr>
        <w:t xml:space="preserve"> гражданскими служащими, уволенными с гражданской службы, ограничений в случае трудоустройства в других организациях, отдельные функции государственного управления которых входили в их должно</w:t>
      </w:r>
      <w:r w:rsidR="00051764">
        <w:rPr>
          <w:rFonts w:ascii="Times New Roman" w:eastAsia="Times New Roman" w:hAnsi="Times New Roman" w:cs="Times New Roman"/>
          <w:sz w:val="28"/>
          <w:szCs w:val="28"/>
        </w:rPr>
        <w:t>стные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E8A" w:rsidRDefault="006F2E8A" w:rsidP="006F2E8A">
      <w:pPr>
        <w:pStyle w:val="a3"/>
        <w:ind w:left="0" w:right="0" w:firstLine="0"/>
        <w:rPr>
          <w:szCs w:val="28"/>
        </w:rPr>
      </w:pPr>
      <w:r>
        <w:rPr>
          <w:szCs w:val="28"/>
        </w:rPr>
        <w:t xml:space="preserve">      1. Рассмотрение </w:t>
      </w:r>
      <w:r>
        <w:rPr>
          <w:color w:val="000000"/>
          <w:szCs w:val="28"/>
        </w:rPr>
        <w:t xml:space="preserve">обращения </w:t>
      </w:r>
      <w:r>
        <w:rPr>
          <w:szCs w:val="28"/>
        </w:rPr>
        <w:t>гражданина</w:t>
      </w:r>
      <w:r>
        <w:rPr>
          <w:color w:val="000000"/>
          <w:szCs w:val="28"/>
        </w:rPr>
        <w:t xml:space="preserve">, замещавшего </w:t>
      </w:r>
      <w:r w:rsidR="0068562A">
        <w:rPr>
          <w:color w:val="000000"/>
          <w:szCs w:val="28"/>
        </w:rPr>
        <w:br/>
      </w:r>
      <w:r>
        <w:rPr>
          <w:color w:val="000000"/>
          <w:szCs w:val="28"/>
        </w:rPr>
        <w:t xml:space="preserve">в Министерстве в период </w:t>
      </w:r>
      <w:r w:rsidR="0068562A">
        <w:rPr>
          <w:szCs w:val="28"/>
        </w:rPr>
        <w:t>с 1 октября 2016</w:t>
      </w:r>
      <w:r>
        <w:rPr>
          <w:szCs w:val="28"/>
        </w:rPr>
        <w:t>г. по 31декабря 2016г.</w:t>
      </w:r>
      <w:r w:rsidRPr="00BC21F0">
        <w:rPr>
          <w:color w:val="000000"/>
          <w:szCs w:val="28"/>
        </w:rPr>
        <w:t xml:space="preserve"> </w:t>
      </w:r>
      <w:r w:rsidRPr="001733C3">
        <w:rPr>
          <w:color w:val="000000"/>
          <w:szCs w:val="28"/>
        </w:rPr>
        <w:t>должност</w:t>
      </w:r>
      <w:r>
        <w:rPr>
          <w:color w:val="000000"/>
          <w:szCs w:val="28"/>
        </w:rPr>
        <w:t xml:space="preserve">ь государственного инспектора </w:t>
      </w:r>
      <w:r>
        <w:rPr>
          <w:bCs/>
          <w:szCs w:val="28"/>
        </w:rPr>
        <w:t>отдела</w:t>
      </w:r>
      <w:r w:rsidRPr="00FE3E2A">
        <w:rPr>
          <w:szCs w:val="28"/>
        </w:rPr>
        <w:t xml:space="preserve"> </w:t>
      </w:r>
      <w:r w:rsidRPr="00551DB3">
        <w:rPr>
          <w:bCs/>
          <w:szCs w:val="28"/>
        </w:rPr>
        <w:t>мониторинга и контроля лесного фонда</w:t>
      </w:r>
      <w:r>
        <w:rPr>
          <w:bCs/>
          <w:szCs w:val="28"/>
        </w:rPr>
        <w:t xml:space="preserve"> о даче согласия на замещение должности</w:t>
      </w:r>
      <w:r w:rsidRPr="00A270CB">
        <w:rPr>
          <w:szCs w:val="28"/>
        </w:rPr>
        <w:t xml:space="preserve"> </w:t>
      </w:r>
      <w:r>
        <w:rPr>
          <w:szCs w:val="28"/>
        </w:rPr>
        <w:t xml:space="preserve">инженера </w:t>
      </w:r>
      <w:r w:rsidR="0068562A">
        <w:rPr>
          <w:szCs w:val="28"/>
        </w:rPr>
        <w:br/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лесовосстановлению</w:t>
      </w:r>
      <w:proofErr w:type="spellEnd"/>
      <w:r>
        <w:rPr>
          <w:szCs w:val="28"/>
        </w:rPr>
        <w:t xml:space="preserve"> ГКУ </w:t>
      </w:r>
      <w:r w:rsidRPr="00824C46">
        <w:rPr>
          <w:szCs w:val="28"/>
        </w:rPr>
        <w:t xml:space="preserve">РМЭ </w:t>
      </w:r>
      <w:r>
        <w:rPr>
          <w:szCs w:val="28"/>
        </w:rPr>
        <w:t>«</w:t>
      </w:r>
      <w:proofErr w:type="spellStart"/>
      <w:r>
        <w:rPr>
          <w:szCs w:val="28"/>
        </w:rPr>
        <w:t>Моркинское</w:t>
      </w:r>
      <w:proofErr w:type="spellEnd"/>
      <w:r>
        <w:rPr>
          <w:szCs w:val="28"/>
        </w:rPr>
        <w:t xml:space="preserve"> </w:t>
      </w:r>
      <w:r w:rsidRPr="00824C46">
        <w:rPr>
          <w:szCs w:val="28"/>
        </w:rPr>
        <w:t>лесничество</w:t>
      </w:r>
      <w:r>
        <w:rPr>
          <w:szCs w:val="28"/>
        </w:rPr>
        <w:t>»</w:t>
      </w:r>
      <w:r w:rsidRPr="0009144E">
        <w:rPr>
          <w:szCs w:val="28"/>
        </w:rPr>
        <w:t xml:space="preserve"> </w:t>
      </w:r>
      <w:r w:rsidR="0068562A">
        <w:rPr>
          <w:szCs w:val="28"/>
        </w:rPr>
        <w:br/>
      </w:r>
      <w:r w:rsidRPr="00122347">
        <w:rPr>
          <w:szCs w:val="28"/>
        </w:rPr>
        <w:t xml:space="preserve">на условиях </w:t>
      </w:r>
      <w:r>
        <w:rPr>
          <w:szCs w:val="28"/>
        </w:rPr>
        <w:t xml:space="preserve">трудового </w:t>
      </w:r>
      <w:r w:rsidRPr="00122347">
        <w:rPr>
          <w:szCs w:val="28"/>
        </w:rPr>
        <w:t>договора</w:t>
      </w:r>
      <w:r>
        <w:rPr>
          <w:szCs w:val="28"/>
        </w:rPr>
        <w:t>.</w:t>
      </w:r>
    </w:p>
    <w:p w:rsidR="006F2E8A" w:rsidRPr="00014973" w:rsidRDefault="006F2E8A" w:rsidP="006F2E8A">
      <w:pPr>
        <w:pStyle w:val="a3"/>
        <w:ind w:left="0" w:right="0" w:firstLine="0"/>
        <w:rPr>
          <w:sz w:val="16"/>
          <w:szCs w:val="16"/>
        </w:rPr>
      </w:pPr>
      <w:r>
        <w:rPr>
          <w:szCs w:val="28"/>
        </w:rPr>
        <w:lastRenderedPageBreak/>
        <w:t xml:space="preserve">      </w:t>
      </w:r>
      <w:r w:rsidRPr="00014973">
        <w:rPr>
          <w:szCs w:val="28"/>
        </w:rPr>
        <w:t>2.</w:t>
      </w:r>
      <w:r>
        <w:rPr>
          <w:szCs w:val="28"/>
        </w:rPr>
        <w:t xml:space="preserve"> Рассмотрение</w:t>
      </w:r>
      <w:r w:rsidRPr="00014973">
        <w:rPr>
          <w:szCs w:val="28"/>
        </w:rPr>
        <w:t xml:space="preserve"> </w:t>
      </w:r>
      <w:r w:rsidRPr="00014973">
        <w:rPr>
          <w:color w:val="000000"/>
          <w:szCs w:val="28"/>
        </w:rPr>
        <w:t xml:space="preserve">обращения гражданина, </w:t>
      </w:r>
      <w:r w:rsidRPr="00014973">
        <w:rPr>
          <w:szCs w:val="28"/>
        </w:rPr>
        <w:t xml:space="preserve">замещавшего </w:t>
      </w:r>
      <w:r w:rsidR="0068562A">
        <w:rPr>
          <w:szCs w:val="28"/>
        </w:rPr>
        <w:br/>
      </w:r>
      <w:r w:rsidRPr="00014973">
        <w:rPr>
          <w:szCs w:val="28"/>
        </w:rPr>
        <w:t xml:space="preserve">в Министерстве </w:t>
      </w:r>
      <w:r>
        <w:rPr>
          <w:szCs w:val="28"/>
        </w:rPr>
        <w:t xml:space="preserve">в период с 5 ноября </w:t>
      </w:r>
      <w:r w:rsidRPr="00014973">
        <w:rPr>
          <w:szCs w:val="28"/>
        </w:rPr>
        <w:t>2014г. по 17 апреля 2017г. должность ведущего</w:t>
      </w:r>
      <w:r>
        <w:rPr>
          <w:szCs w:val="28"/>
        </w:rPr>
        <w:t xml:space="preserve"> </w:t>
      </w:r>
      <w:r w:rsidRPr="00014973">
        <w:rPr>
          <w:szCs w:val="28"/>
        </w:rPr>
        <w:t xml:space="preserve">специалиста-эксперта отдела использования </w:t>
      </w:r>
      <w:r w:rsidR="0068562A">
        <w:rPr>
          <w:szCs w:val="28"/>
        </w:rPr>
        <w:br/>
      </w:r>
      <w:r w:rsidRPr="00014973">
        <w:rPr>
          <w:szCs w:val="28"/>
        </w:rPr>
        <w:t>и воспроизводства лесов и ведения государственного лесного реестра</w:t>
      </w:r>
      <w:r>
        <w:rPr>
          <w:szCs w:val="28"/>
        </w:rPr>
        <w:t>,</w:t>
      </w:r>
      <w:r w:rsidRPr="00014973">
        <w:rPr>
          <w:szCs w:val="28"/>
        </w:rPr>
        <w:t xml:space="preserve"> </w:t>
      </w:r>
      <w:r w:rsidR="0068562A">
        <w:rPr>
          <w:szCs w:val="28"/>
        </w:rPr>
        <w:br/>
      </w:r>
      <w:r w:rsidRPr="00014973">
        <w:rPr>
          <w:color w:val="000000"/>
          <w:szCs w:val="28"/>
        </w:rPr>
        <w:t xml:space="preserve">о даче согласия на замещение должности </w:t>
      </w:r>
      <w:r w:rsidRPr="00014973">
        <w:rPr>
          <w:szCs w:val="28"/>
        </w:rPr>
        <w:t xml:space="preserve">директора </w:t>
      </w:r>
      <w:proofErr w:type="spellStart"/>
      <w:r w:rsidRPr="00014973">
        <w:rPr>
          <w:szCs w:val="28"/>
        </w:rPr>
        <w:t>Сернурского</w:t>
      </w:r>
      <w:proofErr w:type="spellEnd"/>
      <w:r w:rsidRPr="00014973">
        <w:rPr>
          <w:szCs w:val="28"/>
        </w:rPr>
        <w:t xml:space="preserve"> лесничества филиала ГКУ РМЭ «Восточное межрайонное  управление  лесами» на условиях трудового договора.</w:t>
      </w:r>
    </w:p>
    <w:p w:rsidR="006F2E8A" w:rsidRPr="008D457B" w:rsidRDefault="006F2E8A" w:rsidP="006F2E8A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7B">
        <w:rPr>
          <w:rFonts w:ascii="Times New Roman" w:hAnsi="Times New Roman" w:cs="Times New Roman"/>
          <w:sz w:val="28"/>
          <w:szCs w:val="28"/>
        </w:rPr>
        <w:t>Рассмотрение заявления государственного инспектора отдела государственного лесного надзора и государственного пожарного надзора о невозможности по объективным причинам представить полные сведения о доходах, имуществе и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бязательствах </w:t>
      </w:r>
      <w:r w:rsidRPr="008D457B">
        <w:rPr>
          <w:rFonts w:ascii="Times New Roman" w:hAnsi="Times New Roman" w:cs="Times New Roman"/>
          <w:sz w:val="28"/>
          <w:szCs w:val="28"/>
        </w:rPr>
        <w:t>имущественного характера своего  супруга.</w:t>
      </w:r>
    </w:p>
    <w:p w:rsidR="000164DD" w:rsidRDefault="00682411" w:rsidP="00051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411">
        <w:rPr>
          <w:rFonts w:ascii="Times New Roman" w:eastAsia="Times New Roman" w:hAnsi="Times New Roman" w:cs="Times New Roman"/>
          <w:sz w:val="28"/>
          <w:szCs w:val="28"/>
        </w:rPr>
        <w:t>Члены комиссии приняли участие в ап</w:t>
      </w:r>
      <w:r w:rsidR="000164DD">
        <w:rPr>
          <w:rFonts w:ascii="Times New Roman" w:eastAsia="Times New Roman" w:hAnsi="Times New Roman" w:cs="Times New Roman"/>
          <w:sz w:val="28"/>
          <w:szCs w:val="28"/>
        </w:rPr>
        <w:t xml:space="preserve">паратной правовой учебе </w:t>
      </w:r>
      <w:r w:rsidR="0068562A">
        <w:rPr>
          <w:rFonts w:ascii="Times New Roman" w:eastAsia="Times New Roman" w:hAnsi="Times New Roman" w:cs="Times New Roman"/>
          <w:sz w:val="28"/>
          <w:szCs w:val="28"/>
        </w:rPr>
        <w:br/>
      </w:r>
      <w:r w:rsidR="000164DD">
        <w:rPr>
          <w:rFonts w:ascii="Times New Roman" w:eastAsia="Times New Roman" w:hAnsi="Times New Roman" w:cs="Times New Roman"/>
          <w:sz w:val="28"/>
          <w:szCs w:val="28"/>
        </w:rPr>
        <w:t>по темам</w:t>
      </w:r>
      <w:r w:rsidRPr="0068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764" w:rsidRPr="00051764">
        <w:rPr>
          <w:rFonts w:ascii="Times New Roman" w:eastAsia="Times New Roman" w:hAnsi="Times New Roman" w:cs="Times New Roman"/>
          <w:sz w:val="28"/>
          <w:szCs w:val="28"/>
        </w:rPr>
        <w:t>«Обеспечение соблюдения гражданскими служащими ограничений и запретов, требований о предотвращении или урегулировании  конфликта интересов, исполнении ими обязанностей, установленных Федеральным законом от 25.1</w:t>
      </w:r>
      <w:r w:rsidR="0068562A">
        <w:rPr>
          <w:rFonts w:ascii="Times New Roman" w:eastAsia="Times New Roman" w:hAnsi="Times New Roman" w:cs="Times New Roman"/>
          <w:sz w:val="28"/>
          <w:szCs w:val="28"/>
        </w:rPr>
        <w:t xml:space="preserve">2.2008 </w:t>
      </w:r>
      <w:r w:rsidR="00051764" w:rsidRPr="000517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764" w:rsidRPr="00051764">
        <w:rPr>
          <w:rFonts w:ascii="Times New Roman" w:eastAsia="Times New Roman" w:hAnsi="Times New Roman" w:cs="Times New Roman"/>
          <w:sz w:val="28"/>
          <w:szCs w:val="28"/>
        </w:rPr>
        <w:t>273-Ф</w:t>
      </w:r>
      <w:r w:rsidR="000164DD">
        <w:rPr>
          <w:rFonts w:ascii="Times New Roman" w:eastAsia="Times New Roman" w:hAnsi="Times New Roman" w:cs="Times New Roman"/>
          <w:sz w:val="28"/>
          <w:szCs w:val="28"/>
        </w:rPr>
        <w:t>З.</w:t>
      </w:r>
    </w:p>
    <w:p w:rsidR="006F2E8A" w:rsidRDefault="000164DD" w:rsidP="000164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4DD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682411" w:rsidRPr="000164D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0164DD">
        <w:rPr>
          <w:rFonts w:ascii="Times New Roman" w:eastAsia="Times New Roman" w:hAnsi="Times New Roman" w:cs="Times New Roman"/>
          <w:sz w:val="28"/>
          <w:szCs w:val="28"/>
        </w:rPr>
        <w:t>а комиссии прошли</w:t>
      </w:r>
      <w:r w:rsidR="00682411" w:rsidRPr="000164DD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 </w:t>
      </w:r>
      <w:r w:rsidR="00682411" w:rsidRPr="000164DD"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r w:rsidRPr="000164DD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0164DD">
        <w:rPr>
          <w:sz w:val="28"/>
          <w:szCs w:val="28"/>
        </w:rPr>
        <w:t xml:space="preserve"> </w:t>
      </w:r>
      <w:r w:rsidRPr="000164DD">
        <w:rPr>
          <w:rFonts w:ascii="Times New Roman" w:hAnsi="Times New Roman" w:cs="Times New Roman"/>
          <w:sz w:val="28"/>
          <w:szCs w:val="28"/>
        </w:rPr>
        <w:t>«Основы противодействия коррупции на государственной (муниципальной) службе. Функции должностных лиц кадровых служб государственных органов (органов местного самоуправления), ответственных за работу по профилактике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4DD" w:rsidRDefault="000164DD" w:rsidP="000164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4DD" w:rsidRDefault="000164DD" w:rsidP="000164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4DD" w:rsidRPr="000164DD" w:rsidRDefault="000164DD" w:rsidP="000164D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2E8A" w:rsidRPr="000164DD" w:rsidRDefault="006F2E8A" w:rsidP="000164DD">
      <w:pPr>
        <w:jc w:val="both"/>
        <w:rPr>
          <w:sz w:val="28"/>
          <w:szCs w:val="28"/>
        </w:rPr>
      </w:pPr>
    </w:p>
    <w:p w:rsidR="006F2E8A" w:rsidRDefault="006F2E8A"/>
    <w:p w:rsidR="006F2E8A" w:rsidRDefault="006F2E8A"/>
    <w:p w:rsidR="006F2E8A" w:rsidRDefault="006F2E8A"/>
    <w:p w:rsidR="006F2E8A" w:rsidRDefault="006F2E8A" w:rsidP="006F2E8A">
      <w:pPr>
        <w:rPr>
          <w:sz w:val="28"/>
          <w:szCs w:val="28"/>
        </w:rPr>
      </w:pPr>
    </w:p>
    <w:p w:rsidR="006F2E8A" w:rsidRDefault="006F2E8A" w:rsidP="006F2E8A">
      <w:pPr>
        <w:rPr>
          <w:sz w:val="28"/>
          <w:szCs w:val="28"/>
        </w:rPr>
      </w:pPr>
    </w:p>
    <w:p w:rsidR="009A3B9F" w:rsidRDefault="009A3B9F" w:rsidP="009A3B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A3B9F" w:rsidRPr="009A3B9F" w:rsidRDefault="009A3B9F" w:rsidP="009A3B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F2E8A" w:rsidRPr="009A3B9F" w:rsidRDefault="006F2E8A" w:rsidP="006F2E8A">
      <w:pPr>
        <w:pStyle w:val="ConsPlusNormal"/>
        <w:ind w:firstLine="720"/>
        <w:jc w:val="both"/>
      </w:pPr>
    </w:p>
    <w:p w:rsidR="006F2E8A" w:rsidRPr="006F2E8A" w:rsidRDefault="006F2E8A" w:rsidP="006F2E8A">
      <w:pPr>
        <w:pStyle w:val="ConsPlusNormal"/>
        <w:ind w:firstLine="720"/>
        <w:jc w:val="both"/>
      </w:pPr>
    </w:p>
    <w:p w:rsidR="006F2E8A" w:rsidRDefault="006F2E8A" w:rsidP="006F2E8A">
      <w:pPr>
        <w:pStyle w:val="ConsPlusNormal"/>
        <w:ind w:firstLine="720"/>
        <w:jc w:val="both"/>
      </w:pPr>
    </w:p>
    <w:p w:rsidR="006F2E8A" w:rsidRDefault="006F2E8A" w:rsidP="006F2E8A">
      <w:pPr>
        <w:pStyle w:val="ConsPlusNormal"/>
        <w:ind w:firstLine="720"/>
        <w:jc w:val="both"/>
      </w:pPr>
    </w:p>
    <w:p w:rsidR="006F2E8A" w:rsidRDefault="006F2E8A" w:rsidP="006F2E8A">
      <w:pPr>
        <w:pStyle w:val="ConsPlusNormal"/>
        <w:ind w:firstLine="720"/>
        <w:jc w:val="both"/>
      </w:pPr>
    </w:p>
    <w:p w:rsidR="006F2E8A" w:rsidRPr="00FD56F6" w:rsidRDefault="006F2E8A" w:rsidP="006F2E8A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lastRenderedPageBreak/>
        <w:t>При сверке сведений о доходах, об имуществе и обязательствах имущественного характера, представленных</w:t>
      </w:r>
      <w:r w:rsidRPr="0019366E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гражданскими служащими за 2015 год, с аналогичными сведениями, представленными за 2014 год, установлены факты расхождений в сведениях, представленных </w:t>
      </w:r>
      <w:r>
        <w:rPr>
          <w:rFonts w:ascii="Calibri" w:eastAsia="Times New Roman" w:hAnsi="Calibri" w:cs="Times New Roman"/>
          <w:sz w:val="28"/>
          <w:szCs w:val="28"/>
        </w:rPr>
        <w:br/>
        <w:t>17 гражданскими служащими (2 гражданских служащих в аппарате Министерства, 15 гражданских служащих в аппаратах мировых судей).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Одновременно проверялись факты приобретения имущества стоимостью, превышающей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общий доход </w:t>
      </w:r>
      <w:r>
        <w:rPr>
          <w:rFonts w:ascii="Calibri" w:eastAsia="Times New Roman" w:hAnsi="Calibri" w:cs="Times New Roman"/>
          <w:sz w:val="28"/>
          <w:szCs w:val="28"/>
        </w:rPr>
        <w:t>гражданского служащего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и его супруга (супруги) за </w:t>
      </w:r>
      <w:r>
        <w:rPr>
          <w:rFonts w:ascii="Calibri" w:eastAsia="Times New Roman" w:hAnsi="Calibri" w:cs="Times New Roman"/>
          <w:sz w:val="28"/>
          <w:szCs w:val="28"/>
        </w:rPr>
        <w:t>последние три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года</w:t>
      </w:r>
      <w:r>
        <w:rPr>
          <w:rFonts w:ascii="Calibri" w:eastAsia="Times New Roman" w:hAnsi="Calibri" w:cs="Times New Roman"/>
          <w:sz w:val="28"/>
          <w:szCs w:val="28"/>
        </w:rPr>
        <w:t>, в целях установления необходимости представления сведений о расходах. В 2015 году недвижимое и движимое имущество  приобретено 8 гражданскими служащими и (или) членами их семей, при этом 2 гражданских служащих представили сведения о расходах. В остальных случаях  суммы сделок не превышали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общий доход </w:t>
      </w:r>
      <w:r>
        <w:rPr>
          <w:rFonts w:ascii="Calibri" w:eastAsia="Times New Roman" w:hAnsi="Calibri" w:cs="Times New Roman"/>
          <w:sz w:val="28"/>
          <w:szCs w:val="28"/>
        </w:rPr>
        <w:t>гражданского служащего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и его супруга (супруги) за </w:t>
      </w:r>
      <w:r>
        <w:rPr>
          <w:rFonts w:ascii="Calibri" w:eastAsia="Times New Roman" w:hAnsi="Calibri" w:cs="Times New Roman"/>
          <w:sz w:val="28"/>
          <w:szCs w:val="28"/>
        </w:rPr>
        <w:t>последние три</w:t>
      </w:r>
      <w:r w:rsidRPr="009056B0">
        <w:rPr>
          <w:rFonts w:ascii="Calibri" w:eastAsia="Times New Roman" w:hAnsi="Calibri" w:cs="Times New Roman"/>
          <w:sz w:val="28"/>
          <w:szCs w:val="28"/>
        </w:rPr>
        <w:t xml:space="preserve"> года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54376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По всем фактам расхождений запрошены письменные объяснения и копии документов, подтверждающих изменения в имущественном положении. Случаи представления неполных и (или) недостоверных сведений не установлены. </w:t>
      </w:r>
      <w:r w:rsidRPr="00FD56F6">
        <w:rPr>
          <w:rFonts w:ascii="Calibri" w:eastAsia="Times New Roman" w:hAnsi="Calibri" w:cs="Times New Roman"/>
          <w:sz w:val="28"/>
          <w:szCs w:val="28"/>
        </w:rPr>
        <w:t xml:space="preserve">Осуществляется </w:t>
      </w:r>
      <w:proofErr w:type="gramStart"/>
      <w:r w:rsidRPr="00FD56F6">
        <w:rPr>
          <w:rFonts w:ascii="Calibri" w:eastAsia="Times New Roman" w:hAnsi="Calibri" w:cs="Times New Roman"/>
          <w:sz w:val="28"/>
          <w:szCs w:val="28"/>
        </w:rPr>
        <w:t>контроль за</w:t>
      </w:r>
      <w:proofErr w:type="gramEnd"/>
      <w:r w:rsidRPr="00FD56F6">
        <w:rPr>
          <w:rFonts w:ascii="Calibri" w:eastAsia="Times New Roman" w:hAnsi="Calibri" w:cs="Times New Roman"/>
          <w:sz w:val="28"/>
          <w:szCs w:val="28"/>
        </w:rPr>
        <w:t xml:space="preserve"> соблюдением гражданскими служащими, уволенными с гражданской службы, ограничений в случае трудоустройства в других организациях, отдельные функции государственного управления которых входили в их должностные обязанности. В отношении 5 человек получены сообщения об их трудоустройстве на другую работу. Необходимости рассмотрения данных сообщений на заседании комиссии не возникло.</w:t>
      </w:r>
    </w:p>
    <w:p w:rsidR="006F2E8A" w:rsidRPr="006D37B6" w:rsidRDefault="006F2E8A" w:rsidP="006F2E8A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Члены комиссии участвовали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в р</w:t>
      </w:r>
      <w:r w:rsidRPr="00FD56F6">
        <w:rPr>
          <w:rFonts w:ascii="Calibri" w:eastAsia="Times New Roman" w:hAnsi="Calibri" w:cs="Times New Roman"/>
          <w:sz w:val="28"/>
          <w:szCs w:val="28"/>
        </w:rPr>
        <w:t>азработ</w:t>
      </w:r>
      <w:r>
        <w:rPr>
          <w:rFonts w:ascii="Calibri" w:eastAsia="Times New Roman" w:hAnsi="Calibri" w:cs="Times New Roman"/>
          <w:sz w:val="28"/>
          <w:szCs w:val="28"/>
        </w:rPr>
        <w:t>ке</w:t>
      </w:r>
      <w:r w:rsidRPr="00FD56F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Памятки об основаниях увольнения с государственной гражданской службы Республики </w:t>
      </w:r>
      <w:r>
        <w:rPr>
          <w:rFonts w:ascii="Calibri" w:eastAsia="Times New Roman" w:hAnsi="Calibri" w:cs="Times New Roman"/>
          <w:sz w:val="28"/>
          <w:szCs w:val="28"/>
        </w:rPr>
        <w:br/>
        <w:t>Марий Эл в связи с утратой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доверия</w:t>
      </w:r>
      <w:r w:rsidRPr="006D37B6">
        <w:rPr>
          <w:rFonts w:ascii="Calibri" w:eastAsia="Times New Roman" w:hAnsi="Calibri" w:cs="Times New Roman"/>
          <w:sz w:val="28"/>
          <w:szCs w:val="28"/>
        </w:rPr>
        <w:t>.</w:t>
      </w:r>
    </w:p>
    <w:p w:rsidR="006F2E8A" w:rsidRPr="00FD56F6" w:rsidRDefault="006F2E8A" w:rsidP="006F2E8A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Один член комиссии </w:t>
      </w:r>
      <w:r w:rsidRPr="00FD56F6">
        <w:rPr>
          <w:rFonts w:ascii="Calibri" w:eastAsia="Times New Roman" w:hAnsi="Calibri" w:cs="Times New Roman"/>
          <w:sz w:val="28"/>
          <w:szCs w:val="28"/>
        </w:rPr>
        <w:t>прош</w:t>
      </w:r>
      <w:r>
        <w:rPr>
          <w:rFonts w:ascii="Calibri" w:eastAsia="Times New Roman" w:hAnsi="Calibri" w:cs="Times New Roman"/>
          <w:sz w:val="28"/>
          <w:szCs w:val="28"/>
        </w:rPr>
        <w:t>е</w:t>
      </w:r>
      <w:r w:rsidRPr="00FD56F6">
        <w:rPr>
          <w:rFonts w:ascii="Calibri" w:eastAsia="Times New Roman" w:hAnsi="Calibri" w:cs="Times New Roman"/>
          <w:sz w:val="28"/>
          <w:szCs w:val="28"/>
        </w:rPr>
        <w:t xml:space="preserve">л курсы повышения квалификации 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Pr="00FD56F6">
        <w:rPr>
          <w:rFonts w:ascii="Calibri" w:eastAsia="Times New Roman" w:hAnsi="Calibri" w:cs="Times New Roman"/>
          <w:sz w:val="28"/>
          <w:szCs w:val="28"/>
        </w:rPr>
        <w:t xml:space="preserve">по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антикоррупционной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D56F6">
        <w:rPr>
          <w:rFonts w:ascii="Calibri" w:eastAsia="Times New Roman" w:hAnsi="Calibri" w:cs="Times New Roman"/>
          <w:sz w:val="28"/>
          <w:szCs w:val="28"/>
        </w:rPr>
        <w:t>тем</w:t>
      </w:r>
      <w:r>
        <w:rPr>
          <w:rFonts w:ascii="Calibri" w:eastAsia="Times New Roman" w:hAnsi="Calibri" w:cs="Times New Roman"/>
          <w:sz w:val="28"/>
          <w:szCs w:val="28"/>
        </w:rPr>
        <w:t>атике</w:t>
      </w:r>
      <w:r w:rsidRPr="00E81169">
        <w:rPr>
          <w:rFonts w:ascii="Calibri" w:eastAsia="Times New Roman" w:hAnsi="Calibri" w:cs="Times New Roman"/>
          <w:sz w:val="28"/>
          <w:szCs w:val="28"/>
        </w:rPr>
        <w:t>.</w:t>
      </w:r>
    </w:p>
    <w:p w:rsidR="006F2E8A" w:rsidRDefault="006F2E8A" w:rsidP="006F2E8A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Члены комиссии приняли участие в</w:t>
      </w:r>
      <w:r w:rsidRPr="009A123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аппаратной правовой учебе по темам «</w:t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 xml:space="preserve">О практике привлечения к уголовной ответственности 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br/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за коррупционные преступления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», «</w:t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 xml:space="preserve">Об уголовной ответственности 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br/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за коррупционные преступления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», «</w:t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 xml:space="preserve">О природе коррупции как </w:t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lastRenderedPageBreak/>
        <w:t>социальном явлении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», «</w:t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 xml:space="preserve">О юридической ответственности 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br/>
      </w:r>
      <w:r w:rsidRPr="00C65D8F"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за коррупционные правонарушения</w:t>
      </w:r>
      <w:r>
        <w:rPr>
          <w:rStyle w:val="a5"/>
          <w:rFonts w:ascii="Calibri" w:eastAsia="Times New Roman" w:hAnsi="Calibri" w:cs="Times New Roman"/>
          <w:bCs/>
          <w:i w:val="0"/>
          <w:sz w:val="28"/>
          <w:szCs w:val="28"/>
        </w:rPr>
        <w:t>».</w:t>
      </w:r>
    </w:p>
    <w:sectPr w:rsidR="006F2E8A" w:rsidSect="004B724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925"/>
    <w:rsid w:val="000164DD"/>
    <w:rsid w:val="00051764"/>
    <w:rsid w:val="00095C19"/>
    <w:rsid w:val="003C10A4"/>
    <w:rsid w:val="004B724C"/>
    <w:rsid w:val="005A0058"/>
    <w:rsid w:val="0063657D"/>
    <w:rsid w:val="00682411"/>
    <w:rsid w:val="0068562A"/>
    <w:rsid w:val="006C125D"/>
    <w:rsid w:val="006F2E8A"/>
    <w:rsid w:val="009A3B9F"/>
    <w:rsid w:val="00B14B02"/>
    <w:rsid w:val="00B25F99"/>
    <w:rsid w:val="00CF0AB7"/>
    <w:rsid w:val="00E6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F2E8A"/>
    <w:pPr>
      <w:spacing w:after="0" w:line="240" w:lineRule="auto"/>
      <w:ind w:left="567"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нак Знак Знак Знак"/>
    <w:basedOn w:val="a"/>
    <w:rsid w:val="006F2E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qFormat/>
    <w:rsid w:val="006F2E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работы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лесного и охотничьего хозяйства Республики Марий Эл и урегулированию конфликта интересов в Министерстве  лесного и охотничьего хозяйства Республики Марий Эл за 2017 год</_x041e__x043f__x0438__x0441__x0430__x043d__x0438__x0435_>
    <_dlc_DocId xmlns="57504d04-691e-4fc4-8f09-4f19fdbe90f6">XXJ7TYMEEKJ2-6193-13</_dlc_DocId>
    <_dlc_DocIdUrl xmlns="57504d04-691e-4fc4-8f09-4f19fdbe90f6">
      <Url>https://vip.gov.mari.ru/minles/_layouts/DocIdRedir.aspx?ID=XXJ7TYMEEKJ2-6193-13</Url>
      <Description>XXJ7TYMEEKJ2-6193-13</Description>
    </_dlc_DocIdUrl>
  </documentManagement>
</p:properties>
</file>

<file path=customXml/itemProps1.xml><?xml version="1.0" encoding="utf-8"?>
<ds:datastoreItem xmlns:ds="http://schemas.openxmlformats.org/officeDocument/2006/customXml" ds:itemID="{80C75B80-F04C-4E52-BD93-72BBC9B801F9}"/>
</file>

<file path=customXml/itemProps2.xml><?xml version="1.0" encoding="utf-8"?>
<ds:datastoreItem xmlns:ds="http://schemas.openxmlformats.org/officeDocument/2006/customXml" ds:itemID="{E13EE3FF-FBE4-463A-B619-ADCB332B334F}"/>
</file>

<file path=customXml/itemProps3.xml><?xml version="1.0" encoding="utf-8"?>
<ds:datastoreItem xmlns:ds="http://schemas.openxmlformats.org/officeDocument/2006/customXml" ds:itemID="{4FC8ACAF-C47F-48D7-95A4-8FBB0016EA87}"/>
</file>

<file path=customXml/itemProps4.xml><?xml version="1.0" encoding="utf-8"?>
<ds:datastoreItem xmlns:ds="http://schemas.openxmlformats.org/officeDocument/2006/customXml" ds:itemID="{5F096E7B-773B-4779-A22F-54CB2C76C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за 2017 год</dc:title>
  <dc:subject/>
  <dc:creator>trud</dc:creator>
  <cp:keywords/>
  <dc:description/>
  <cp:lastModifiedBy>trud</cp:lastModifiedBy>
  <cp:revision>7</cp:revision>
  <cp:lastPrinted>2018-02-16T09:20:00Z</cp:lastPrinted>
  <dcterms:created xsi:type="dcterms:W3CDTF">2018-02-15T13:19:00Z</dcterms:created>
  <dcterms:modified xsi:type="dcterms:W3CDTF">2018-04-02T11:43:00Z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9e3775d0-1a45-42ed-974f-b6e24d953e65</vt:lpwstr>
  </property>
</Properties>
</file>