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CDD" w:rsidRPr="00DC1CDD" w:rsidRDefault="00DC1CDD" w:rsidP="00DC1CDD">
      <w:pPr>
        <w:pStyle w:val="ConsPlusTitle"/>
        <w:jc w:val="center"/>
        <w:rPr>
          <w:sz w:val="28"/>
          <w:szCs w:val="28"/>
        </w:rPr>
      </w:pPr>
      <w:r w:rsidRPr="00DC1CDD">
        <w:rPr>
          <w:sz w:val="28"/>
          <w:szCs w:val="28"/>
        </w:rPr>
        <w:t>МИНИСТЕРСТВО ЗДРАВООХРАНЕНИЯ И СОЦИАЛЬНОГО РАЗВИТИЯ РОССИЙСКОЙ ФЕДЕРАЦИИ</w:t>
      </w:r>
    </w:p>
    <w:p w:rsidR="00DC1CDD" w:rsidRPr="00DC1CDD" w:rsidRDefault="00DC1CDD" w:rsidP="00DC1CDD">
      <w:pPr>
        <w:pStyle w:val="ConsPlusTitle"/>
        <w:jc w:val="center"/>
        <w:rPr>
          <w:sz w:val="28"/>
          <w:szCs w:val="28"/>
        </w:rPr>
      </w:pPr>
    </w:p>
    <w:p w:rsidR="00DC1CDD" w:rsidRPr="00DC1CDD" w:rsidRDefault="00DC1CDD" w:rsidP="00DC1CDD">
      <w:pPr>
        <w:pStyle w:val="ConsPlusTitle"/>
        <w:jc w:val="center"/>
        <w:rPr>
          <w:sz w:val="28"/>
          <w:szCs w:val="28"/>
        </w:rPr>
      </w:pPr>
      <w:bookmarkStart w:id="0" w:name="Par25"/>
      <w:bookmarkEnd w:id="0"/>
      <w:r w:rsidRPr="00DC1CDD">
        <w:rPr>
          <w:sz w:val="28"/>
          <w:szCs w:val="28"/>
        </w:rPr>
        <w:t xml:space="preserve">Письмо от 20 сентября </w:t>
      </w:r>
      <w:smartTag w:uri="urn:schemas-microsoft-com:office:smarttags" w:element="metricconverter">
        <w:smartTagPr>
          <w:attr w:name="ProductID" w:val="2010 г"/>
        </w:smartTagPr>
        <w:r w:rsidRPr="00DC1CDD">
          <w:rPr>
            <w:sz w:val="28"/>
            <w:szCs w:val="28"/>
          </w:rPr>
          <w:t>2010 г</w:t>
        </w:r>
      </w:smartTag>
      <w:r w:rsidRPr="00DC1CDD">
        <w:rPr>
          <w:sz w:val="28"/>
          <w:szCs w:val="28"/>
        </w:rPr>
        <w:t>. N 7666-17</w:t>
      </w:r>
    </w:p>
    <w:p w:rsidR="00DC1CDD" w:rsidRPr="00DC1CDD" w:rsidRDefault="00DC1CDD" w:rsidP="00DC1CDD">
      <w:pPr>
        <w:pStyle w:val="ConsPlusTitle"/>
        <w:jc w:val="both"/>
        <w:rPr>
          <w:sz w:val="28"/>
          <w:szCs w:val="28"/>
        </w:rPr>
      </w:pP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50"/>
      <w:bookmarkEnd w:id="1"/>
      <w:r w:rsidRPr="00DC1CDD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D">
        <w:rPr>
          <w:rFonts w:ascii="Times New Roman" w:hAnsi="Times New Roman" w:cs="Times New Roman"/>
          <w:b/>
          <w:sz w:val="28"/>
          <w:szCs w:val="28"/>
        </w:rPr>
        <w:t>о порядке уведомления представителя нанимателя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D">
        <w:rPr>
          <w:rFonts w:ascii="Times New Roman" w:hAnsi="Times New Roman" w:cs="Times New Roman"/>
          <w:b/>
          <w:sz w:val="28"/>
          <w:szCs w:val="28"/>
        </w:rPr>
        <w:t>(работодателя) о фактах обращения в целях склонения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D">
        <w:rPr>
          <w:rFonts w:ascii="Times New Roman" w:hAnsi="Times New Roman" w:cs="Times New Roman"/>
          <w:b/>
          <w:sz w:val="28"/>
          <w:szCs w:val="28"/>
        </w:rPr>
        <w:t>государственного или муниципального служащего к совершению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D">
        <w:rPr>
          <w:rFonts w:ascii="Times New Roman" w:hAnsi="Times New Roman" w:cs="Times New Roman"/>
          <w:b/>
          <w:sz w:val="28"/>
          <w:szCs w:val="28"/>
        </w:rPr>
        <w:t>коррупционных правонарушений, включающие перечень сведений,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D">
        <w:rPr>
          <w:rFonts w:ascii="Times New Roman" w:hAnsi="Times New Roman" w:cs="Times New Roman"/>
          <w:b/>
          <w:sz w:val="28"/>
          <w:szCs w:val="28"/>
        </w:rPr>
        <w:t>содержащихся в уведомлениях, вопросы организации проверки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1CDD">
        <w:rPr>
          <w:rFonts w:ascii="Times New Roman" w:hAnsi="Times New Roman" w:cs="Times New Roman"/>
          <w:b/>
          <w:sz w:val="28"/>
          <w:szCs w:val="28"/>
        </w:rPr>
        <w:t>этих сведений и порядка регистрации уведомлений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Настоящие Методические рекомендации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 (далее - рекомендации), подготовлены в целях единообразного применения </w:t>
      </w:r>
      <w:hyperlink r:id="rId4" w:history="1">
        <w:r w:rsidRPr="00DC1CDD">
          <w:rPr>
            <w:rFonts w:ascii="Times New Roman" w:hAnsi="Times New Roman" w:cs="Times New Roman"/>
            <w:sz w:val="28"/>
            <w:szCs w:val="28"/>
          </w:rPr>
          <w:t>части 5 статьи 9</w:t>
        </w:r>
      </w:hyperlink>
      <w:r w:rsidRPr="00DC1CDD">
        <w:rPr>
          <w:rFonts w:ascii="Times New Roman" w:hAnsi="Times New Roman" w:cs="Times New Roman"/>
          <w:sz w:val="28"/>
          <w:szCs w:val="28"/>
        </w:rPr>
        <w:t xml:space="preserve"> Федерального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DD">
        <w:rPr>
          <w:rFonts w:ascii="Times New Roman" w:hAnsi="Times New Roman" w:cs="Times New Roman"/>
          <w:sz w:val="28"/>
          <w:szCs w:val="28"/>
        </w:rPr>
        <w:t xml:space="preserve">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DC1CDD">
          <w:rPr>
            <w:rFonts w:ascii="Times New Roman" w:hAnsi="Times New Roman" w:cs="Times New Roman"/>
            <w:sz w:val="28"/>
            <w:szCs w:val="28"/>
          </w:rPr>
          <w:t>2008 г</w:t>
        </w:r>
      </w:smartTag>
      <w:r w:rsidRPr="00DC1CDD">
        <w:rPr>
          <w:rFonts w:ascii="Times New Roman" w:hAnsi="Times New Roman" w:cs="Times New Roman"/>
          <w:sz w:val="28"/>
          <w:szCs w:val="28"/>
        </w:rPr>
        <w:t>. N 273-ФЗ "О противодействии коррупции".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1. Уведомление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 (далее - уведомление) осуществляется письменно по форме согласно </w:t>
      </w:r>
      <w:hyperlink w:anchor="Par107" w:history="1">
        <w:r w:rsidRPr="00DC1CDD">
          <w:rPr>
            <w:rFonts w:ascii="Times New Roman" w:hAnsi="Times New Roman" w:cs="Times New Roman"/>
            <w:sz w:val="28"/>
            <w:szCs w:val="28"/>
          </w:rPr>
          <w:t xml:space="preserve">приложению </w:t>
        </w:r>
        <w:r>
          <w:rPr>
            <w:rFonts w:ascii="Times New Roman" w:hAnsi="Times New Roman" w:cs="Times New Roman"/>
            <w:sz w:val="28"/>
            <w:szCs w:val="28"/>
          </w:rPr>
          <w:br/>
        </w:r>
        <w:r w:rsidRPr="00DC1CDD">
          <w:rPr>
            <w:rFonts w:ascii="Times New Roman" w:hAnsi="Times New Roman" w:cs="Times New Roman"/>
            <w:sz w:val="28"/>
            <w:szCs w:val="28"/>
          </w:rPr>
          <w:t>N 1</w:t>
        </w:r>
      </w:hyperlink>
      <w:r w:rsidRPr="00DC1CDD">
        <w:rPr>
          <w:rFonts w:ascii="Times New Roman" w:hAnsi="Times New Roman" w:cs="Times New Roman"/>
          <w:sz w:val="28"/>
          <w:szCs w:val="28"/>
        </w:rPr>
        <w:t xml:space="preserve"> путем передачи его уполномоченному представителем нанимателя (работодателем) государственному или муниципальному служащему (далее - уполномоченное лицо) или направления такого уведомления по почте.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2. Государственный или муниципальный служащий обязан незамедлительно уведомить представителя нанимателя (работодателя) обо всех случаях обращения к нему каких-либо лиц в целях склонения его к совершению коррупционных правонарушений.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В случае нахождения государственного или муниципального служащего в командировке, в отпуске, вне места прохождения службы он обязан уведомить представителя нанимателя (работодателя) незамедлительно с момента прибытия к месту прохождения службы.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Конкретные сроки уведомления устанавливаются представителем нанимателя (работодателем).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3. Перечень сведений, подлежащих отражению в уведомлении, должен содержать: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- фамилию, имя, отчество, должность, место жительства и телефон лица, направившего уведомление;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- описание обстоятельств, при которых стало известно о случаях </w:t>
      </w:r>
      <w:r w:rsidRPr="00DC1CDD">
        <w:rPr>
          <w:rFonts w:ascii="Times New Roman" w:hAnsi="Times New Roman" w:cs="Times New Roman"/>
          <w:sz w:val="28"/>
          <w:szCs w:val="28"/>
        </w:rPr>
        <w:lastRenderedPageBreak/>
        <w:t xml:space="preserve">обращения к государственному или муниципальному служащему в связи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с исполнением им служебных обязанностей каких-либо лиц в целях склонения его к совершению коррупционных правонарушений (дата, место, время, другие условия). Если уведомление направляется государственным или муниципальным служащим, указанным в </w:t>
      </w:r>
      <w:hyperlink w:anchor="Par81" w:history="1">
        <w:r w:rsidRPr="00DC1CDD">
          <w:rPr>
            <w:rFonts w:ascii="Times New Roman" w:hAnsi="Times New Roman" w:cs="Times New Roman"/>
            <w:sz w:val="28"/>
            <w:szCs w:val="28"/>
          </w:rPr>
          <w:t>пункте 10</w:t>
        </w:r>
      </w:hyperlink>
      <w:r w:rsidRPr="00DC1CDD">
        <w:rPr>
          <w:rFonts w:ascii="Times New Roman" w:hAnsi="Times New Roman" w:cs="Times New Roman"/>
          <w:sz w:val="28"/>
          <w:szCs w:val="28"/>
        </w:rPr>
        <w:t xml:space="preserve"> настоящих рекомендаций, указывается фамилия, имя, отчество и должность служащего, которого склоняют к совершению коррупционных правонарушений;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- подробные сведения о коррупционных правонарушениях, которые должен был бы совершить государственный или муниципальный служащий </w:t>
      </w:r>
      <w:r w:rsidRPr="00DC1CDD">
        <w:rPr>
          <w:rFonts w:ascii="Times New Roman" w:hAnsi="Times New Roman" w:cs="Times New Roman"/>
          <w:sz w:val="28"/>
          <w:szCs w:val="28"/>
        </w:rPr>
        <w:br/>
        <w:t>по просьбе обратившихся лиц;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- все известные сведения о физическом (юридическом) лице, склоняющем к коррупционному правонарушению;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- способ и обстоятельства склонения к коррупционному правонарушению, а также информацию об отказе (согласии) принять предложение лица о совершении коррупционного правонарушения.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4. Уведомления подлежат обязательной регистрации в специальном журнале, который должен быть прошит и пронумерован, а также заверен оттиском печати государственного органа или органа местного самоуправления (аппарата избирательной комиссии). Примерная структура журнала прилагается </w:t>
      </w:r>
      <w:hyperlink w:anchor="Par158" w:history="1">
        <w:r w:rsidRPr="00DC1CDD">
          <w:rPr>
            <w:rFonts w:ascii="Times New Roman" w:hAnsi="Times New Roman" w:cs="Times New Roman"/>
            <w:sz w:val="28"/>
            <w:szCs w:val="28"/>
          </w:rPr>
          <w:t>(приложение N 2)</w:t>
        </w:r>
      </w:hyperlink>
      <w:r w:rsidRPr="00DC1CDD">
        <w:rPr>
          <w:rFonts w:ascii="Times New Roman" w:hAnsi="Times New Roman" w:cs="Times New Roman"/>
          <w:sz w:val="28"/>
          <w:szCs w:val="28"/>
        </w:rPr>
        <w:t>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Ведение журнала в государственном органе или органе местного самоуправления (аппарате избирательной комиссии) возлагается </w:t>
      </w:r>
      <w:r w:rsidRPr="00DC1CDD">
        <w:rPr>
          <w:rFonts w:ascii="Times New Roman" w:hAnsi="Times New Roman" w:cs="Times New Roman"/>
          <w:sz w:val="28"/>
          <w:szCs w:val="28"/>
        </w:rPr>
        <w:br/>
        <w:t>на уполномоченное лицо.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5. Уполномоченное лицо, принявшее уведомление, помимо его регистрации в журнале, обязано выдать государственному или муниципальному служащему, направившему уведомление, под роспись талон-уведомление с указанием данных о лице, принявшем уведомление, дате и времени его принятия.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Талон-уведомление состоит из двух частей: корешка талона-уведомления и талона-уведомления </w:t>
      </w:r>
      <w:hyperlink w:anchor="Par196" w:history="1">
        <w:r w:rsidRPr="00DC1CDD">
          <w:rPr>
            <w:rFonts w:ascii="Times New Roman" w:hAnsi="Times New Roman" w:cs="Times New Roman"/>
            <w:sz w:val="28"/>
            <w:szCs w:val="28"/>
          </w:rPr>
          <w:t>(приложение N 3)</w:t>
        </w:r>
      </w:hyperlink>
      <w:r w:rsidRPr="00DC1CDD">
        <w:rPr>
          <w:rFonts w:ascii="Times New Roman" w:hAnsi="Times New Roman" w:cs="Times New Roman"/>
          <w:sz w:val="28"/>
          <w:szCs w:val="28"/>
        </w:rPr>
        <w:t>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После заполнения корешок талона-уведомления остается </w:t>
      </w:r>
      <w:r w:rsidRPr="00DC1CDD">
        <w:rPr>
          <w:rFonts w:ascii="Times New Roman" w:hAnsi="Times New Roman" w:cs="Times New Roman"/>
          <w:sz w:val="28"/>
          <w:szCs w:val="28"/>
        </w:rPr>
        <w:br/>
        <w:t>у уполномоченного лица, а талон-уведомление вручается государственному или муниципальному служащему, направившему уведомление.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В случае если уведомление поступило по почте, талон-уведомление направляется государственному или муниципальному служащему, направившему уведомление, по почте заказным письмом.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Отказ в регистрации уведомления, а также невыдача талона-уведомления не допускается.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6. Конфиденциальность полученных сведений обеспечивается представителем нанимателя (работодателя) или по его поручению уполномоченным структурным подразделением государственного органа или органа местного самоуправления (аппарата избирательной комиссии).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7. Организация проверки сведений о случаях обращения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к государственному или муниципальному служащему в связи с исполнением служебных обязанностей каких-либо лиц в целях склонения его к </w:t>
      </w:r>
      <w:r w:rsidRPr="00DC1CDD">
        <w:rPr>
          <w:rFonts w:ascii="Times New Roman" w:hAnsi="Times New Roman" w:cs="Times New Roman"/>
          <w:sz w:val="28"/>
          <w:szCs w:val="28"/>
        </w:rPr>
        <w:lastRenderedPageBreak/>
        <w:t>совершению коррупционных правонарушений или о ставших известными фактах обращения к иным государственным или муниципальным служащим каких-либо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C1CDD">
        <w:rPr>
          <w:rFonts w:ascii="Times New Roman" w:hAnsi="Times New Roman" w:cs="Times New Roman"/>
          <w:sz w:val="28"/>
          <w:szCs w:val="28"/>
        </w:rPr>
        <w:t xml:space="preserve"> лиц в целях склонения их к совершению коррупционных правонарушений осуществляется уполномоченным структурным подразделением государственного органа или органа местного самоуправления (аппарата избирательной комиссии) по поручению представителя нанимателя (работодателя) путем направления уведомлений в Прокуратуру Российской Федерации, МВД России, ФСБ России, проведения бесед с государственным или муниципальным служащим, подавшим уведомление, указанным в уведомлении, получения от государственного или муниципального служащего пояснения по сведениям, изложенным в уведомлении.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8. Уведомление направляется представителем нанимателя (работодателя) в органы Прокуратуры Российской Федерации, МВД России, ФСБ России либо в их территориальные органы не позднее 10 дней с даты его регистрации в журнале. По решению представителя нанимателя (работодателя) уведомление может направляться как одновременно во все перечисленные государственные органы, так и в один из них по компетенции.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В случае направления уведомления одновременно в несколько федеральных государственных органов (их территориальные органы) </w:t>
      </w:r>
      <w:r w:rsidRPr="00DC1CDD">
        <w:rPr>
          <w:rFonts w:ascii="Times New Roman" w:hAnsi="Times New Roman" w:cs="Times New Roman"/>
          <w:sz w:val="28"/>
          <w:szCs w:val="28"/>
        </w:rPr>
        <w:br/>
        <w:t>в сопроводительном письме перечисляются все адресаты с указанием реквизитов исходящих писем.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>9. Проверка сведений о случаях обращения к государственному или муниципальному служащему в связи с исполнением служебных обязанностей каких-либо лиц в целях склонения его к совершению коррупционных правонарушений или о ставших известными фактах обращения к иным государственным или муниципальным служащим каких-либо лиц в целях склонения их к совершению коррупционных правонарушений проводится Прокуратурой Российской Федерации, МВД России, ФСБ России в соответствии с законодательством Российской Федерации. Результаты проверки доводятся до представителя нанимателя (работодателя).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81"/>
      <w:bookmarkEnd w:id="2"/>
      <w:r w:rsidRPr="00DC1CDD">
        <w:rPr>
          <w:rFonts w:ascii="Times New Roman" w:hAnsi="Times New Roman" w:cs="Times New Roman"/>
          <w:sz w:val="28"/>
          <w:szCs w:val="28"/>
        </w:rPr>
        <w:t xml:space="preserve">10. Государственный или муниципальный служащий, которому стало известно о факте обращения к иным государственным или муниципальным служащим в связи с исполнением служебных обязанностей каких-либо лиц </w:t>
      </w:r>
      <w:r w:rsidRPr="00DC1CDD">
        <w:rPr>
          <w:rFonts w:ascii="Times New Roman" w:hAnsi="Times New Roman" w:cs="Times New Roman"/>
          <w:sz w:val="28"/>
          <w:szCs w:val="28"/>
        </w:rPr>
        <w:br/>
        <w:t>в целях склонения их к совершению коррупционных правонарушений, вправе уведомлять об этом представителя нанимателя (работодателя) в порядке, аналогичном настоящим рекомендациям.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11. Государственная защита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к совершению коррупционного правонарушения, о фактах обращения к иным государственным или муниципальным служащим в связи </w:t>
      </w:r>
      <w:r w:rsidRPr="00DC1CDD">
        <w:rPr>
          <w:rFonts w:ascii="Times New Roman" w:hAnsi="Times New Roman" w:cs="Times New Roman"/>
          <w:sz w:val="28"/>
          <w:szCs w:val="28"/>
        </w:rPr>
        <w:br/>
      </w:r>
      <w:r w:rsidRPr="00DC1CDD">
        <w:rPr>
          <w:rFonts w:ascii="Times New Roman" w:hAnsi="Times New Roman" w:cs="Times New Roman"/>
          <w:sz w:val="28"/>
          <w:szCs w:val="28"/>
        </w:rPr>
        <w:lastRenderedPageBreak/>
        <w:t xml:space="preserve">с исполнением служебных обязанностей каких-либо лиц в целях склонения их к совершению коррупционных правонарушений, в связи с его участием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в уголовном судопроизводстве в качестве потерпевшего или свидетеля обеспечивается в порядке и на условиях, установленных Федеральным </w:t>
      </w:r>
      <w:hyperlink r:id="rId5" w:history="1">
        <w:r w:rsidRPr="00DC1CDD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DC1CDD">
        <w:rPr>
          <w:rFonts w:ascii="Times New Roman" w:hAnsi="Times New Roman" w:cs="Times New Roman"/>
          <w:sz w:val="28"/>
          <w:szCs w:val="28"/>
        </w:rPr>
        <w:t xml:space="preserve"> "О государственной защите потерпевших, свидетелей и иных участников уголовного судопроизводства".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83"/>
      <w:bookmarkEnd w:id="3"/>
      <w:r w:rsidRPr="00DC1CDD">
        <w:rPr>
          <w:rFonts w:ascii="Times New Roman" w:hAnsi="Times New Roman" w:cs="Times New Roman"/>
          <w:sz w:val="28"/>
          <w:szCs w:val="28"/>
        </w:rPr>
        <w:t xml:space="preserve">12. Представителем нанимателя (работодателем) принимаются меры по защите государственного или муниципального служащего, уведомившего представителя нанимателя (работодателя), органы прокуратуры или другие государственные органы о фактах обращения в целях склонения его </w:t>
      </w:r>
      <w:r w:rsidRPr="00DC1CDD">
        <w:rPr>
          <w:rFonts w:ascii="Times New Roman" w:hAnsi="Times New Roman" w:cs="Times New Roman"/>
          <w:sz w:val="28"/>
          <w:szCs w:val="28"/>
        </w:rPr>
        <w:br/>
        <w:t>к совершению коррупционного правонарушения, о фактах обращения к иным государственным или муниципальным служащим в связи с исполнением служебных обязанностей каких-либо лиц в целях склонения их к совершению коррупционных правонарушений, в части обеспечения государственному или муниципальному служащему гарантий, предотвращающих его неправомерное увольнение, перевод на нижестоящую должность, лишение или снижение размера премии, перенос времени отпуска, привлечение к дисциплинарной ответственности в период рассмотрения представленного государственным или муниципальным служащим уведомления.</w:t>
      </w:r>
    </w:p>
    <w:p w:rsid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1CDD">
        <w:rPr>
          <w:rFonts w:ascii="Times New Roman" w:hAnsi="Times New Roman" w:cs="Times New Roman"/>
          <w:sz w:val="28"/>
          <w:szCs w:val="28"/>
        </w:rPr>
        <w:t xml:space="preserve">В случае привлечения к дисциплинарной ответственности государственного или муниципального служащего, указанного в </w:t>
      </w:r>
      <w:hyperlink w:anchor="Par83" w:history="1">
        <w:r w:rsidRPr="00DC1CDD">
          <w:rPr>
            <w:rFonts w:ascii="Times New Roman" w:hAnsi="Times New Roman" w:cs="Times New Roman"/>
            <w:sz w:val="28"/>
            <w:szCs w:val="28"/>
          </w:rPr>
          <w:t>абзаце первом</w:t>
        </w:r>
      </w:hyperlink>
      <w:r w:rsidRPr="00DC1CDD">
        <w:rPr>
          <w:rFonts w:ascii="Times New Roman" w:hAnsi="Times New Roman" w:cs="Times New Roman"/>
          <w:sz w:val="28"/>
          <w:szCs w:val="28"/>
        </w:rPr>
        <w:t xml:space="preserve"> настоящего пункта, обоснованность такого решения рассматривается на заседании соответствующей комиссии по соблюдению требований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к служебному поведению и урегулированию конфликта интересов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в соответствии с </w:t>
      </w:r>
      <w:hyperlink r:id="rId6" w:history="1">
        <w:r w:rsidRPr="00DC1CDD">
          <w:rPr>
            <w:rFonts w:ascii="Times New Roman" w:hAnsi="Times New Roman" w:cs="Times New Roman"/>
            <w:sz w:val="28"/>
            <w:szCs w:val="28"/>
          </w:rPr>
          <w:t>подпунктом "в" пункта 16</w:t>
        </w:r>
      </w:hyperlink>
      <w:r w:rsidRPr="00DC1CDD">
        <w:rPr>
          <w:rFonts w:ascii="Times New Roman" w:hAnsi="Times New Roman" w:cs="Times New Roman"/>
          <w:sz w:val="28"/>
          <w:szCs w:val="28"/>
        </w:rPr>
        <w:t xml:space="preserve"> Положения о комиссиях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 </w:t>
      </w:r>
      <w:r w:rsidRPr="00DC1CDD">
        <w:rPr>
          <w:rFonts w:ascii="Times New Roman" w:hAnsi="Times New Roman" w:cs="Times New Roman"/>
          <w:sz w:val="28"/>
          <w:szCs w:val="28"/>
        </w:rPr>
        <w:br/>
        <w:t xml:space="preserve">от 1 июля </w:t>
      </w:r>
      <w:smartTag w:uri="urn:schemas-microsoft-com:office:smarttags" w:element="metricconverter">
        <w:smartTagPr>
          <w:attr w:name="ProductID" w:val="2010 г"/>
        </w:smartTagPr>
        <w:r w:rsidRPr="00DC1CDD">
          <w:rPr>
            <w:rFonts w:ascii="Times New Roman" w:hAnsi="Times New Roman" w:cs="Times New Roman"/>
            <w:sz w:val="28"/>
            <w:szCs w:val="28"/>
          </w:rPr>
          <w:t>2010 г</w:t>
        </w:r>
      </w:smartTag>
      <w:r w:rsidRPr="00DC1CDD">
        <w:rPr>
          <w:rFonts w:ascii="Times New Roman" w:hAnsi="Times New Roman" w:cs="Times New Roman"/>
          <w:sz w:val="28"/>
          <w:szCs w:val="28"/>
        </w:rPr>
        <w:t>. N 821.</w:t>
      </w:r>
    </w:p>
    <w:p w:rsidR="008F4DFB" w:rsidRDefault="008F4DFB" w:rsidP="008F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F4DFB" w:rsidRPr="00DC1CDD" w:rsidRDefault="008F4DFB" w:rsidP="008F4DF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</w:t>
      </w: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C1CDD" w:rsidRPr="00DC1CDD" w:rsidRDefault="00DC1CDD" w:rsidP="00DC1CD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13CB3" w:rsidRPr="00DC1CDD" w:rsidRDefault="00E13CB3" w:rsidP="00DC1CDD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E13CB3" w:rsidRPr="00DC1CDD" w:rsidSect="00A54A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FELayout/>
  </w:compat>
  <w:rsids>
    <w:rsidRoot w:val="00DC1CDD"/>
    <w:rsid w:val="008F4DFB"/>
    <w:rsid w:val="00A54A04"/>
    <w:rsid w:val="00DC1CDD"/>
    <w:rsid w:val="00E13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4A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DC1C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12" Type="http://schemas.openxmlformats.org/officeDocument/2006/relationships/customXml" Target="../customXml/item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E00680FD3A2DDD7C240B9184645B505284264E1059B56876E4501F75114A21162012E8C2F44A4Bu4y0F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consultantplus://offline/ref=38E00680FD3A2DDD7C240B9184645B505284234C1459B56876E4501F75u1y1F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consultantplus://offline/ref=38E00680FD3A2DDD7C240B9184645B5052842046175CB56876E4501F75114A21162012E8C2F44A4Au4y4F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A1C0748E5242248ABB8C67753DC969A" ma:contentTypeVersion="1" ma:contentTypeDescription="Создание документа." ma:contentTypeScope="" ma:versionID="95ebca41888ce7fa5540fd61935b6f4e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«О методических рекомендациях о порядке уведомления представителя нанимателя (работодателя) о фактах обращения в целях склонения государственного или муниципального служащего к совершению коррупционных правонарушений, включающие перечень сведений, содержащихся в уведомлениях, вопросы организации проверки этих сведений и порядка регистрации уведомлений»</_x041e__x043f__x0438__x0441__x0430__x043d__x0438__x0435_>
    <_dlc_DocId xmlns="57504d04-691e-4fc4-8f09-4f19fdbe90f6">XXJ7TYMEEKJ2-6197-1</_dlc_DocId>
    <_dlc_DocIdUrl xmlns="57504d04-691e-4fc4-8f09-4f19fdbe90f6">
      <Url>http://spsearch.gov.mari.ru:32643/minles/_layouts/DocIdRedir.aspx?ID=XXJ7TYMEEKJ2-6197-1</Url>
      <Description>XXJ7TYMEEKJ2-6197-1</Description>
    </_dlc_DocIdUrl>
  </documentManagement>
</p:properties>
</file>

<file path=customXml/itemProps1.xml><?xml version="1.0" encoding="utf-8"?>
<ds:datastoreItem xmlns:ds="http://schemas.openxmlformats.org/officeDocument/2006/customXml" ds:itemID="{9029BD4A-52A3-4B72-ABBD-3B1059C8E523}"/>
</file>

<file path=customXml/itemProps2.xml><?xml version="1.0" encoding="utf-8"?>
<ds:datastoreItem xmlns:ds="http://schemas.openxmlformats.org/officeDocument/2006/customXml" ds:itemID="{DB937163-A3A0-452D-894B-3C271779D852}"/>
</file>

<file path=customXml/itemProps3.xml><?xml version="1.0" encoding="utf-8"?>
<ds:datastoreItem xmlns:ds="http://schemas.openxmlformats.org/officeDocument/2006/customXml" ds:itemID="{64F41AFE-0764-444C-8920-ABA1924CAEB1}"/>
</file>

<file path=customXml/itemProps4.xml><?xml version="1.0" encoding="utf-8"?>
<ds:datastoreItem xmlns:ds="http://schemas.openxmlformats.org/officeDocument/2006/customXml" ds:itemID="{7373DFD6-DB80-4E66-89DF-9A2ACF2C147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1471</Words>
  <Characters>8387</Characters>
  <Application>Microsoft Office Word</Application>
  <DocSecurity>0</DocSecurity>
  <Lines>69</Lines>
  <Paragraphs>19</Paragraphs>
  <ScaleCrop>false</ScaleCrop>
  <Company>Grizli777</Company>
  <LinksUpToDate>false</LinksUpToDate>
  <CharactersWithSpaces>9839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Письмо Министерства здравоохранения и социальной защиты Российской Федерации от 20 сентября 2010 года №7666-17</dc:title>
  <dc:subject/>
  <dc:creator>trud</dc:creator>
  <cp:keywords/>
  <dc:description/>
  <cp:lastModifiedBy>trud</cp:lastModifiedBy>
  <cp:revision>3</cp:revision>
  <dcterms:created xsi:type="dcterms:W3CDTF">2016-09-15T07:20:00Z</dcterms:created>
  <dcterms:modified xsi:type="dcterms:W3CDTF">2016-09-28T10:02:00Z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0x010100BA1C0748E5242248ABB8C67753DC969A</vt:lpwstr>
  </property>
  <property fmtid="{D5CDD505-2E9C-101B-9397-08002B2CF9AE}" pid="3" name="_dlc_DocIdItemGuid">
    <vt:lpwstr>60afd875-f9fb-4449-8ffe-f8e17cc5149e</vt:lpwstr>
  </property>
</Properties>
</file>