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307F64" w:rsidRPr="00307F64" w:rsidRDefault="00307F64" w:rsidP="00071534">
      <w:pPr>
        <w:jc w:val="center"/>
        <w:rPr>
          <w:b/>
          <w:sz w:val="28"/>
          <w:szCs w:val="28"/>
        </w:rPr>
      </w:pPr>
      <w:r w:rsidRPr="00307F64">
        <w:rPr>
          <w:b/>
          <w:sz w:val="28"/>
          <w:szCs w:val="28"/>
        </w:rPr>
        <w:t>Министерство природных ресурсов, экологии и охраны</w:t>
      </w:r>
    </w:p>
    <w:p w:rsidR="00071534" w:rsidRPr="00307F64" w:rsidRDefault="00307F64" w:rsidP="00071534">
      <w:pPr>
        <w:jc w:val="center"/>
        <w:rPr>
          <w:b/>
          <w:sz w:val="28"/>
          <w:szCs w:val="28"/>
        </w:rPr>
      </w:pPr>
      <w:r w:rsidRPr="00307F64">
        <w:rPr>
          <w:b/>
          <w:sz w:val="28"/>
          <w:szCs w:val="28"/>
        </w:rPr>
        <w:t xml:space="preserve">окружающей среды Республики Марий Эл </w:t>
      </w:r>
    </w:p>
    <w:p w:rsidR="00307F64" w:rsidRDefault="00307F64" w:rsidP="00071534">
      <w:pPr>
        <w:jc w:val="center"/>
        <w:rPr>
          <w:sz w:val="28"/>
          <w:szCs w:val="28"/>
        </w:rPr>
      </w:pPr>
    </w:p>
    <w:p w:rsidR="00307F64" w:rsidRDefault="00307F64" w:rsidP="00307F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7F64" w:rsidRPr="00A239BD" w:rsidRDefault="00307F64" w:rsidP="00307F64">
      <w:pPr>
        <w:jc w:val="right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DE277B" w:rsidP="0030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57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307F64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</w:t>
            </w:r>
            <w:r w:rsidR="00352C1E">
              <w:rPr>
                <w:sz w:val="28"/>
                <w:szCs w:val="28"/>
              </w:rPr>
              <w:t>20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242821" w:rsidRDefault="00242821" w:rsidP="00815C45">
      <w:pPr>
        <w:jc w:val="both"/>
        <w:rPr>
          <w:sz w:val="28"/>
          <w:szCs w:val="28"/>
        </w:rPr>
      </w:pPr>
    </w:p>
    <w:p w:rsidR="00026E81" w:rsidRDefault="00026E81" w:rsidP="00815C45">
      <w:pPr>
        <w:jc w:val="both"/>
        <w:rPr>
          <w:sz w:val="28"/>
          <w:szCs w:val="28"/>
        </w:rPr>
      </w:pPr>
    </w:p>
    <w:p w:rsidR="00DE277B" w:rsidRDefault="00DE277B" w:rsidP="00352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DE277B" w:rsidRDefault="00DE277B" w:rsidP="00352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ресурсов, экологии и охраны окружающей среды </w:t>
      </w:r>
    </w:p>
    <w:p w:rsidR="00DE277B" w:rsidRDefault="00DE277B" w:rsidP="00352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Марий Эл от 10 января 2020 г. № 4</w:t>
      </w:r>
    </w:p>
    <w:p w:rsidR="00DE277B" w:rsidRDefault="00DE277B" w:rsidP="00352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2C1E" w:rsidRDefault="00352C1E" w:rsidP="00352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center"/>
        <w:rPr>
          <w:sz w:val="28"/>
          <w:szCs w:val="28"/>
        </w:rPr>
      </w:pPr>
    </w:p>
    <w:p w:rsidR="00352C1E" w:rsidRDefault="00352C1E" w:rsidP="00352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center"/>
        <w:rPr>
          <w:sz w:val="28"/>
          <w:szCs w:val="28"/>
        </w:rPr>
      </w:pPr>
    </w:p>
    <w:p w:rsidR="00352C1E" w:rsidRDefault="00DE277B" w:rsidP="00352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C1E">
        <w:rPr>
          <w:sz w:val="28"/>
          <w:szCs w:val="28"/>
        </w:rPr>
        <w:t xml:space="preserve"> р и к а з ы в а ю:</w:t>
      </w:r>
    </w:p>
    <w:p w:rsidR="00DE277B" w:rsidRDefault="00DE277B" w:rsidP="00DE27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E277B">
        <w:rPr>
          <w:bCs/>
          <w:sz w:val="28"/>
          <w:szCs w:val="28"/>
        </w:rPr>
        <w:t xml:space="preserve">Внести в приказ Министерство природных ресурсов, экологии </w:t>
      </w:r>
      <w:r w:rsidR="00173D0A">
        <w:rPr>
          <w:bCs/>
          <w:sz w:val="28"/>
          <w:szCs w:val="28"/>
        </w:rPr>
        <w:br/>
      </w:r>
      <w:r w:rsidRPr="00DE277B">
        <w:rPr>
          <w:bCs/>
          <w:sz w:val="28"/>
          <w:szCs w:val="28"/>
        </w:rPr>
        <w:t>и охраны окружающей среды Республики Марий Эл от 10 января 2020 г. № 4 «Об установлении коэффициентов для определения расходов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DE277B">
        <w:rPr>
          <w:bCs/>
          <w:sz w:val="28"/>
          <w:szCs w:val="28"/>
        </w:rPr>
        <w:t xml:space="preserve">на обеспечение проведения мероприятий по охране, защите, воспроизводству </w:t>
      </w:r>
      <w:r w:rsidR="00173D0A">
        <w:rPr>
          <w:bCs/>
          <w:sz w:val="28"/>
          <w:szCs w:val="28"/>
        </w:rPr>
        <w:t xml:space="preserve">лесов по Куярскому лесничеству» </w:t>
      </w:r>
      <w:r>
        <w:rPr>
          <w:bCs/>
          <w:sz w:val="28"/>
          <w:szCs w:val="28"/>
        </w:rPr>
        <w:t>следующие изменения:</w:t>
      </w:r>
    </w:p>
    <w:p w:rsidR="00DE277B" w:rsidRDefault="00DE277B" w:rsidP="00DE27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седьмом пункта 1 цифр</w:t>
      </w:r>
      <w:r w:rsidR="00173D0A">
        <w:rPr>
          <w:bCs/>
          <w:sz w:val="28"/>
          <w:szCs w:val="28"/>
        </w:rPr>
        <w:t>ы «5,59» заменить цифрами «5,37</w:t>
      </w:r>
      <w:r>
        <w:rPr>
          <w:bCs/>
          <w:sz w:val="28"/>
          <w:szCs w:val="28"/>
        </w:rPr>
        <w:t>»;</w:t>
      </w:r>
    </w:p>
    <w:p w:rsidR="00DE277B" w:rsidRPr="00DE277B" w:rsidRDefault="00DE277B" w:rsidP="00DE27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 изложить в новой редакции (прилагается).</w:t>
      </w:r>
    </w:p>
    <w:p w:rsidR="00352C1E" w:rsidRPr="00352C1E" w:rsidRDefault="00352C1E" w:rsidP="00352C1E">
      <w:pPr>
        <w:jc w:val="both"/>
        <w:rPr>
          <w:sz w:val="28"/>
          <w:szCs w:val="28"/>
        </w:rPr>
      </w:pPr>
    </w:p>
    <w:p w:rsidR="00352C1E" w:rsidRDefault="00352C1E" w:rsidP="00352C1E">
      <w:pPr>
        <w:jc w:val="both"/>
        <w:rPr>
          <w:sz w:val="28"/>
          <w:szCs w:val="28"/>
        </w:rPr>
      </w:pPr>
    </w:p>
    <w:p w:rsidR="00352C1E" w:rsidRDefault="00352C1E" w:rsidP="00352C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67"/>
        <w:gridCol w:w="4536"/>
      </w:tblGrid>
      <w:tr w:rsidR="00352C1E" w:rsidTr="00352C1E">
        <w:tc>
          <w:tcPr>
            <w:tcW w:w="4785" w:type="dxa"/>
            <w:hideMark/>
          </w:tcPr>
          <w:p w:rsidR="00352C1E" w:rsidRDefault="00DE277B" w:rsidP="00DE2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="00352C1E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352C1E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hideMark/>
          </w:tcPr>
          <w:p w:rsidR="00352C1E" w:rsidRDefault="00DE277B" w:rsidP="00DE27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К.С.Наговицын</w:t>
            </w:r>
          </w:p>
        </w:tc>
      </w:tr>
    </w:tbl>
    <w:p w:rsidR="00352C1E" w:rsidRDefault="00352C1E" w:rsidP="00352C1E">
      <w:pPr>
        <w:jc w:val="both"/>
        <w:rPr>
          <w:sz w:val="28"/>
          <w:szCs w:val="28"/>
        </w:rPr>
      </w:pPr>
    </w:p>
    <w:p w:rsidR="00352C1E" w:rsidRDefault="00352C1E" w:rsidP="00352C1E">
      <w:pPr>
        <w:jc w:val="both"/>
        <w:rPr>
          <w:sz w:val="28"/>
          <w:szCs w:val="28"/>
        </w:rPr>
      </w:pPr>
    </w:p>
    <w:p w:rsidR="00352C1E" w:rsidRDefault="00352C1E" w:rsidP="00352C1E">
      <w:pPr>
        <w:rPr>
          <w:sz w:val="28"/>
          <w:szCs w:val="28"/>
        </w:rPr>
      </w:pPr>
    </w:p>
    <w:p w:rsidR="00173D0A" w:rsidRDefault="00173D0A" w:rsidP="00352C1E">
      <w:pPr>
        <w:rPr>
          <w:sz w:val="28"/>
          <w:szCs w:val="28"/>
        </w:rPr>
        <w:sectPr w:rsidR="00173D0A" w:rsidSect="00B155AE">
          <w:headerReference w:type="default" r:id="rId7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48"/>
        <w:gridCol w:w="4238"/>
      </w:tblGrid>
      <w:tr w:rsidR="00173D0A" w:rsidTr="00321A35">
        <w:tc>
          <w:tcPr>
            <w:tcW w:w="10548" w:type="dxa"/>
          </w:tcPr>
          <w:p w:rsidR="00173D0A" w:rsidRDefault="00173D0A" w:rsidP="00321A35">
            <w:r>
              <w:lastRenderedPageBreak/>
              <w:br w:type="page"/>
            </w:r>
          </w:p>
        </w:tc>
        <w:tc>
          <w:tcPr>
            <w:tcW w:w="4238" w:type="dxa"/>
          </w:tcPr>
          <w:p w:rsidR="00173D0A" w:rsidRPr="009C5208" w:rsidRDefault="00173D0A" w:rsidP="00321A35">
            <w:pPr>
              <w:ind w:left="-11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C5208">
              <w:rPr>
                <w:sz w:val="28"/>
                <w:szCs w:val="28"/>
              </w:rPr>
              <w:t>Приложение № 6</w:t>
            </w:r>
            <w:r w:rsidRPr="009C5208">
              <w:rPr>
                <w:sz w:val="28"/>
                <w:szCs w:val="28"/>
              </w:rPr>
              <w:br/>
              <w:t>к приказу Министерства</w:t>
            </w:r>
            <w:r w:rsidRPr="009C5208">
              <w:rPr>
                <w:bCs/>
                <w:color w:val="000000"/>
                <w:sz w:val="28"/>
                <w:szCs w:val="28"/>
              </w:rPr>
              <w:br/>
              <w:t xml:space="preserve">ресурсов, экологии и охраны </w:t>
            </w:r>
            <w:r w:rsidRPr="009C5208">
              <w:rPr>
                <w:bCs/>
                <w:color w:val="000000"/>
                <w:sz w:val="28"/>
                <w:szCs w:val="28"/>
              </w:rPr>
              <w:br/>
              <w:t>окружающей среды</w:t>
            </w:r>
            <w:r w:rsidRPr="009C5208">
              <w:rPr>
                <w:sz w:val="28"/>
                <w:szCs w:val="28"/>
              </w:rPr>
              <w:br/>
              <w:t xml:space="preserve">Республики Марий Эл </w:t>
            </w:r>
            <w:r w:rsidRPr="009C520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от       </w:t>
            </w:r>
            <w:r w:rsidR="00307F64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2020</w:t>
            </w:r>
            <w:r w:rsidRPr="009C5208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____</w:t>
            </w:r>
          </w:p>
          <w:p w:rsidR="00173D0A" w:rsidRDefault="00173D0A" w:rsidP="00321A35"/>
        </w:tc>
      </w:tr>
    </w:tbl>
    <w:p w:rsidR="00173D0A" w:rsidRDefault="00173D0A" w:rsidP="00173D0A">
      <w:pPr>
        <w:jc w:val="center"/>
        <w:rPr>
          <w:b/>
          <w:color w:val="000000"/>
          <w:sz w:val="28"/>
          <w:szCs w:val="28"/>
        </w:rPr>
      </w:pPr>
    </w:p>
    <w:p w:rsidR="00173D0A" w:rsidRPr="00FA592C" w:rsidRDefault="00173D0A" w:rsidP="00173D0A">
      <w:pPr>
        <w:jc w:val="center"/>
        <w:rPr>
          <w:b/>
          <w:color w:val="000000"/>
          <w:sz w:val="28"/>
          <w:szCs w:val="28"/>
        </w:rPr>
      </w:pPr>
      <w:r w:rsidRPr="00FA592C">
        <w:rPr>
          <w:b/>
          <w:color w:val="000000"/>
          <w:sz w:val="28"/>
          <w:szCs w:val="28"/>
        </w:rPr>
        <w:t xml:space="preserve">РАСЧЕТ </w:t>
      </w:r>
    </w:p>
    <w:p w:rsidR="00173D0A" w:rsidRPr="00FA592C" w:rsidRDefault="00173D0A" w:rsidP="00173D0A">
      <w:pPr>
        <w:jc w:val="center"/>
        <w:rPr>
          <w:b/>
          <w:color w:val="000000"/>
          <w:sz w:val="28"/>
          <w:szCs w:val="28"/>
        </w:rPr>
      </w:pPr>
    </w:p>
    <w:p w:rsidR="00173D0A" w:rsidRPr="00D06001" w:rsidRDefault="00173D0A" w:rsidP="00173D0A">
      <w:pPr>
        <w:jc w:val="center"/>
        <w:rPr>
          <w:b/>
          <w:sz w:val="28"/>
          <w:szCs w:val="28"/>
        </w:rPr>
      </w:pPr>
      <w:r w:rsidRPr="00D06001">
        <w:rPr>
          <w:b/>
          <w:color w:val="000000"/>
          <w:sz w:val="28"/>
          <w:szCs w:val="28"/>
        </w:rPr>
        <w:t xml:space="preserve">коэффициента </w:t>
      </w:r>
      <w:r w:rsidRPr="00D06001">
        <w:rPr>
          <w:b/>
          <w:sz w:val="28"/>
          <w:szCs w:val="28"/>
        </w:rPr>
        <w:t>для определения расходов на обеспечение проведения мероприятий по охране, защите, воспроизводству лесов, применяемого для расчета начальной цены предмета аукциона по продаже права</w:t>
      </w:r>
    </w:p>
    <w:p w:rsidR="00173D0A" w:rsidRPr="00D06001" w:rsidRDefault="00173D0A" w:rsidP="00173D0A">
      <w:pPr>
        <w:jc w:val="center"/>
        <w:rPr>
          <w:b/>
          <w:sz w:val="28"/>
          <w:szCs w:val="28"/>
        </w:rPr>
      </w:pPr>
      <w:r w:rsidRPr="00D06001">
        <w:rPr>
          <w:b/>
          <w:sz w:val="28"/>
          <w:szCs w:val="28"/>
        </w:rPr>
        <w:t xml:space="preserve">на заключение договора купли-продажи лесных насаждений, заключаемому с субъектами малого и среднего предпринимательства, </w:t>
      </w:r>
      <w:r w:rsidRPr="00D06001">
        <w:rPr>
          <w:b/>
          <w:color w:val="000000"/>
          <w:sz w:val="28"/>
          <w:szCs w:val="28"/>
        </w:rPr>
        <w:t xml:space="preserve">с объемом древесины лесных насаждений, подлежащим заготовке - </w:t>
      </w:r>
      <w:r w:rsidRPr="00D06001">
        <w:rPr>
          <w:b/>
          <w:sz w:val="28"/>
          <w:szCs w:val="28"/>
        </w:rPr>
        <w:t>761,</w:t>
      </w:r>
      <w:r>
        <w:rPr>
          <w:b/>
          <w:sz w:val="28"/>
          <w:szCs w:val="28"/>
        </w:rPr>
        <w:t xml:space="preserve">12 </w:t>
      </w:r>
      <w:r w:rsidRPr="00D06001">
        <w:rPr>
          <w:b/>
          <w:color w:val="000000"/>
          <w:sz w:val="28"/>
          <w:szCs w:val="28"/>
        </w:rPr>
        <w:t>куб.м., местоположение лесных насаждений</w:t>
      </w:r>
      <w:r w:rsidRPr="00D06001">
        <w:rPr>
          <w:b/>
          <w:sz w:val="28"/>
          <w:szCs w:val="28"/>
        </w:rPr>
        <w:t>: Республика Марий Эл, Куярское лесничество, Учебно-опытное участковое лесничество, Чернушкинский лесной участок, квартал 98, выдел 32, делянка № 1, площадь 3,2 га</w:t>
      </w:r>
    </w:p>
    <w:p w:rsidR="00173D0A" w:rsidRDefault="00173D0A" w:rsidP="00173D0A">
      <w:pPr>
        <w:jc w:val="center"/>
        <w:rPr>
          <w:sz w:val="28"/>
          <w:szCs w:val="28"/>
        </w:rPr>
      </w:pPr>
    </w:p>
    <w:p w:rsidR="00173D0A" w:rsidRDefault="00173D0A" w:rsidP="00173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411C">
        <w:rPr>
          <w:sz w:val="28"/>
          <w:szCs w:val="28"/>
        </w:rPr>
        <w:t>Форма рубки: сплошная</w:t>
      </w:r>
      <w:r>
        <w:rPr>
          <w:sz w:val="28"/>
          <w:szCs w:val="28"/>
        </w:rPr>
        <w:t xml:space="preserve"> рубка спелых и перестойных лесных насаждений</w:t>
      </w:r>
    </w:p>
    <w:p w:rsidR="00173D0A" w:rsidRPr="000C411C" w:rsidRDefault="00173D0A" w:rsidP="00173D0A">
      <w:pPr>
        <w:rPr>
          <w:sz w:val="28"/>
          <w:szCs w:val="28"/>
        </w:rPr>
      </w:pPr>
    </w:p>
    <w:tbl>
      <w:tblPr>
        <w:tblW w:w="14678" w:type="dxa"/>
        <w:tblInd w:w="108" w:type="dxa"/>
        <w:tblLook w:val="00A0"/>
      </w:tblPr>
      <w:tblGrid>
        <w:gridCol w:w="4357"/>
        <w:gridCol w:w="1090"/>
        <w:gridCol w:w="1368"/>
        <w:gridCol w:w="2070"/>
        <w:gridCol w:w="1990"/>
        <w:gridCol w:w="2688"/>
        <w:gridCol w:w="1211"/>
      </w:tblGrid>
      <w:tr w:rsidR="00173D0A" w:rsidRPr="00E50A57" w:rsidTr="00321A35">
        <w:trPr>
          <w:trHeight w:val="90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E50A57" w:rsidRDefault="00173D0A" w:rsidP="00321A35">
            <w:pPr>
              <w:jc w:val="center"/>
              <w:rPr>
                <w:b/>
              </w:rPr>
            </w:pPr>
            <w:r w:rsidRPr="00E50A57">
              <w:rPr>
                <w:b/>
              </w:rPr>
              <w:t>Наименование коэффициента</w:t>
            </w:r>
          </w:p>
          <w:p w:rsidR="00173D0A" w:rsidRPr="00E50A57" w:rsidRDefault="00173D0A" w:rsidP="00321A35">
            <w:pPr>
              <w:jc w:val="center"/>
              <w:rPr>
                <w:b/>
              </w:rPr>
            </w:pPr>
          </w:p>
          <w:p w:rsidR="00173D0A" w:rsidRPr="00E50A57" w:rsidRDefault="00173D0A" w:rsidP="00321A35">
            <w:pPr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E50A57" w:rsidRDefault="00173D0A" w:rsidP="00321A35">
            <w:pPr>
              <w:jc w:val="center"/>
              <w:rPr>
                <w:b/>
              </w:rPr>
            </w:pPr>
            <w:r w:rsidRPr="00E50A57">
              <w:rPr>
                <w:b/>
              </w:rPr>
              <w:t>Объем работ</w:t>
            </w:r>
          </w:p>
          <w:p w:rsidR="00173D0A" w:rsidRPr="00E50A57" w:rsidRDefault="00173D0A" w:rsidP="00321A3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E50A57" w:rsidRDefault="00173D0A" w:rsidP="00321A35">
            <w:pPr>
              <w:jc w:val="center"/>
              <w:rPr>
                <w:b/>
              </w:rPr>
            </w:pPr>
            <w:r w:rsidRPr="00E50A57">
              <w:rPr>
                <w:b/>
              </w:rPr>
              <w:t>Единица  измерения</w:t>
            </w:r>
          </w:p>
          <w:p w:rsidR="00173D0A" w:rsidRPr="00E50A57" w:rsidRDefault="00173D0A" w:rsidP="00321A35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E50A57" w:rsidRDefault="00173D0A" w:rsidP="00321A35">
            <w:pPr>
              <w:jc w:val="center"/>
              <w:rPr>
                <w:b/>
              </w:rPr>
            </w:pPr>
            <w:r w:rsidRPr="00E50A57">
              <w:rPr>
                <w:b/>
              </w:rPr>
              <w:t>Нормативные затраты на единицу работы, рублей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E50A57" w:rsidRDefault="00173D0A" w:rsidP="00321A35">
            <w:pPr>
              <w:jc w:val="center"/>
              <w:rPr>
                <w:b/>
              </w:rPr>
            </w:pPr>
            <w:r w:rsidRPr="00E50A57">
              <w:rPr>
                <w:b/>
              </w:rPr>
              <w:t>Нормативные затраты на весь объем работ, рублей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E50A57" w:rsidRDefault="00173D0A" w:rsidP="00321A35">
            <w:pPr>
              <w:jc w:val="center"/>
              <w:rPr>
                <w:b/>
              </w:rPr>
            </w:pPr>
            <w:r w:rsidRPr="00E50A57">
              <w:rPr>
                <w:b/>
              </w:rPr>
              <w:t>Минимальный размер платы по договору купли-продажи лесных насаждений, рублей</w:t>
            </w:r>
            <w:r>
              <w:rPr>
                <w:b/>
              </w:rPr>
              <w:t>*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E50A57" w:rsidRDefault="00173D0A" w:rsidP="00321A35">
            <w:pPr>
              <w:jc w:val="center"/>
              <w:rPr>
                <w:b/>
              </w:rPr>
            </w:pPr>
            <w:r w:rsidRPr="00E50A57">
              <w:rPr>
                <w:b/>
              </w:rPr>
              <w:t>Размер коэффи</w:t>
            </w:r>
            <w:r>
              <w:rPr>
                <w:b/>
              </w:rPr>
              <w:t>-</w:t>
            </w:r>
            <w:r w:rsidRPr="00E50A57">
              <w:rPr>
                <w:b/>
              </w:rPr>
              <w:t>циента</w:t>
            </w:r>
          </w:p>
          <w:p w:rsidR="00173D0A" w:rsidRPr="00E50A57" w:rsidRDefault="00173D0A" w:rsidP="00321A35">
            <w:pPr>
              <w:jc w:val="center"/>
              <w:rPr>
                <w:b/>
              </w:rPr>
            </w:pPr>
          </w:p>
        </w:tc>
      </w:tr>
      <w:tr w:rsidR="00173D0A" w:rsidRPr="000C411C" w:rsidTr="00321A35"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jc w:val="center"/>
            </w:pPr>
            <w:r w:rsidRPr="000C411C"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jc w:val="center"/>
            </w:pPr>
            <w:r w:rsidRPr="000C411C"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jc w:val="center"/>
            </w:pPr>
            <w:r w:rsidRPr="000C411C"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jc w:val="center"/>
            </w:pPr>
            <w:r w:rsidRPr="000C411C"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jc w:val="center"/>
            </w:pPr>
            <w:r w:rsidRPr="000C411C"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jc w:val="center"/>
            </w:pPr>
            <w:r w:rsidRPr="000C411C"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jc w:val="center"/>
            </w:pPr>
            <w:r w:rsidRPr="000C411C">
              <w:t>7</w:t>
            </w: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 w:rsidRPr="000C411C">
              <w:t>К1 - 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63714A" w:rsidRDefault="00173D0A" w:rsidP="00321A35">
            <w:pPr>
              <w:jc w:val="center"/>
              <w:rPr>
                <w:lang w:val="en-US"/>
              </w:rPr>
            </w:pPr>
            <w:r w:rsidRPr="000C411C">
              <w:t>1,</w:t>
            </w:r>
            <w:r>
              <w:t>1</w:t>
            </w:r>
            <w:r>
              <w:rPr>
                <w:lang w:val="en-US"/>
              </w:rPr>
              <w:t>7</w:t>
            </w:r>
          </w:p>
        </w:tc>
      </w:tr>
      <w:tr w:rsidR="00173D0A" w:rsidRPr="000C411C" w:rsidTr="00321A35">
        <w:trPr>
          <w:trHeight w:val="60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0C411C" w:rsidRDefault="00173D0A" w:rsidP="00321A35">
            <w:pPr>
              <w:jc w:val="both"/>
            </w:pPr>
            <w:r>
              <w:lastRenderedPageBreak/>
              <w:t>о</w:t>
            </w:r>
            <w:r w:rsidRPr="000C411C">
              <w:t>твод лесосек для проведения сплошных рубок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3 113,90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9 964,48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63714A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60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</w:pPr>
            <w:r>
              <w:t>о</w:t>
            </w:r>
            <w:r w:rsidRPr="000C411C">
              <w:t>твод лесосек под рубки, проводимые в целях ухода (отвод под осветление)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3,2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га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2 796,04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8 947,33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60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</w:pPr>
            <w:r>
              <w:t>о</w:t>
            </w:r>
            <w:r w:rsidRPr="000C411C">
              <w:t>твод лесосек под рубки, проводимые в целях ухода (отвод под прочистку)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3,2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га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2 796,04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8 947,33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 w:rsidRPr="000C411C">
              <w:t>К2 - 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1,</w:t>
            </w:r>
            <w:r>
              <w:t>43</w:t>
            </w: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0C411C">
              <w:t>стройство противопожарных минерализованных полос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2,436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км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2 294,99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5 590,60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0C411C">
              <w:t>рочистка противопожарных минерализованных полос и их обновление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26,796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км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2 375,88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63 664,08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 w:rsidRPr="000C411C">
              <w:t>К3 - 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1,00</w:t>
            </w: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 w:rsidRPr="000C411C">
              <w:t>К4 - 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4,77</w:t>
            </w: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E25F5">
              <w:t>бработка почвы под лесные культуры на всем участке (сплошная обработка)</w:t>
            </w:r>
            <w:r>
              <w:t xml:space="preserve"> механическим </w:t>
            </w:r>
            <w:r w:rsidRPr="007E25F5">
              <w:t>способом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га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3 580,62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11 457,98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0C411C">
              <w:t>скусственное</w:t>
            </w:r>
            <w:r>
              <w:t xml:space="preserve"> </w:t>
            </w:r>
            <w:r w:rsidRPr="000C411C">
              <w:t xml:space="preserve">лесовосстановление путем посадки сеянцев с </w:t>
            </w:r>
            <w:r>
              <w:t>закрытой</w:t>
            </w:r>
            <w:r w:rsidRPr="000C411C">
              <w:t xml:space="preserve"> корневой системой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га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58 706,02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187 859,26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Pr="000C411C">
              <w:t xml:space="preserve">гротехнический уход за лесными культурами путем рыхления почвы с одновременным уничтожением травянистой и древесной </w:t>
            </w:r>
            <w:r w:rsidRPr="000C411C">
              <w:lastRenderedPageBreak/>
              <w:t>растительности в рядах культур и междурядьях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lastRenderedPageBreak/>
              <w:t>67,2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5 332,90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358 370,88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</w:t>
            </w:r>
            <w:r w:rsidRPr="000C411C">
              <w:t>убки осветления, проводимые в целях ухода за лесами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6 523,35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20 874,72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30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0C411C">
              <w:t>убки прочистки, проводимые в целях ухода за лесами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 w:rsidRPr="000C411C">
              <w:t>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10 551,32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t>33 764,22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D0A" w:rsidRPr="000C411C" w:rsidRDefault="00173D0A" w:rsidP="00321A35">
            <w:pPr>
              <w:jc w:val="center"/>
            </w:pPr>
            <w:r>
              <w:rPr>
                <w:lang w:val="en-US"/>
              </w:rPr>
              <w:t>162 330</w:t>
            </w:r>
            <w:r>
              <w:t>,73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Pr="000C411C" w:rsidRDefault="00173D0A" w:rsidP="00321A35">
            <w:pPr>
              <w:jc w:val="center"/>
            </w:pPr>
          </w:p>
        </w:tc>
      </w:tr>
      <w:tr w:rsidR="00173D0A" w:rsidRPr="000C411C" w:rsidTr="00321A35">
        <w:trPr>
          <w:trHeight w:val="300"/>
        </w:trPr>
        <w:tc>
          <w:tcPr>
            <w:tcW w:w="1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D0A" w:rsidRDefault="00173D0A" w:rsidP="00321A35">
            <w:pPr>
              <w:jc w:val="center"/>
            </w:pPr>
          </w:p>
          <w:p w:rsidR="00173D0A" w:rsidRPr="00341B1B" w:rsidRDefault="00173D0A" w:rsidP="00321A35">
            <w:pPr>
              <w:autoSpaceDE w:val="0"/>
              <w:autoSpaceDN w:val="0"/>
              <w:adjustRightInd w:val="0"/>
              <w:ind w:firstLine="709"/>
              <w:jc w:val="both"/>
            </w:pPr>
            <w:r w:rsidRPr="00341B1B">
              <w:rPr>
                <w:color w:val="000000"/>
              </w:rPr>
              <w:t xml:space="preserve">Коэффициент </w:t>
            </w:r>
            <w:r w:rsidRPr="00341B1B">
              <w:t>для определения расходов на обеспечение проведения мероприятий по охране, защите и воспроизводству лесов рассчит</w:t>
            </w:r>
            <w:r>
              <w:t>ан</w:t>
            </w:r>
            <w:r w:rsidRPr="00341B1B">
              <w:t xml:space="preserve"> по формуле: К = (К</w:t>
            </w:r>
            <w:r w:rsidRPr="00341B1B">
              <w:rPr>
                <w:vertAlign w:val="subscript"/>
              </w:rPr>
              <w:t>1</w:t>
            </w:r>
            <w:r w:rsidRPr="00341B1B">
              <w:t xml:space="preserve"> + К</w:t>
            </w:r>
            <w:r w:rsidRPr="00341B1B">
              <w:rPr>
                <w:vertAlign w:val="subscript"/>
              </w:rPr>
              <w:t>2</w:t>
            </w:r>
            <w:r w:rsidRPr="00341B1B">
              <w:t xml:space="preserve"> + К</w:t>
            </w:r>
            <w:r w:rsidRPr="00341B1B">
              <w:rPr>
                <w:vertAlign w:val="subscript"/>
              </w:rPr>
              <w:t>3</w:t>
            </w:r>
            <w:r w:rsidRPr="00341B1B">
              <w:t xml:space="preserve"> + К</w:t>
            </w:r>
            <w:r w:rsidRPr="00341B1B">
              <w:rPr>
                <w:vertAlign w:val="subscript"/>
              </w:rPr>
              <w:t>4</w:t>
            </w:r>
            <w:r w:rsidRPr="00341B1B">
              <w:t>) - (n - 1)</w:t>
            </w:r>
            <w:r>
              <w:t xml:space="preserve"> и </w:t>
            </w:r>
            <w:r w:rsidRPr="00341B1B">
              <w:t xml:space="preserve">составляет </w:t>
            </w:r>
            <w:r>
              <w:t>5,37</w:t>
            </w:r>
            <w:r w:rsidRPr="00341B1B">
              <w:t xml:space="preserve"> (1,</w:t>
            </w:r>
            <w:r>
              <w:t>17</w:t>
            </w:r>
            <w:r w:rsidRPr="00341B1B">
              <w:t>+1,4</w:t>
            </w:r>
            <w:r>
              <w:t>3</w:t>
            </w:r>
            <w:r w:rsidRPr="00341B1B">
              <w:t>+1,0+</w:t>
            </w:r>
            <w:r>
              <w:t>4,77</w:t>
            </w:r>
            <w:bookmarkStart w:id="0" w:name="_GoBack"/>
            <w:bookmarkEnd w:id="0"/>
            <w:r w:rsidRPr="00341B1B">
              <w:t>)-(4-1).</w:t>
            </w:r>
          </w:p>
          <w:p w:rsidR="00173D0A" w:rsidRPr="000C411C" w:rsidRDefault="00173D0A" w:rsidP="00321A35">
            <w:pPr>
              <w:jc w:val="center"/>
            </w:pPr>
          </w:p>
        </w:tc>
      </w:tr>
    </w:tbl>
    <w:p w:rsidR="00173D0A" w:rsidRDefault="00173D0A" w:rsidP="00173D0A">
      <w:pPr>
        <w:ind w:firstLine="709"/>
        <w:jc w:val="both"/>
        <w:rPr>
          <w:color w:val="000000"/>
        </w:rPr>
      </w:pPr>
    </w:p>
    <w:p w:rsidR="00173D0A" w:rsidRPr="00341B1B" w:rsidRDefault="00173D0A" w:rsidP="00173D0A">
      <w:pPr>
        <w:ind w:right="395" w:firstLine="709"/>
        <w:jc w:val="both"/>
      </w:pPr>
      <w:r>
        <w:rPr>
          <w:color w:val="000000"/>
        </w:rPr>
        <w:t xml:space="preserve">* </w:t>
      </w:r>
      <w:r w:rsidRPr="00341B1B">
        <w:rPr>
          <w:color w:val="000000"/>
        </w:rPr>
        <w:t xml:space="preserve">Минимальный размер платы по договору купли-продажи лесных насаждений, заключаемому с субъектами малого и среднего предпринимательства, рассчитан на основании </w:t>
      </w:r>
      <w:r w:rsidRPr="00341B1B">
        <w:t xml:space="preserve">Ставок платы за единицу объема лесных ресурсов и ставки платы за единицу площади лесного участка, находящегося в федеральной собственности, утвержденных </w:t>
      </w:r>
      <w:r w:rsidRPr="00341B1B">
        <w:rPr>
          <w:color w:val="000000"/>
        </w:rPr>
        <w:t>постановлением Правительства Российской Федерации</w:t>
      </w:r>
      <w:r w:rsidRPr="00341B1B">
        <w:rPr>
          <w:color w:val="000000"/>
        </w:rPr>
        <w:br/>
        <w:t>от 22.05.2007 № 310 «О</w:t>
      </w:r>
      <w:r w:rsidRPr="00341B1B">
        <w:t xml:space="preserve"> ставках платы за единицу объема лесных ресурсов и ставках платы за единицу площади лесного участка, находящегося в федеральной собственности» (таблица 1) с учетом коэффициента на 2020 год - 2,62 год согласно постановлению Правительства Российской Федерации  от 11.11.2017 № 1363 «О коэффициентах к ставкам платы за единицу объема лесных ресурсов </w:t>
      </w:r>
      <w:r w:rsidRPr="00341B1B">
        <w:br/>
        <w:t>и ставкам платы за единицу площади лесного участка, находящегося в федеральной собственности».</w:t>
      </w:r>
      <w:r>
        <w:t>».</w:t>
      </w:r>
    </w:p>
    <w:p w:rsidR="00173D0A" w:rsidRDefault="00173D0A" w:rsidP="00173D0A">
      <w:pPr>
        <w:ind w:firstLine="660"/>
      </w:pPr>
    </w:p>
    <w:p w:rsidR="00352C1E" w:rsidRDefault="00352C1E" w:rsidP="00352C1E">
      <w:pPr>
        <w:rPr>
          <w:sz w:val="28"/>
          <w:szCs w:val="28"/>
        </w:rPr>
      </w:pPr>
    </w:p>
    <w:p w:rsidR="00352C1E" w:rsidRDefault="00352C1E" w:rsidP="00352C1E">
      <w:pPr>
        <w:rPr>
          <w:sz w:val="28"/>
          <w:szCs w:val="28"/>
        </w:rPr>
      </w:pPr>
    </w:p>
    <w:p w:rsidR="00173D0A" w:rsidRDefault="00173D0A" w:rsidP="00352C1E">
      <w:pPr>
        <w:rPr>
          <w:sz w:val="28"/>
          <w:szCs w:val="28"/>
        </w:rPr>
      </w:pPr>
    </w:p>
    <w:p w:rsidR="00173D0A" w:rsidRDefault="00173D0A" w:rsidP="00352C1E">
      <w:pPr>
        <w:rPr>
          <w:sz w:val="28"/>
          <w:szCs w:val="28"/>
        </w:rPr>
      </w:pPr>
    </w:p>
    <w:p w:rsidR="00173D0A" w:rsidRDefault="00173D0A" w:rsidP="00352C1E">
      <w:pPr>
        <w:rPr>
          <w:sz w:val="28"/>
          <w:szCs w:val="28"/>
        </w:rPr>
      </w:pPr>
    </w:p>
    <w:p w:rsidR="00352C1E" w:rsidRDefault="00352C1E" w:rsidP="00352C1E">
      <w:pPr>
        <w:rPr>
          <w:sz w:val="28"/>
          <w:szCs w:val="28"/>
        </w:rPr>
      </w:pPr>
    </w:p>
    <w:p w:rsidR="00726881" w:rsidRPr="00A239BD" w:rsidRDefault="00726881" w:rsidP="00C57682">
      <w:pPr>
        <w:jc w:val="center"/>
        <w:rPr>
          <w:sz w:val="28"/>
          <w:szCs w:val="28"/>
        </w:rPr>
      </w:pPr>
    </w:p>
    <w:sectPr w:rsidR="00726881" w:rsidRPr="00A239BD" w:rsidSect="00173D0A">
      <w:pgSz w:w="16838" w:h="11906" w:orient="landscape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16" w:rsidRDefault="00017B16" w:rsidP="00B155AE">
      <w:r>
        <w:separator/>
      </w:r>
    </w:p>
  </w:endnote>
  <w:endnote w:type="continuationSeparator" w:id="1">
    <w:p w:rsidR="00017B16" w:rsidRDefault="00017B16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16" w:rsidRDefault="00017B16" w:rsidP="00B155AE">
      <w:r>
        <w:separator/>
      </w:r>
    </w:p>
  </w:footnote>
  <w:footnote w:type="continuationSeparator" w:id="1">
    <w:p w:rsidR="00017B16" w:rsidRDefault="00017B16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DC41E3">
    <w:pPr>
      <w:pStyle w:val="aa"/>
      <w:jc w:val="right"/>
    </w:pPr>
    <w:fldSimple w:instr=" PAGE   \* MERGEFORMAT ">
      <w:r w:rsidR="00307F64">
        <w:rPr>
          <w:noProof/>
        </w:rPr>
        <w:t>3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17B16"/>
    <w:rsid w:val="00025F94"/>
    <w:rsid w:val="00026E81"/>
    <w:rsid w:val="00030A85"/>
    <w:rsid w:val="000345F9"/>
    <w:rsid w:val="0003552F"/>
    <w:rsid w:val="0004325A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C2D4F"/>
    <w:rsid w:val="000D5A6E"/>
    <w:rsid w:val="000E3435"/>
    <w:rsid w:val="000F29E0"/>
    <w:rsid w:val="000F4F16"/>
    <w:rsid w:val="0010192E"/>
    <w:rsid w:val="00106C26"/>
    <w:rsid w:val="00120DAF"/>
    <w:rsid w:val="00120E08"/>
    <w:rsid w:val="001217AD"/>
    <w:rsid w:val="00125D96"/>
    <w:rsid w:val="00131631"/>
    <w:rsid w:val="00136936"/>
    <w:rsid w:val="00136C51"/>
    <w:rsid w:val="0013771D"/>
    <w:rsid w:val="0014090F"/>
    <w:rsid w:val="00142315"/>
    <w:rsid w:val="001427F8"/>
    <w:rsid w:val="00145F9A"/>
    <w:rsid w:val="001527BB"/>
    <w:rsid w:val="0017228E"/>
    <w:rsid w:val="00173CC4"/>
    <w:rsid w:val="00173D0A"/>
    <w:rsid w:val="00174024"/>
    <w:rsid w:val="00181942"/>
    <w:rsid w:val="00181E9D"/>
    <w:rsid w:val="00197BB4"/>
    <w:rsid w:val="001A27E8"/>
    <w:rsid w:val="001B4E1D"/>
    <w:rsid w:val="001C14A2"/>
    <w:rsid w:val="001C3580"/>
    <w:rsid w:val="001D1B40"/>
    <w:rsid w:val="001E382D"/>
    <w:rsid w:val="001E65A3"/>
    <w:rsid w:val="00200502"/>
    <w:rsid w:val="0021308D"/>
    <w:rsid w:val="00225C83"/>
    <w:rsid w:val="00242821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07F64"/>
    <w:rsid w:val="00327689"/>
    <w:rsid w:val="003319BD"/>
    <w:rsid w:val="0034409B"/>
    <w:rsid w:val="00344368"/>
    <w:rsid w:val="00352C1E"/>
    <w:rsid w:val="00353309"/>
    <w:rsid w:val="003547AD"/>
    <w:rsid w:val="00356304"/>
    <w:rsid w:val="003572DA"/>
    <w:rsid w:val="00370E7B"/>
    <w:rsid w:val="003804C0"/>
    <w:rsid w:val="003829D0"/>
    <w:rsid w:val="00385D19"/>
    <w:rsid w:val="00397430"/>
    <w:rsid w:val="003B27A8"/>
    <w:rsid w:val="003C07D6"/>
    <w:rsid w:val="003C1A9D"/>
    <w:rsid w:val="003C4E3B"/>
    <w:rsid w:val="003C7CD5"/>
    <w:rsid w:val="003D020A"/>
    <w:rsid w:val="003D3FC2"/>
    <w:rsid w:val="003D4E3D"/>
    <w:rsid w:val="003E30A1"/>
    <w:rsid w:val="003E6E89"/>
    <w:rsid w:val="004027D7"/>
    <w:rsid w:val="00407BED"/>
    <w:rsid w:val="00417290"/>
    <w:rsid w:val="0042353B"/>
    <w:rsid w:val="00433045"/>
    <w:rsid w:val="004336C1"/>
    <w:rsid w:val="00442918"/>
    <w:rsid w:val="00450022"/>
    <w:rsid w:val="00450F9F"/>
    <w:rsid w:val="00456D16"/>
    <w:rsid w:val="0046766B"/>
    <w:rsid w:val="00480121"/>
    <w:rsid w:val="00482B26"/>
    <w:rsid w:val="00490454"/>
    <w:rsid w:val="0049106B"/>
    <w:rsid w:val="004A31DB"/>
    <w:rsid w:val="004B1B2C"/>
    <w:rsid w:val="004B723B"/>
    <w:rsid w:val="004C584E"/>
    <w:rsid w:val="004D2CCC"/>
    <w:rsid w:val="004D47BE"/>
    <w:rsid w:val="004D6388"/>
    <w:rsid w:val="004D6625"/>
    <w:rsid w:val="0051080D"/>
    <w:rsid w:val="00520B4A"/>
    <w:rsid w:val="0052725D"/>
    <w:rsid w:val="00527612"/>
    <w:rsid w:val="00530A3C"/>
    <w:rsid w:val="00531986"/>
    <w:rsid w:val="00532F8B"/>
    <w:rsid w:val="005478B6"/>
    <w:rsid w:val="00560A32"/>
    <w:rsid w:val="005711B7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17D77"/>
    <w:rsid w:val="00620415"/>
    <w:rsid w:val="00622902"/>
    <w:rsid w:val="00623152"/>
    <w:rsid w:val="0062597D"/>
    <w:rsid w:val="00636920"/>
    <w:rsid w:val="0065162C"/>
    <w:rsid w:val="0065195F"/>
    <w:rsid w:val="0065626A"/>
    <w:rsid w:val="00662F38"/>
    <w:rsid w:val="00663C44"/>
    <w:rsid w:val="00672A9F"/>
    <w:rsid w:val="006803E4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D0CA1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652F9"/>
    <w:rsid w:val="00791BE1"/>
    <w:rsid w:val="0079729E"/>
    <w:rsid w:val="007B06F4"/>
    <w:rsid w:val="007B091F"/>
    <w:rsid w:val="007C5730"/>
    <w:rsid w:val="007C606D"/>
    <w:rsid w:val="007D3E61"/>
    <w:rsid w:val="007D4B36"/>
    <w:rsid w:val="007E39FE"/>
    <w:rsid w:val="007E3F07"/>
    <w:rsid w:val="007F44F4"/>
    <w:rsid w:val="0081170D"/>
    <w:rsid w:val="00811CF6"/>
    <w:rsid w:val="00815C45"/>
    <w:rsid w:val="00816824"/>
    <w:rsid w:val="008231E7"/>
    <w:rsid w:val="008307AF"/>
    <w:rsid w:val="008472C1"/>
    <w:rsid w:val="00857633"/>
    <w:rsid w:val="00861747"/>
    <w:rsid w:val="00877E2E"/>
    <w:rsid w:val="00882DB3"/>
    <w:rsid w:val="008846F8"/>
    <w:rsid w:val="008A02E4"/>
    <w:rsid w:val="008A635C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2B8F"/>
    <w:rsid w:val="00915ECB"/>
    <w:rsid w:val="009354A4"/>
    <w:rsid w:val="00945B24"/>
    <w:rsid w:val="00946813"/>
    <w:rsid w:val="00947D96"/>
    <w:rsid w:val="009577DB"/>
    <w:rsid w:val="0096123F"/>
    <w:rsid w:val="00970419"/>
    <w:rsid w:val="00972ED2"/>
    <w:rsid w:val="009817F0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789A"/>
    <w:rsid w:val="009D3287"/>
    <w:rsid w:val="009D720B"/>
    <w:rsid w:val="009F682A"/>
    <w:rsid w:val="00A1213D"/>
    <w:rsid w:val="00A239B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B5B1D"/>
    <w:rsid w:val="00AD29A4"/>
    <w:rsid w:val="00AD4F09"/>
    <w:rsid w:val="00B155AE"/>
    <w:rsid w:val="00B21A48"/>
    <w:rsid w:val="00B21D83"/>
    <w:rsid w:val="00B22D69"/>
    <w:rsid w:val="00B253C5"/>
    <w:rsid w:val="00B354B0"/>
    <w:rsid w:val="00B47176"/>
    <w:rsid w:val="00B57F91"/>
    <w:rsid w:val="00B60B8D"/>
    <w:rsid w:val="00B630B4"/>
    <w:rsid w:val="00B6450E"/>
    <w:rsid w:val="00B67CA6"/>
    <w:rsid w:val="00B77467"/>
    <w:rsid w:val="00B80DFD"/>
    <w:rsid w:val="00B924E9"/>
    <w:rsid w:val="00B95B52"/>
    <w:rsid w:val="00B95D90"/>
    <w:rsid w:val="00BB1F19"/>
    <w:rsid w:val="00BB4202"/>
    <w:rsid w:val="00BB54E5"/>
    <w:rsid w:val="00BC15D5"/>
    <w:rsid w:val="00BC3114"/>
    <w:rsid w:val="00BC7E1F"/>
    <w:rsid w:val="00BD31AF"/>
    <w:rsid w:val="00BE2F9B"/>
    <w:rsid w:val="00BE6482"/>
    <w:rsid w:val="00BF154D"/>
    <w:rsid w:val="00C07D40"/>
    <w:rsid w:val="00C10549"/>
    <w:rsid w:val="00C22489"/>
    <w:rsid w:val="00C306B9"/>
    <w:rsid w:val="00C31B63"/>
    <w:rsid w:val="00C31CC0"/>
    <w:rsid w:val="00C36162"/>
    <w:rsid w:val="00C47EBB"/>
    <w:rsid w:val="00C57061"/>
    <w:rsid w:val="00C57682"/>
    <w:rsid w:val="00C65614"/>
    <w:rsid w:val="00C74063"/>
    <w:rsid w:val="00C81DF2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1552E"/>
    <w:rsid w:val="00D2524C"/>
    <w:rsid w:val="00D27DED"/>
    <w:rsid w:val="00D34F4A"/>
    <w:rsid w:val="00D47532"/>
    <w:rsid w:val="00D573A7"/>
    <w:rsid w:val="00D63354"/>
    <w:rsid w:val="00D726D7"/>
    <w:rsid w:val="00D73B21"/>
    <w:rsid w:val="00D7417B"/>
    <w:rsid w:val="00D947F5"/>
    <w:rsid w:val="00D95AAD"/>
    <w:rsid w:val="00DA20A1"/>
    <w:rsid w:val="00DA7249"/>
    <w:rsid w:val="00DB60FD"/>
    <w:rsid w:val="00DB63B4"/>
    <w:rsid w:val="00DC2870"/>
    <w:rsid w:val="00DC41E3"/>
    <w:rsid w:val="00DC4225"/>
    <w:rsid w:val="00DC6151"/>
    <w:rsid w:val="00DD5A00"/>
    <w:rsid w:val="00DD5ECC"/>
    <w:rsid w:val="00DE277B"/>
    <w:rsid w:val="00DE792A"/>
    <w:rsid w:val="00DF55D7"/>
    <w:rsid w:val="00E11B5B"/>
    <w:rsid w:val="00E12C6E"/>
    <w:rsid w:val="00E13912"/>
    <w:rsid w:val="00E22AA7"/>
    <w:rsid w:val="00E30FB4"/>
    <w:rsid w:val="00E42701"/>
    <w:rsid w:val="00E44F16"/>
    <w:rsid w:val="00E54684"/>
    <w:rsid w:val="00E71D20"/>
    <w:rsid w:val="00E82288"/>
    <w:rsid w:val="00E864C9"/>
    <w:rsid w:val="00E91102"/>
    <w:rsid w:val="00E96818"/>
    <w:rsid w:val="00EA4FFC"/>
    <w:rsid w:val="00EC06E3"/>
    <w:rsid w:val="00ED2487"/>
    <w:rsid w:val="00EE0B2A"/>
    <w:rsid w:val="00F0228E"/>
    <w:rsid w:val="00F03DDF"/>
    <w:rsid w:val="00F07C96"/>
    <w:rsid w:val="00F36BF6"/>
    <w:rsid w:val="00F41B1A"/>
    <w:rsid w:val="00F4474E"/>
    <w:rsid w:val="00F475E7"/>
    <w:rsid w:val="00F83315"/>
    <w:rsid w:val="00F85CB8"/>
    <w:rsid w:val="00F95E0A"/>
    <w:rsid w:val="00F97DFF"/>
    <w:rsid w:val="00FB05A1"/>
    <w:rsid w:val="00FB343F"/>
    <w:rsid w:val="00FC485D"/>
    <w:rsid w:val="00FC5F5F"/>
    <w:rsid w:val="00FC67D2"/>
    <w:rsid w:val="00FC681D"/>
    <w:rsid w:val="00FD1CFE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2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uiPriority w:val="99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768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 в приказ Министерства природных ресурсов, экологии и охраны окружающей среды Республики Марий Эл от 10 января 2020 г. № 4".
Срок проведения независимой антикоррупционной экспертизы с 11 февраля 2020 г. по 19 февраля 2020 г. e-mail: mpr12@gov.mari.ru </_x041e__x043f__x0438__x0441__x0430__x043d__x0438__x0435_>
    <_x041f__x0430__x043f__x043a__x0430_ xmlns="7dac0853-4981-4073-a035-5a4eba0a89d7">2020 год</_x041f__x0430__x043f__x043a__x0430_>
    <_dlc_DocId xmlns="57504d04-691e-4fc4-8f09-4f19fdbe90f6">XXJ7TYMEEKJ2-464-260</_dlc_DocId>
    <_dlc_DocIdUrl xmlns="57504d04-691e-4fc4-8f09-4f19fdbe90f6">
      <Url>https://vip.gov.mari.ru/minles/_layouts/DocIdRedir.aspx?ID=XXJ7TYMEEKJ2-464-260</Url>
      <Description>XXJ7TYMEEKJ2-464-260</Description>
    </_dlc_DocIdUrl>
  </documentManagement>
</p:properties>
</file>

<file path=customXml/itemProps1.xml><?xml version="1.0" encoding="utf-8"?>
<ds:datastoreItem xmlns:ds="http://schemas.openxmlformats.org/officeDocument/2006/customXml" ds:itemID="{9E0F1821-088C-4786-8C1D-32B71EDB4F42}"/>
</file>

<file path=customXml/itemProps2.xml><?xml version="1.0" encoding="utf-8"?>
<ds:datastoreItem xmlns:ds="http://schemas.openxmlformats.org/officeDocument/2006/customXml" ds:itemID="{68D89F30-D841-4936-8CD1-21736FEDC0EF}"/>
</file>

<file path=customXml/itemProps3.xml><?xml version="1.0" encoding="utf-8"?>
<ds:datastoreItem xmlns:ds="http://schemas.openxmlformats.org/officeDocument/2006/customXml" ds:itemID="{AFFCE54A-06F5-4DC3-A924-A12F09A226BA}"/>
</file>

<file path=customXml/itemProps4.xml><?xml version="1.0" encoding="utf-8"?>
<ds:datastoreItem xmlns:ds="http://schemas.openxmlformats.org/officeDocument/2006/customXml" ds:itemID="{D3A8951C-E2BC-4B5C-8775-E27E38BB2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priemnay</dc:creator>
  <cp:lastModifiedBy>yrist1</cp:lastModifiedBy>
  <cp:revision>4</cp:revision>
  <cp:lastPrinted>2020-01-13T05:46:00Z</cp:lastPrinted>
  <dcterms:created xsi:type="dcterms:W3CDTF">2020-02-11T12:03:00Z</dcterms:created>
  <dcterms:modified xsi:type="dcterms:W3CDTF">2020-02-11T12:09:00Z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bc1cd054-417d-4060-97b1-10bd5e6af9fa</vt:lpwstr>
  </property>
</Properties>
</file>