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9" w:rsidRDefault="001D48D9" w:rsidP="001D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1D48D9" w:rsidRPr="00D431BF" w:rsidRDefault="001D48D9" w:rsidP="001D48D9">
      <w:pPr>
        <w:jc w:val="center"/>
        <w:rPr>
          <w:b/>
          <w:sz w:val="28"/>
          <w:szCs w:val="28"/>
        </w:rPr>
      </w:pPr>
    </w:p>
    <w:p w:rsidR="001D48D9" w:rsidRPr="00D431BF" w:rsidRDefault="001D48D9" w:rsidP="001D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Министерстве юстиции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в 1 квартале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D48D9" w:rsidRDefault="001D48D9" w:rsidP="001D48D9">
      <w:pPr>
        <w:rPr>
          <w:sz w:val="28"/>
          <w:szCs w:val="28"/>
        </w:rPr>
      </w:pPr>
    </w:p>
    <w:p w:rsidR="001D48D9" w:rsidRDefault="001D48D9" w:rsidP="001D48D9">
      <w:pPr>
        <w:jc w:val="center"/>
        <w:rPr>
          <w:sz w:val="28"/>
          <w:szCs w:val="28"/>
        </w:rPr>
      </w:pPr>
    </w:p>
    <w:p w:rsidR="001D48D9" w:rsidRDefault="001D48D9" w:rsidP="001D48D9">
      <w:pPr>
        <w:ind w:left="360"/>
        <w:jc w:val="center"/>
        <w:rPr>
          <w:sz w:val="28"/>
          <w:szCs w:val="28"/>
        </w:rPr>
      </w:pPr>
    </w:p>
    <w:p w:rsidR="001D48D9" w:rsidRDefault="001D48D9" w:rsidP="001D48D9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100 обращений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 xml:space="preserve">98 </w:t>
      </w:r>
      <w:r w:rsidRPr="003107B2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включая </w:t>
      </w:r>
      <w:r w:rsidRPr="00915AD0">
        <w:rPr>
          <w:sz w:val="28"/>
          <w:szCs w:val="28"/>
        </w:rPr>
        <w:t>7 коллективных обращения</w:t>
      </w:r>
      <w:r>
        <w:rPr>
          <w:sz w:val="28"/>
          <w:szCs w:val="28"/>
        </w:rPr>
        <w:t xml:space="preserve"> граждан</w:t>
      </w:r>
      <w:r w:rsidRPr="008E0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Также на 1 квартал 2021 года перешло рассмотрение 4 обращений </w:t>
      </w:r>
      <w:r>
        <w:rPr>
          <w:sz w:val="28"/>
          <w:szCs w:val="28"/>
        </w:rPr>
        <w:br/>
        <w:t xml:space="preserve">с 2020 года, а рассмотрение 8 обращений, поступивших в 1 квартале 2021 года, перешло на 2 квартал 2021 года. Таким образом, рассмотрено 94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</w:t>
      </w:r>
      <w:r w:rsidRPr="00262C2F">
        <w:rPr>
          <w:sz w:val="28"/>
          <w:szCs w:val="28"/>
        </w:rPr>
        <w:t>2</w:t>
      </w:r>
      <w:r>
        <w:rPr>
          <w:sz w:val="28"/>
          <w:szCs w:val="28"/>
        </w:rPr>
        <w:t xml:space="preserve"> устных обращения.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сравнения, в 1 квартале 2020 г. поступило 64 обращения. Таким образом, в текущем году рост количества обращений составил </w:t>
      </w:r>
      <w:r>
        <w:rPr>
          <w:sz w:val="28"/>
          <w:szCs w:val="28"/>
        </w:rPr>
        <w:br/>
        <w:t>47 %.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находились в компетенции Министерства. </w:t>
      </w:r>
    </w:p>
    <w:p w:rsidR="001D48D9" w:rsidRPr="00622696" w:rsidRDefault="001D48D9" w:rsidP="001D48D9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>Обращения по-прежнему касались, в основном, вопросов:</w:t>
      </w:r>
    </w:p>
    <w:p w:rsidR="001D48D9" w:rsidRPr="00622696" w:rsidRDefault="001D48D9" w:rsidP="001D48D9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работы органов местного самоуправления </w:t>
      </w:r>
      <w:r>
        <w:rPr>
          <w:sz w:val="28"/>
          <w:szCs w:val="28"/>
        </w:rPr>
        <w:t xml:space="preserve">и государственной власти </w:t>
      </w:r>
      <w:r w:rsidRPr="00622696">
        <w:rPr>
          <w:sz w:val="28"/>
          <w:szCs w:val="28"/>
        </w:rPr>
        <w:t>(</w:t>
      </w:r>
      <w:r>
        <w:rPr>
          <w:sz w:val="28"/>
          <w:szCs w:val="28"/>
        </w:rPr>
        <w:t>68</w:t>
      </w:r>
      <w:r w:rsidRPr="006226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70</w:t>
      </w:r>
      <w:r w:rsidRPr="00622696">
        <w:rPr>
          <w:sz w:val="28"/>
          <w:szCs w:val="28"/>
        </w:rPr>
        <w:t xml:space="preserve"> процентов);</w:t>
      </w:r>
    </w:p>
    <w:p w:rsidR="001D48D9" w:rsidRPr="00622696" w:rsidRDefault="001D48D9" w:rsidP="001D48D9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622696">
        <w:rPr>
          <w:sz w:val="28"/>
          <w:szCs w:val="28"/>
        </w:rPr>
        <w:br/>
        <w:t>(1</w:t>
      </w:r>
      <w:r>
        <w:rPr>
          <w:sz w:val="28"/>
          <w:szCs w:val="28"/>
        </w:rPr>
        <w:t>5</w:t>
      </w:r>
      <w:r w:rsidRPr="006226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16</w:t>
      </w:r>
      <w:r w:rsidRPr="00622696">
        <w:rPr>
          <w:sz w:val="28"/>
          <w:szCs w:val="28"/>
        </w:rPr>
        <w:t xml:space="preserve"> %);</w:t>
      </w:r>
    </w:p>
    <w:p w:rsidR="001D48D9" w:rsidRPr="00622696" w:rsidRDefault="001D48D9" w:rsidP="001D48D9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деятельности мировых судей и работников их аппаратов </w:t>
      </w:r>
      <w:r w:rsidRPr="00622696">
        <w:rPr>
          <w:sz w:val="28"/>
          <w:szCs w:val="28"/>
        </w:rPr>
        <w:br/>
        <w:t>(</w:t>
      </w:r>
      <w:r>
        <w:rPr>
          <w:sz w:val="28"/>
          <w:szCs w:val="28"/>
        </w:rPr>
        <w:t>9</w:t>
      </w:r>
      <w:r w:rsidRPr="006226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9</w:t>
      </w:r>
      <w:r w:rsidRPr="00622696">
        <w:rPr>
          <w:sz w:val="28"/>
          <w:szCs w:val="28"/>
        </w:rPr>
        <w:t xml:space="preserve"> %).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  <w:r w:rsidRPr="00892EB8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 xml:space="preserve">65 </w:t>
      </w:r>
      <w:r w:rsidRPr="00892EB8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92EB8">
        <w:rPr>
          <w:sz w:val="28"/>
          <w:szCs w:val="28"/>
        </w:rPr>
        <w:t>, ответы на них направлены в форме электронных документов. Доля</w:t>
      </w:r>
      <w:r>
        <w:rPr>
          <w:sz w:val="28"/>
          <w:szCs w:val="28"/>
        </w:rPr>
        <w:t xml:space="preserve"> письменных</w:t>
      </w:r>
      <w:r w:rsidRPr="00892EB8">
        <w:rPr>
          <w:sz w:val="28"/>
          <w:szCs w:val="28"/>
        </w:rPr>
        <w:t xml:space="preserve"> обращений, поступивших в форме электронных документов, составила </w:t>
      </w:r>
      <w:r>
        <w:rPr>
          <w:sz w:val="28"/>
          <w:szCs w:val="28"/>
        </w:rPr>
        <w:t>69 %</w:t>
      </w:r>
      <w:r w:rsidRPr="00892EB8">
        <w:rPr>
          <w:sz w:val="28"/>
          <w:szCs w:val="28"/>
        </w:rPr>
        <w:t xml:space="preserve">. </w:t>
      </w:r>
      <w:r>
        <w:rPr>
          <w:sz w:val="28"/>
          <w:szCs w:val="28"/>
        </w:rPr>
        <w:t>В аналогичный период 2020 года этот показатель составлял 18 %.</w:t>
      </w:r>
    </w:p>
    <w:p w:rsidR="001D48D9" w:rsidRPr="00622696" w:rsidRDefault="001D48D9" w:rsidP="001D48D9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1D48D9" w:rsidRPr="00A52EC6" w:rsidRDefault="001D48D9" w:rsidP="001D48D9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3 </w:t>
      </w:r>
      <w:proofErr w:type="gramStart"/>
      <w:r w:rsidRPr="007929B7">
        <w:rPr>
          <w:sz w:val="28"/>
          <w:szCs w:val="28"/>
        </w:rPr>
        <w:t>письменны</w:t>
      </w:r>
      <w:r>
        <w:rPr>
          <w:sz w:val="28"/>
          <w:szCs w:val="28"/>
        </w:rPr>
        <w:t>х</w:t>
      </w:r>
      <w:proofErr w:type="gramEnd"/>
      <w:r w:rsidRPr="007929B7">
        <w:rPr>
          <w:sz w:val="28"/>
          <w:szCs w:val="28"/>
        </w:rPr>
        <w:t xml:space="preserve"> обращения</w:t>
      </w:r>
      <w:r w:rsidRPr="002D314D">
        <w:rPr>
          <w:sz w:val="28"/>
          <w:szCs w:val="28"/>
        </w:rPr>
        <w:t>.</w:t>
      </w:r>
    </w:p>
    <w:p w:rsidR="001D48D9" w:rsidRPr="00B00734" w:rsidRDefault="001D48D9" w:rsidP="001D48D9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 xml:space="preserve">. Данные факты  </w:t>
      </w:r>
      <w:r>
        <w:rPr>
          <w:sz w:val="28"/>
          <w:szCs w:val="28"/>
        </w:rPr>
        <w:br/>
      </w:r>
      <w:r w:rsidRPr="00B00734">
        <w:rPr>
          <w:sz w:val="28"/>
          <w:szCs w:val="28"/>
        </w:rPr>
        <w:t>не обнаружены.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  <w:t>8 дней. В аналогичный период 2020 года и по итогам 20</w:t>
      </w:r>
      <w:r>
        <w:rPr>
          <w:sz w:val="28"/>
          <w:szCs w:val="28"/>
        </w:rPr>
        <w:t>20</w:t>
      </w:r>
      <w:r w:rsidRPr="00945DAD">
        <w:rPr>
          <w:sz w:val="28"/>
          <w:szCs w:val="28"/>
        </w:rPr>
        <w:t xml:space="preserve"> года этот срок составлял 7 дней.</w:t>
      </w:r>
      <w:r>
        <w:rPr>
          <w:sz w:val="28"/>
          <w:szCs w:val="28"/>
        </w:rPr>
        <w:t xml:space="preserve"> 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</w:p>
    <w:p w:rsidR="001D48D9" w:rsidRPr="00E0428B" w:rsidRDefault="001D48D9" w:rsidP="001D48D9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1D48D9" w:rsidRDefault="001D48D9" w:rsidP="001D48D9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</w:pPr>
          </w:p>
          <w:p w:rsidR="001D48D9" w:rsidRPr="00B25BAB" w:rsidRDefault="001D48D9" w:rsidP="00973F5F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</w:pPr>
            <w:r w:rsidRPr="00B25BAB">
              <w:t xml:space="preserve">Средний </w:t>
            </w:r>
          </w:p>
          <w:p w:rsidR="001D48D9" w:rsidRPr="00B25BAB" w:rsidRDefault="001D48D9" w:rsidP="00973F5F">
            <w:pPr>
              <w:jc w:val="center"/>
            </w:pPr>
            <w:r w:rsidRPr="00B25BAB">
              <w:t>срок рассмотрения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по взаимодействию</w:t>
            </w:r>
            <w:r w:rsidRPr="00B25BAB">
              <w:rPr>
                <w:sz w:val="28"/>
                <w:szCs w:val="28"/>
              </w:rPr>
              <w:br/>
              <w:t xml:space="preserve">с общественными </w:t>
            </w:r>
            <w:proofErr w:type="spellStart"/>
            <w:proofErr w:type="gramStart"/>
            <w:r w:rsidRPr="00B25BAB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B25BAB">
              <w:rPr>
                <w:sz w:val="28"/>
                <w:szCs w:val="28"/>
              </w:rPr>
              <w:t>ниями</w:t>
            </w:r>
            <w:proofErr w:type="spellEnd"/>
            <w:proofErr w:type="gramEnd"/>
            <w:r w:rsidRPr="00B25BAB">
              <w:rPr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организационного </w:t>
            </w:r>
            <w:r>
              <w:rPr>
                <w:sz w:val="28"/>
                <w:szCs w:val="28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финанс</w:t>
            </w:r>
            <w:r>
              <w:rPr>
                <w:sz w:val="28"/>
                <w:szCs w:val="28"/>
              </w:rPr>
              <w:t>ирования</w:t>
            </w:r>
            <w:r w:rsidRPr="00B25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5B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кадровой работы </w:t>
            </w:r>
            <w:r w:rsidRPr="00B25BAB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48D9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D9" w:rsidRPr="00B25BAB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D48D9" w:rsidRDefault="001D48D9" w:rsidP="001D48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1D48D9" w:rsidRPr="00F665E4" w:rsidRDefault="001D48D9" w:rsidP="001D48D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1D48D9" w:rsidRPr="00F61A29" w:rsidTr="00973F5F">
        <w:trPr>
          <w:jc w:val="center"/>
        </w:trPr>
        <w:tc>
          <w:tcPr>
            <w:tcW w:w="3402" w:type="dxa"/>
          </w:tcPr>
          <w:p w:rsidR="001D48D9" w:rsidRPr="00F61A29" w:rsidRDefault="001D48D9" w:rsidP="00973F5F">
            <w:pPr>
              <w:jc w:val="center"/>
            </w:pPr>
          </w:p>
          <w:p w:rsidR="001D48D9" w:rsidRPr="00F61A29" w:rsidRDefault="001D48D9" w:rsidP="00973F5F">
            <w:pPr>
              <w:jc w:val="center"/>
            </w:pPr>
            <w:r w:rsidRPr="00F61A29">
              <w:t xml:space="preserve">Лицо, на личном приеме </w:t>
            </w:r>
          </w:p>
          <w:p w:rsidR="001D48D9" w:rsidRPr="00F61A29" w:rsidRDefault="001D48D9" w:rsidP="00973F5F">
            <w:pPr>
              <w:jc w:val="center"/>
            </w:pPr>
            <w:r w:rsidRPr="00F61A29">
              <w:t xml:space="preserve">у </w:t>
            </w:r>
            <w:proofErr w:type="gramStart"/>
            <w:r w:rsidRPr="00F61A29">
              <w:t>которого</w:t>
            </w:r>
            <w:proofErr w:type="gramEnd"/>
            <w:r w:rsidRPr="00F61A29">
              <w:t xml:space="preserve"> были граждане </w:t>
            </w:r>
          </w:p>
          <w:p w:rsidR="001D48D9" w:rsidRPr="00F61A29" w:rsidRDefault="001D48D9" w:rsidP="00973F5F">
            <w:pPr>
              <w:jc w:val="center"/>
            </w:pPr>
          </w:p>
        </w:tc>
        <w:tc>
          <w:tcPr>
            <w:tcW w:w="1739" w:type="dxa"/>
          </w:tcPr>
          <w:p w:rsidR="001D48D9" w:rsidRPr="00F61A29" w:rsidRDefault="001D48D9" w:rsidP="00973F5F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1D48D9" w:rsidRPr="00F61A29" w:rsidRDefault="001D48D9" w:rsidP="00973F5F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1D48D9" w:rsidRPr="00F61A29" w:rsidRDefault="001D48D9" w:rsidP="00973F5F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1D48D9" w:rsidRPr="002305E3" w:rsidTr="00973F5F">
        <w:trPr>
          <w:jc w:val="center"/>
        </w:trPr>
        <w:tc>
          <w:tcPr>
            <w:tcW w:w="3402" w:type="dxa"/>
          </w:tcPr>
          <w:p w:rsidR="001D48D9" w:rsidRPr="002305E3" w:rsidRDefault="001D48D9" w:rsidP="00973F5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Министр Данилов М.В.</w:t>
            </w:r>
          </w:p>
          <w:p w:rsidR="001D48D9" w:rsidRPr="002305E3" w:rsidRDefault="001D48D9" w:rsidP="00973F5F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8D9" w:rsidRPr="002305E3" w:rsidTr="00973F5F">
        <w:trPr>
          <w:trHeight w:val="120"/>
          <w:jc w:val="center"/>
        </w:trPr>
        <w:tc>
          <w:tcPr>
            <w:tcW w:w="3402" w:type="dxa"/>
          </w:tcPr>
          <w:p w:rsidR="001D48D9" w:rsidRPr="002305E3" w:rsidRDefault="001D48D9" w:rsidP="00973F5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D48D9" w:rsidRPr="002305E3" w:rsidRDefault="001D48D9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D48D9" w:rsidRDefault="001D48D9" w:rsidP="001D48D9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8D9" w:rsidRDefault="001D48D9" w:rsidP="001D48D9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1D48D9" w:rsidRDefault="001D48D9" w:rsidP="001D48D9">
      <w:pPr>
        <w:ind w:firstLine="720"/>
        <w:jc w:val="both"/>
        <w:rPr>
          <w:sz w:val="28"/>
          <w:szCs w:val="28"/>
        </w:rPr>
      </w:pPr>
      <w:bookmarkStart w:id="1" w:name="_GoBack"/>
      <w:bookmarkEnd w:id="1"/>
    </w:p>
    <w:sectPr w:rsidR="001D48D9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9"/>
    <w:rsid w:val="000B6F6C"/>
    <w:rsid w:val="001D48D9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8D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8D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 в Министерстве внутренней политики, развития местного самоуправления и юстиции Республики Марий Эл за 1 квартал 2021 года</_x041e__x043f__x0438__x0441__x0430__x043d__x0438__x0435_>
    <_dlc_DocId xmlns="57504d04-691e-4fc4-8f09-4f19fdbe90f6">XXJ7TYMEEKJ2-123-40</_dlc_DocId>
    <_dlc_DocIdUrl xmlns="57504d04-691e-4fc4-8f09-4f19fdbe90f6">
      <Url>https://vip.gov.mari.ru/minjust/_layouts/DocIdRedir.aspx?ID=XXJ7TYMEEKJ2-123-40</Url>
      <Description>XXJ7TYMEEKJ2-123-40</Description>
    </_dlc_DocIdUrl>
  </documentManagement>
</p:properties>
</file>

<file path=customXml/itemProps1.xml><?xml version="1.0" encoding="utf-8"?>
<ds:datastoreItem xmlns:ds="http://schemas.openxmlformats.org/officeDocument/2006/customXml" ds:itemID="{8EC2E3EF-A2C1-419E-8D42-85BC0CA95179}"/>
</file>

<file path=customXml/itemProps2.xml><?xml version="1.0" encoding="utf-8"?>
<ds:datastoreItem xmlns:ds="http://schemas.openxmlformats.org/officeDocument/2006/customXml" ds:itemID="{E187ADDB-8915-4268-99A2-C2E2ACDFA8AD}"/>
</file>

<file path=customXml/itemProps3.xml><?xml version="1.0" encoding="utf-8"?>
<ds:datastoreItem xmlns:ds="http://schemas.openxmlformats.org/officeDocument/2006/customXml" ds:itemID="{D4474CB4-309D-4DBA-B35E-EB549E32B61C}"/>
</file>

<file path=customXml/itemProps4.xml><?xml version="1.0" encoding="utf-8"?>
<ds:datastoreItem xmlns:ds="http://schemas.openxmlformats.org/officeDocument/2006/customXml" ds:itemID="{07812096-C286-4664-9146-084ED7425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</dc:title>
  <dc:creator>Соловьева Ирина Аркадьевна</dc:creator>
  <cp:lastModifiedBy>Соловьева Ирина Аркадьевна</cp:lastModifiedBy>
  <cp:revision>1</cp:revision>
  <dcterms:created xsi:type="dcterms:W3CDTF">2021-07-21T06:27:00Z</dcterms:created>
  <dcterms:modified xsi:type="dcterms:W3CDTF">2021-07-21T06:27:00Z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5bb0d48f-dba4-4788-8057-e1517c752242</vt:lpwstr>
  </property>
</Properties>
</file>