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1" w:rsidRDefault="00925091" w:rsidP="00925091">
      <w:pPr>
        <w:jc w:val="center"/>
        <w:rPr>
          <w:sz w:val="28"/>
          <w:szCs w:val="28"/>
        </w:rPr>
      </w:pPr>
    </w:p>
    <w:p w:rsidR="00925091" w:rsidRDefault="00925091" w:rsidP="00925091">
      <w:pPr>
        <w:jc w:val="center"/>
        <w:rPr>
          <w:sz w:val="28"/>
          <w:szCs w:val="28"/>
        </w:rPr>
      </w:pPr>
    </w:p>
    <w:p w:rsidR="00925091" w:rsidRDefault="00925091" w:rsidP="00925091">
      <w:pPr>
        <w:jc w:val="center"/>
        <w:rPr>
          <w:sz w:val="28"/>
          <w:szCs w:val="28"/>
        </w:rPr>
      </w:pPr>
    </w:p>
    <w:p w:rsidR="00925091" w:rsidRPr="00925091" w:rsidRDefault="00925091" w:rsidP="00925091">
      <w:pPr>
        <w:jc w:val="center"/>
        <w:rPr>
          <w:sz w:val="28"/>
          <w:szCs w:val="28"/>
        </w:rPr>
      </w:pPr>
      <w:r w:rsidRPr="00925091">
        <w:rPr>
          <w:sz w:val="28"/>
          <w:szCs w:val="28"/>
        </w:rPr>
        <w:t>ЗАКЛЮЧЕНИЕ</w:t>
      </w:r>
    </w:p>
    <w:p w:rsidR="00925091" w:rsidRPr="00925091" w:rsidRDefault="00925091" w:rsidP="00925091">
      <w:pPr>
        <w:jc w:val="center"/>
        <w:rPr>
          <w:sz w:val="28"/>
          <w:szCs w:val="28"/>
        </w:rPr>
      </w:pPr>
      <w:r w:rsidRPr="00925091">
        <w:rPr>
          <w:sz w:val="28"/>
          <w:szCs w:val="28"/>
        </w:rPr>
        <w:t xml:space="preserve">об оценке регулирующего воздействия на проект закона Республики Марий Эл «О внесении изменений в Закон Республики Марий Эл        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</w:t>
      </w:r>
    </w:p>
    <w:p w:rsidR="00925091" w:rsidRPr="00925091" w:rsidRDefault="00925091" w:rsidP="0092509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925091" w:rsidRPr="00925091" w:rsidRDefault="00925091" w:rsidP="00925091">
      <w:pPr>
        <w:ind w:firstLine="720"/>
        <w:jc w:val="both"/>
        <w:rPr>
          <w:sz w:val="28"/>
          <w:szCs w:val="28"/>
        </w:rPr>
      </w:pPr>
      <w:proofErr w:type="gramStart"/>
      <w:r w:rsidRPr="00925091">
        <w:rPr>
          <w:sz w:val="28"/>
          <w:szCs w:val="28"/>
        </w:rPr>
        <w:t xml:space="preserve">В соответствии с пунктом 18 Порядка </w:t>
      </w:r>
      <w:r w:rsidRPr="00925091">
        <w:rPr>
          <w:bCs/>
          <w:sz w:val="28"/>
          <w:szCs w:val="28"/>
        </w:rPr>
        <w:t xml:space="preserve">проведения оценки регулирующего воздействия </w:t>
      </w:r>
      <w:r w:rsidRPr="00925091">
        <w:rPr>
          <w:sz w:val="28"/>
          <w:szCs w:val="28"/>
        </w:rPr>
        <w:t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 (далее – Порядок), Министерством промышленности, экономического разв</w:t>
      </w:r>
      <w:r w:rsidRPr="00925091">
        <w:rPr>
          <w:sz w:val="28"/>
          <w:szCs w:val="28"/>
        </w:rPr>
        <w:t>и</w:t>
      </w:r>
      <w:r w:rsidRPr="00925091">
        <w:rPr>
          <w:sz w:val="28"/>
          <w:szCs w:val="28"/>
        </w:rPr>
        <w:t>тия и торговли Республики  Марий Эл проведена экспертиза отчета о проведенных процедурах оценки регулирующего воздействия проекта закона Республики Марий</w:t>
      </w:r>
      <w:proofErr w:type="gramEnd"/>
      <w:r w:rsidRPr="00925091">
        <w:rPr>
          <w:sz w:val="28"/>
          <w:szCs w:val="28"/>
        </w:rPr>
        <w:t xml:space="preserve"> Эл «О внесении изменений в Закон Республики Марий Эл «О регулировании отдельных отношений </w:t>
      </w:r>
      <w:r w:rsidRPr="00925091">
        <w:rPr>
          <w:sz w:val="28"/>
          <w:szCs w:val="28"/>
        </w:rPr>
        <w:br/>
        <w:t>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(далее – пр</w:t>
      </w:r>
      <w:r w:rsidRPr="00925091">
        <w:rPr>
          <w:sz w:val="28"/>
          <w:szCs w:val="28"/>
        </w:rPr>
        <w:t>о</w:t>
      </w:r>
      <w:r w:rsidRPr="00925091">
        <w:rPr>
          <w:sz w:val="28"/>
          <w:szCs w:val="28"/>
        </w:rPr>
        <w:t>ект закона) разработанного Комитетом Государственного Собрания Республики Марий Эл по законодательству (далее – разработчик), и сообщает следующее.</w:t>
      </w:r>
    </w:p>
    <w:p w:rsidR="00925091" w:rsidRPr="00925091" w:rsidRDefault="00925091" w:rsidP="00925091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5091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Pr="00925091">
        <w:rPr>
          <w:rFonts w:ascii="Times New Roman" w:hAnsi="Times New Roman" w:cs="Times New Roman"/>
          <w:color w:val="000000"/>
          <w:sz w:val="28"/>
          <w:szCs w:val="28"/>
        </w:rPr>
        <w:t>закона подготовлен в соответствии с 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25091" w:rsidRPr="00925091" w:rsidRDefault="00925091" w:rsidP="00925091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5091">
        <w:rPr>
          <w:rFonts w:ascii="Times New Roman" w:hAnsi="Times New Roman" w:cs="Times New Roman"/>
          <w:color w:val="000000"/>
          <w:sz w:val="28"/>
          <w:szCs w:val="28"/>
        </w:rPr>
        <w:t>Представленным проектом закона устанавливается требование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в части установления обязанности перевозчика обеспечить право граждан на оплату проезда электронными средствами оплаты и осуществление безналичного расчета при проезде на общественном транспорте на территории Республики Марий Эл.</w:t>
      </w:r>
      <w:proofErr w:type="gramEnd"/>
    </w:p>
    <w:p w:rsidR="00925091" w:rsidRPr="00925091" w:rsidRDefault="00925091" w:rsidP="00925091">
      <w:pPr>
        <w:ind w:firstLine="720"/>
        <w:jc w:val="both"/>
        <w:rPr>
          <w:sz w:val="28"/>
          <w:szCs w:val="28"/>
        </w:rPr>
      </w:pPr>
      <w:r w:rsidRPr="00925091">
        <w:rPr>
          <w:color w:val="22272F"/>
          <w:sz w:val="28"/>
          <w:szCs w:val="28"/>
          <w:shd w:val="clear" w:color="auto" w:fill="FFFFFF"/>
        </w:rPr>
        <w:t>В то же время необходимо отметить, что разработчиком не проведена оценка издержек (прямого, административного характера) субъектов предпринимательской деятельности, возникающих при введении предлагаемого регулирования.</w:t>
      </w:r>
    </w:p>
    <w:p w:rsidR="00925091" w:rsidRPr="00925091" w:rsidRDefault="00925091" w:rsidP="00925091">
      <w:pPr>
        <w:ind w:firstLine="720"/>
        <w:jc w:val="both"/>
        <w:rPr>
          <w:sz w:val="28"/>
          <w:szCs w:val="28"/>
        </w:rPr>
      </w:pPr>
      <w:r w:rsidRPr="00925091">
        <w:rPr>
          <w:color w:val="22272F"/>
          <w:sz w:val="28"/>
          <w:szCs w:val="28"/>
          <w:shd w:val="clear" w:color="auto" w:fill="FFFFFF"/>
        </w:rPr>
        <w:t>Не рассмотрен вопрос установления переходного периода для вступления в силу предлагаемого правового регулирования.</w:t>
      </w:r>
    </w:p>
    <w:p w:rsidR="00925091" w:rsidRPr="00925091" w:rsidRDefault="00925091" w:rsidP="00925091">
      <w:pPr>
        <w:ind w:firstLine="720"/>
        <w:jc w:val="both"/>
        <w:rPr>
          <w:sz w:val="28"/>
          <w:szCs w:val="28"/>
        </w:rPr>
      </w:pPr>
      <w:r w:rsidRPr="00925091">
        <w:rPr>
          <w:sz w:val="28"/>
          <w:szCs w:val="28"/>
        </w:rPr>
        <w:lastRenderedPageBreak/>
        <w:t>Кроме того, разработчиком не рассматривались альтернативные концептуальные варианты решения выявленной проблемы (</w:t>
      </w:r>
      <w:r w:rsidRPr="00925091">
        <w:rPr>
          <w:color w:val="000000"/>
          <w:sz w:val="28"/>
          <w:szCs w:val="28"/>
          <w:shd w:val="clear" w:color="auto" w:fill="FFFFFF"/>
        </w:rPr>
        <w:t>поддержка в виде целевого субсидирования или выделения финансовых средств)</w:t>
      </w:r>
      <w:r w:rsidRPr="00925091">
        <w:rPr>
          <w:sz w:val="28"/>
          <w:szCs w:val="28"/>
        </w:rPr>
        <w:t>, не проводилась предварительная оценка выгод и издержек реализации предлагаемого регулирования для социальных групп, рисков того, что заявленные цели регулирования не будут достигнуты, возможных негативных последствий от нового правового регулирования.</w:t>
      </w:r>
    </w:p>
    <w:p w:rsidR="00925091" w:rsidRPr="00925091" w:rsidRDefault="00925091" w:rsidP="00925091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091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время, учитывая снижение мобильности населения на фоне распространения новой </w:t>
      </w:r>
      <w:proofErr w:type="spellStart"/>
      <w:r w:rsidRPr="0092509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2509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925091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925091">
        <w:rPr>
          <w:rFonts w:ascii="Times New Roman" w:hAnsi="Times New Roman" w:cs="Times New Roman"/>
          <w:color w:val="000000"/>
          <w:sz w:val="28"/>
          <w:szCs w:val="28"/>
        </w:rPr>
        <w:t>-19), возможно значительное снижение пассажиропотока (по информации</w:t>
      </w:r>
      <w:r w:rsidRPr="0092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департамента транспорта города Ростова-на-Дону - снижение пассажиропотока на маршрутах составляет 40%, а на некоторых падение доходит до 50% (</w:t>
      </w:r>
      <w:hyperlink r:id="rId4" w:history="1">
        <w:r w:rsidRPr="009250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https://www.kp.ru/daily/27106/4186180/</w:t>
        </w:r>
      </w:hyperlink>
      <w:r w:rsidRPr="00925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что ведет к пропорциональному – до 50 % снижению выручки транспортных компаний, возникновению убытков и как</w:t>
      </w:r>
      <w:proofErr w:type="gramEnd"/>
      <w:r w:rsidRPr="009250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следствие</w:t>
      </w:r>
      <w:r w:rsidRPr="0092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сокращению количества маршрутов и падению транспортной обеспеченности территории республики вплоть </w:t>
      </w:r>
      <w:proofErr w:type="gramStart"/>
      <w:r w:rsidRPr="0092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92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критического.</w:t>
      </w:r>
    </w:p>
    <w:p w:rsidR="00925091" w:rsidRPr="00925091" w:rsidRDefault="00925091" w:rsidP="00925091">
      <w:pPr>
        <w:ind w:firstLine="720"/>
        <w:jc w:val="both"/>
        <w:rPr>
          <w:sz w:val="28"/>
          <w:szCs w:val="28"/>
        </w:rPr>
      </w:pPr>
      <w:r w:rsidRPr="00925091">
        <w:rPr>
          <w:sz w:val="28"/>
          <w:szCs w:val="28"/>
        </w:rPr>
        <w:t xml:space="preserve">Таким образом, </w:t>
      </w:r>
      <w:r w:rsidRPr="00925091">
        <w:rPr>
          <w:rStyle w:val="FontStyle11"/>
          <w:sz w:val="28"/>
          <w:szCs w:val="28"/>
        </w:rPr>
        <w:t xml:space="preserve">предлагаемое проектом закона </w:t>
      </w:r>
      <w:r w:rsidRPr="00925091">
        <w:rPr>
          <w:sz w:val="28"/>
          <w:szCs w:val="28"/>
        </w:rPr>
        <w:t xml:space="preserve">новое правовое регулирование ведет к возникновению у субъектов предпринимательской деятельности </w:t>
      </w:r>
      <w:r w:rsidRPr="00925091">
        <w:rPr>
          <w:color w:val="22272F"/>
          <w:sz w:val="28"/>
          <w:szCs w:val="28"/>
          <w:shd w:val="clear" w:color="auto" w:fill="FFFFFF"/>
        </w:rPr>
        <w:t>избыточных обязанностей, запретов и ограничений</w:t>
      </w:r>
      <w:r w:rsidRPr="00925091">
        <w:rPr>
          <w:sz w:val="28"/>
          <w:szCs w:val="28"/>
        </w:rPr>
        <w:t>.</w:t>
      </w:r>
    </w:p>
    <w:p w:rsidR="00925091" w:rsidRPr="00925091" w:rsidRDefault="00925091" w:rsidP="00925091">
      <w:pPr>
        <w:ind w:firstLine="720"/>
        <w:jc w:val="both"/>
        <w:rPr>
          <w:sz w:val="28"/>
          <w:szCs w:val="28"/>
        </w:rPr>
      </w:pPr>
      <w:r w:rsidRPr="00925091">
        <w:rPr>
          <w:sz w:val="28"/>
          <w:szCs w:val="28"/>
        </w:rPr>
        <w:t xml:space="preserve">На основании вышеизложенного, в связи с наличием в проекте закона положений, указанных в </w:t>
      </w:r>
      <w:hyperlink w:anchor="sub_8" w:history="1">
        <w:r w:rsidRPr="00925091">
          <w:rPr>
            <w:sz w:val="28"/>
            <w:szCs w:val="28"/>
          </w:rPr>
          <w:t>пункте 8</w:t>
        </w:r>
      </w:hyperlink>
      <w:r w:rsidRPr="00925091">
        <w:rPr>
          <w:sz w:val="28"/>
          <w:szCs w:val="28"/>
        </w:rPr>
        <w:t xml:space="preserve"> Порядка, Министерство приходит к выводу о необходимости проведения Министерством углубленной оценки проекта закона.</w:t>
      </w:r>
    </w:p>
    <w:p w:rsidR="00925091" w:rsidRPr="00925091" w:rsidRDefault="00925091" w:rsidP="009250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25091" w:rsidRPr="00925091" w:rsidSect="00E845FE">
      <w:headerReference w:type="even" r:id="rId5"/>
      <w:headerReference w:type="default" r:id="rId6"/>
      <w:pgSz w:w="11906" w:h="16838"/>
      <w:pgMar w:top="357" w:right="1134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98" w:rsidRDefault="00925091" w:rsidP="00FA3C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998" w:rsidRDefault="00925091" w:rsidP="00E845F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98" w:rsidRPr="00E845FE" w:rsidRDefault="00925091" w:rsidP="00FA3CE2">
    <w:pPr>
      <w:pStyle w:val="a4"/>
      <w:framePr w:wrap="around" w:vAnchor="text" w:hAnchor="margin" w:xAlign="right" w:y="1"/>
      <w:rPr>
        <w:rStyle w:val="a6"/>
        <w:rFonts w:ascii="Times New Roman" w:hAnsi="Times New Roman" w:cs="Times New Roman"/>
        <w:sz w:val="28"/>
        <w:szCs w:val="28"/>
      </w:rPr>
    </w:pPr>
    <w:r w:rsidRPr="00E845FE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E845FE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E845FE">
      <w:rPr>
        <w:rStyle w:val="a6"/>
        <w:rFonts w:ascii="Times New Roman" w:hAnsi="Times New Roman" w:cs="Times New Roman"/>
        <w:sz w:val="28"/>
        <w:szCs w:val="28"/>
      </w:rPr>
      <w:fldChar w:fldCharType="separate"/>
    </w:r>
    <w:r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E845FE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70998" w:rsidRDefault="00925091" w:rsidP="00E845F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25091"/>
    <w:rsid w:val="00792152"/>
    <w:rsid w:val="0092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091"/>
    <w:rPr>
      <w:color w:val="0000FF"/>
      <w:u w:val="single"/>
    </w:rPr>
  </w:style>
  <w:style w:type="paragraph" w:styleId="a4">
    <w:name w:val="header"/>
    <w:basedOn w:val="a"/>
    <w:link w:val="a5"/>
    <w:rsid w:val="009250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925091"/>
    <w:rPr>
      <w:rFonts w:ascii="Calibri" w:eastAsia="Calibri" w:hAnsi="Calibri" w:cs="Calibri"/>
    </w:rPr>
  </w:style>
  <w:style w:type="character" w:styleId="a6">
    <w:name w:val="page number"/>
    <w:basedOn w:val="a0"/>
    <w:rsid w:val="00925091"/>
  </w:style>
  <w:style w:type="character" w:customStyle="1" w:styleId="FontStyle11">
    <w:name w:val="Font Style11"/>
    <w:uiPriority w:val="99"/>
    <w:rsid w:val="0092509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25091"/>
  </w:style>
  <w:style w:type="character" w:customStyle="1" w:styleId="a7">
    <w:name w:val="Основной текст_"/>
    <w:basedOn w:val="a0"/>
    <w:link w:val="1"/>
    <w:rsid w:val="009250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25091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https://www.kp.ru/daily/27106/418618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"О внесении изменений в Закон Республики Марий Эл</_x041f__x0430__x043f__x043a__x0430_>
    <_dlc_DocId xmlns="57504d04-691e-4fc4-8f09-4f19fdbe90f6">XXJ7TYMEEKJ2-3082-473</_dlc_DocId>
    <_dlc_DocIdUrl xmlns="57504d04-691e-4fc4-8f09-4f19fdbe90f6">
      <Url>https://vip.gov.mari.ru/mecon/_layouts/DocIdRedir.aspx?ID=XXJ7TYMEEKJ2-3082-473</Url>
      <Description>XXJ7TYMEEKJ2-3082-473</Description>
    </_dlc_DocIdUrl>
  </documentManagement>
</p:properties>
</file>

<file path=customXml/itemProps1.xml><?xml version="1.0" encoding="utf-8"?>
<ds:datastoreItem xmlns:ds="http://schemas.openxmlformats.org/officeDocument/2006/customXml" ds:itemID="{E7CC0A94-612D-4137-9C05-94BF43A6CEA7}"/>
</file>

<file path=customXml/itemProps2.xml><?xml version="1.0" encoding="utf-8"?>
<ds:datastoreItem xmlns:ds="http://schemas.openxmlformats.org/officeDocument/2006/customXml" ds:itemID="{70B5138E-1744-4180-9354-F9B97A03BB79}"/>
</file>

<file path=customXml/itemProps3.xml><?xml version="1.0" encoding="utf-8"?>
<ds:datastoreItem xmlns:ds="http://schemas.openxmlformats.org/officeDocument/2006/customXml" ds:itemID="{6F293DF9-354C-4A40-A342-499C3F461EC7}"/>
</file>

<file path=customXml/itemProps4.xml><?xml version="1.0" encoding="utf-8"?>
<ds:datastoreItem xmlns:ds="http://schemas.openxmlformats.org/officeDocument/2006/customXml" ds:itemID="{768AD029-A153-447A-9A5A-1BD9A1616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subject/>
  <dc:creator>PomazanovAN</dc:creator>
  <cp:keywords/>
  <dc:description/>
  <cp:lastModifiedBy>PomazanovAN</cp:lastModifiedBy>
  <cp:revision>1</cp:revision>
  <dcterms:created xsi:type="dcterms:W3CDTF">2020-06-19T12:09:00Z</dcterms:created>
  <dcterms:modified xsi:type="dcterms:W3CDTF">2020-06-19T12:11:00Z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3168f3ac-eae5-436b-830c-5664fb344d4b</vt:lpwstr>
  </property>
</Properties>
</file>