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4B73B6" w:rsidRPr="00363ACC" w:rsidRDefault="004B73B6" w:rsidP="004B73B6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2968DC" w:rsidRPr="00363ACC" w:rsidRDefault="004B73B6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об оценке регулирующего воздействия на </w:t>
      </w:r>
      <w:r w:rsidR="002968DC" w:rsidRPr="00363ACC">
        <w:rPr>
          <w:sz w:val="28"/>
          <w:szCs w:val="28"/>
        </w:rPr>
        <w:t>проект</w:t>
      </w:r>
    </w:p>
    <w:p w:rsidR="004B73B6" w:rsidRPr="00363ACC" w:rsidRDefault="002968DC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 закона Республики Марий Эл «Об ограничении продажи электронных систем доставки никотина, жидкостей для электронных систем доставки никотина на территории Республики Марий Эл»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2968DC" w:rsidRDefault="004B73B6" w:rsidP="002968DC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 xml:space="preserve">В соответствии с пунктом 9 Порядка </w:t>
      </w:r>
      <w:proofErr w:type="gramStart"/>
      <w:r w:rsidRPr="002968DC">
        <w:rPr>
          <w:bCs/>
          <w:sz w:val="28"/>
          <w:szCs w:val="28"/>
        </w:rPr>
        <w:t xml:space="preserve">проведения оценки регулирующего воздействия </w:t>
      </w:r>
      <w:r w:rsidRPr="002968DC">
        <w:rPr>
          <w:sz w:val="28"/>
          <w:szCs w:val="28"/>
        </w:rPr>
        <w:t>проектов нормативных правовых актов</w:t>
      </w:r>
      <w:proofErr w:type="gramEnd"/>
      <w:r w:rsidRPr="002968DC">
        <w:rPr>
          <w:sz w:val="28"/>
          <w:szCs w:val="28"/>
        </w:rPr>
        <w:t xml:space="preserve"> </w:t>
      </w:r>
      <w:proofErr w:type="gramStart"/>
      <w:r w:rsidRPr="002968DC">
        <w:rPr>
          <w:sz w:val="28"/>
          <w:szCs w:val="28"/>
        </w:rPr>
        <w:t xml:space="preserve">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2968DC">
          <w:rPr>
            <w:sz w:val="28"/>
            <w:szCs w:val="28"/>
          </w:rPr>
          <w:t>2013 г</w:t>
        </w:r>
      </w:smartTag>
      <w:r w:rsidRPr="002968DC">
        <w:rPr>
          <w:sz w:val="28"/>
          <w:szCs w:val="28"/>
        </w:rPr>
        <w:t xml:space="preserve">. № 353, Министерством </w:t>
      </w:r>
      <w:r w:rsidR="00FF2E04" w:rsidRPr="002968DC">
        <w:rPr>
          <w:sz w:val="28"/>
          <w:szCs w:val="28"/>
        </w:rPr>
        <w:t xml:space="preserve">промышленности, </w:t>
      </w:r>
      <w:r w:rsidRPr="002968DC">
        <w:rPr>
          <w:sz w:val="28"/>
          <w:szCs w:val="28"/>
        </w:rPr>
        <w:t xml:space="preserve">экономического развития и торговли Республики Марий Эл проведена экспертиза </w:t>
      </w:r>
      <w:r w:rsidR="002968DC" w:rsidRPr="002968DC">
        <w:rPr>
          <w:sz w:val="28"/>
          <w:szCs w:val="28"/>
        </w:rPr>
        <w:t xml:space="preserve">проекта закона Республики Марий Эл «Об ограничении продажи электронных систем доставки никотина, жидкостей для электронных систем доставки никотина на территории Республики Марий Эл» </w:t>
      </w:r>
      <w:r w:rsidRPr="002968DC">
        <w:rPr>
          <w:sz w:val="28"/>
          <w:szCs w:val="28"/>
        </w:rPr>
        <w:t xml:space="preserve">(далее – проект </w:t>
      </w:r>
      <w:r w:rsidR="002968DC" w:rsidRPr="002968DC">
        <w:rPr>
          <w:sz w:val="28"/>
          <w:szCs w:val="28"/>
        </w:rPr>
        <w:t>закона</w:t>
      </w:r>
      <w:proofErr w:type="gramEnd"/>
      <w:r w:rsidRPr="002968DC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</w:p>
    <w:p w:rsidR="002968DC" w:rsidRPr="002968DC" w:rsidRDefault="002968DC" w:rsidP="002968DC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 xml:space="preserve">Проект закона разработан в целях обеспечения защиты здоровья граждан, а также предотвращения вовлечения несовершеннолетних </w:t>
      </w:r>
      <w:r w:rsidRPr="002968DC">
        <w:rPr>
          <w:sz w:val="28"/>
          <w:szCs w:val="28"/>
        </w:rPr>
        <w:br/>
        <w:t>в процесс использования (потребления) электронных систем доставки никотина, а также жидкостей для электронных систем доставки никотина.</w:t>
      </w:r>
    </w:p>
    <w:p w:rsidR="00A0321E" w:rsidRDefault="002968DC" w:rsidP="00A0321E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8D3654">
        <w:rPr>
          <w:sz w:val="28"/>
          <w:szCs w:val="28"/>
        </w:rPr>
        <w:t>Проект закона устанавливает на территории Республики Марий Эл ограничения продажи несовершеннолетним электронных систем доставки никотина, жидкостей для электронных систем доставки никотина.</w:t>
      </w:r>
    </w:p>
    <w:p w:rsidR="002E08F2" w:rsidRPr="002E08F2" w:rsidRDefault="002E08F2" w:rsidP="00E37B26">
      <w:pPr>
        <w:pStyle w:val="af3"/>
        <w:spacing w:after="0"/>
        <w:ind w:left="0" w:firstLine="709"/>
        <w:jc w:val="both"/>
        <w:rPr>
          <w:sz w:val="28"/>
        </w:rPr>
      </w:pPr>
      <w:r w:rsidRPr="002E08F2">
        <w:rPr>
          <w:sz w:val="28"/>
          <w:szCs w:val="28"/>
        </w:rPr>
        <w:lastRenderedPageBreak/>
        <w:t xml:space="preserve">Кроме того, проектом закона </w:t>
      </w:r>
      <w:r w:rsidRPr="002E08F2">
        <w:rPr>
          <w:sz w:val="28"/>
        </w:rPr>
        <w:t>предлагается установить, что нарушение установленных проектом закона Республики Марий Эл ограничений влечет за собой ответственность, установленную Законом Республики Марий Эл от 4 декабря 2002 г. № 43-З «Об административных правонарушениях в Республике Марий Эл».</w:t>
      </w:r>
    </w:p>
    <w:p w:rsidR="004B73B6" w:rsidRPr="002E08F2" w:rsidRDefault="004B73B6" w:rsidP="002E08F2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Принятие проекта </w:t>
      </w:r>
      <w:r w:rsidR="00E37B26">
        <w:rPr>
          <w:sz w:val="28"/>
          <w:szCs w:val="28"/>
        </w:rPr>
        <w:t>закон</w:t>
      </w:r>
      <w:r w:rsidR="007B4E3A">
        <w:rPr>
          <w:sz w:val="28"/>
          <w:szCs w:val="28"/>
        </w:rPr>
        <w:t>а</w:t>
      </w:r>
      <w:bookmarkStart w:id="0" w:name="_GoBack"/>
      <w:bookmarkEnd w:id="0"/>
      <w:r w:rsidRPr="002E08F2">
        <w:rPr>
          <w:sz w:val="28"/>
          <w:szCs w:val="28"/>
        </w:rPr>
        <w:t xml:space="preserve"> не повлечет за собой: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избыточных обязанностей, запретов и ограничений для субъектов предпринимательской </w:t>
      </w:r>
      <w:r w:rsidR="008D5AF8">
        <w:rPr>
          <w:sz w:val="28"/>
          <w:szCs w:val="28"/>
        </w:rPr>
        <w:t>и</w:t>
      </w:r>
      <w:r w:rsidRPr="002E08F2">
        <w:rPr>
          <w:sz w:val="28"/>
          <w:szCs w:val="28"/>
        </w:rPr>
        <w:t xml:space="preserve"> инвестиционной  деятельности;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2E08F2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8D5AF8" w:rsidP="001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B73B6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4B73B6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8D5AF8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М.Н.Полубарьев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CC" w:rsidRDefault="00363ACC" w:rsidP="00363ACC">
      <w:r>
        <w:separator/>
      </w:r>
    </w:p>
  </w:endnote>
  <w:endnote w:type="continuationSeparator" w:id="1">
    <w:p w:rsidR="00363ACC" w:rsidRDefault="00363ACC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CC" w:rsidRDefault="00363ACC" w:rsidP="00363ACC">
      <w:r>
        <w:separator/>
      </w:r>
    </w:p>
  </w:footnote>
  <w:footnote w:type="continuationSeparator" w:id="1">
    <w:p w:rsidR="00363ACC" w:rsidRDefault="00363ACC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8441EF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8D5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133422"/>
    <w:rsid w:val="00186ED8"/>
    <w:rsid w:val="001E43BC"/>
    <w:rsid w:val="0021372C"/>
    <w:rsid w:val="00222BA2"/>
    <w:rsid w:val="00280752"/>
    <w:rsid w:val="002968DC"/>
    <w:rsid w:val="002A5620"/>
    <w:rsid w:val="002E08F2"/>
    <w:rsid w:val="00363ACC"/>
    <w:rsid w:val="003820CD"/>
    <w:rsid w:val="003C2431"/>
    <w:rsid w:val="003C5D95"/>
    <w:rsid w:val="00425879"/>
    <w:rsid w:val="00446B40"/>
    <w:rsid w:val="004935AD"/>
    <w:rsid w:val="004B73B6"/>
    <w:rsid w:val="00553692"/>
    <w:rsid w:val="005A7336"/>
    <w:rsid w:val="005C2BE2"/>
    <w:rsid w:val="0060422D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D1240"/>
    <w:rsid w:val="008D5AF8"/>
    <w:rsid w:val="008E705F"/>
    <w:rsid w:val="008E70F7"/>
    <w:rsid w:val="009B3110"/>
    <w:rsid w:val="009E2B66"/>
    <w:rsid w:val="009E4402"/>
    <w:rsid w:val="009F46B2"/>
    <w:rsid w:val="00A0321E"/>
    <w:rsid w:val="00A86A59"/>
    <w:rsid w:val="00AE23DB"/>
    <w:rsid w:val="00AE2A79"/>
    <w:rsid w:val="00B022F7"/>
    <w:rsid w:val="00B26F86"/>
    <w:rsid w:val="00B85292"/>
    <w:rsid w:val="00B96EF7"/>
    <w:rsid w:val="00BB2D1B"/>
    <w:rsid w:val="00BC79E1"/>
    <w:rsid w:val="00C23696"/>
    <w:rsid w:val="00C51EB6"/>
    <w:rsid w:val="00CE6565"/>
    <w:rsid w:val="00CF759F"/>
    <w:rsid w:val="00D120B0"/>
    <w:rsid w:val="00D6086F"/>
    <w:rsid w:val="00D65BAF"/>
    <w:rsid w:val="00DA3CC6"/>
    <w:rsid w:val="00E37B26"/>
    <w:rsid w:val="00E764FE"/>
    <w:rsid w:val="00F17EF6"/>
    <w:rsid w:val="00F9493F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"Об ограничении продажи электронных систем доставки никотина, жидкостей для электронных систем доставки никотина на территории Республики Марий Эл"</_x041f__x0430__x043f__x043a__x0430_>
    <_dlc_DocId xmlns="57504d04-691e-4fc4-8f09-4f19fdbe90f6">XXJ7TYMEEKJ2-3082-433</_dlc_DocId>
    <_dlc_DocIdUrl xmlns="57504d04-691e-4fc4-8f09-4f19fdbe90f6">
      <Url>https://vip.gov.mari.ru/mecon/_layouts/DocIdRedir.aspx?ID=XXJ7TYMEEKJ2-3082-433</Url>
      <Description>XXJ7TYMEEKJ2-3082-433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632F8D01-B303-4C9C-B6B7-25BDE92DAE8F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 </dc:title>
  <dc:creator>TerehovichME</dc:creator>
  <cp:lastModifiedBy>PomazanovAN</cp:lastModifiedBy>
  <cp:revision>6</cp:revision>
  <cp:lastPrinted>2019-08-15T13:02:00Z</cp:lastPrinted>
  <dcterms:created xsi:type="dcterms:W3CDTF">2019-08-15T13:00:00Z</dcterms:created>
  <dcterms:modified xsi:type="dcterms:W3CDTF">2019-08-16T05:53:00Z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062bb666-e053-4a64-933b-779be8bf104d</vt:lpwstr>
  </property>
</Properties>
</file>