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B9" w:rsidRPr="002D7292" w:rsidRDefault="002356B9" w:rsidP="002356B9">
      <w:pPr>
        <w:pStyle w:val="a5"/>
        <w:jc w:val="both"/>
        <w:rPr>
          <w:color w:val="000000"/>
          <w:sz w:val="28"/>
          <w:szCs w:val="28"/>
        </w:rPr>
      </w:pPr>
      <w:r w:rsidRPr="002D7292">
        <w:rPr>
          <w:color w:val="000000"/>
          <w:sz w:val="28"/>
          <w:szCs w:val="28"/>
        </w:rPr>
        <w:t>В целях поддержания активного взаимодействия с общественностью в ходе обсуждений участникам было предложено заполнить анкеты.</w:t>
      </w:r>
    </w:p>
    <w:p w:rsidR="002356B9" w:rsidRPr="002D7292" w:rsidRDefault="002356B9" w:rsidP="002356B9">
      <w:pPr>
        <w:pStyle w:val="a5"/>
        <w:jc w:val="both"/>
        <w:rPr>
          <w:color w:val="000000"/>
          <w:sz w:val="28"/>
          <w:szCs w:val="28"/>
        </w:rPr>
      </w:pPr>
      <w:r w:rsidRPr="002D7292">
        <w:rPr>
          <w:color w:val="000000"/>
          <w:sz w:val="28"/>
          <w:szCs w:val="28"/>
        </w:rPr>
        <w:t>Результаты анкетирования: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6"/>
        <w:gridCol w:w="1349"/>
      </w:tblGrid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2356B9" w:rsidP="002356B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2356B9">
              <w:rPr>
                <w:color w:val="000000"/>
              </w:rPr>
              <w:t> </w:t>
            </w:r>
            <w:r w:rsidRPr="002356B9">
              <w:rPr>
                <w:rFonts w:ascii="Times New Roman" w:hAnsi="Times New Roman"/>
                <w:sz w:val="28"/>
                <w:szCs w:val="28"/>
              </w:rPr>
              <w:t>1. Источник информации, из которого Вы узнали об этом мероприятии.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2356B9">
            <w:pPr>
              <w:pStyle w:val="a5"/>
              <w:jc w:val="center"/>
            </w:pPr>
            <w:r>
              <w:t xml:space="preserve">Результаты опроса </w:t>
            </w:r>
          </w:p>
        </w:tc>
      </w:tr>
      <w:tr w:rsidR="002356B9" w:rsidTr="002356B9">
        <w:trPr>
          <w:trHeight w:val="8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Пресс-релиз на официальном сайте Министерства промышленности, экономического развития и торговли Республики Марий Эл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2356B9">
            <w:pPr>
              <w:pStyle w:val="a5"/>
              <w:jc w:val="center"/>
              <w:rPr>
                <w:sz w:val="28"/>
                <w:szCs w:val="28"/>
              </w:rPr>
            </w:pPr>
            <w:r w:rsidRPr="002356B9">
              <w:rPr>
                <w:sz w:val="28"/>
                <w:szCs w:val="28"/>
              </w:rPr>
              <w:t>60 %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Уведомление о мероприятии, поступившее от Министерства промышленности, экономического развития и торговли Республики Марий Эл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461F7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461F79" w:rsidP="002356B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356B9" w:rsidRPr="002356B9">
              <w:rPr>
                <w:sz w:val="28"/>
                <w:szCs w:val="28"/>
              </w:rPr>
              <w:t xml:space="preserve"> %</w:t>
            </w:r>
          </w:p>
        </w:tc>
      </w:tr>
      <w:tr w:rsidR="002356B9" w:rsidTr="002356B9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Другой источник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356B9" w:rsidRDefault="002356B9" w:rsidP="002356B9">
            <w:pPr>
              <w:pStyle w:val="a5"/>
              <w:jc w:val="center"/>
              <w:rPr>
                <w:sz w:val="28"/>
                <w:szCs w:val="28"/>
              </w:rPr>
            </w:pPr>
            <w:r w:rsidRPr="002356B9">
              <w:rPr>
                <w:sz w:val="28"/>
                <w:szCs w:val="28"/>
              </w:rPr>
              <w:t>0 %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532D2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532D29">
              <w:rPr>
                <w:rFonts w:ascii="Times New Roman" w:hAnsi="Times New Roman"/>
                <w:sz w:val="28"/>
                <w:szCs w:val="28"/>
              </w:rPr>
              <w:t xml:space="preserve">2. Оцените по 5-ти балльной шкале, насколько проведённое мероприятие соответствовало Вашим ожиданиям.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Pr="00FB41DC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>По тематической направленности</w:t>
            </w:r>
            <w:r w:rsidRPr="00F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2356B9" w:rsidP="00532D29">
            <w:pPr>
              <w:pStyle w:val="a5"/>
              <w:spacing w:before="0" w:beforeAutospacing="0" w:after="0" w:afterAutospacing="0"/>
              <w:jc w:val="center"/>
            </w:pPr>
            <w:r w:rsidRPr="00FB41DC">
              <w:rPr>
                <w:sz w:val="28"/>
                <w:szCs w:val="28"/>
              </w:rPr>
              <w:t>4,8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Pr="00FB41DC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>По программе</w:t>
            </w:r>
            <w:r w:rsidRPr="00F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2356B9" w:rsidP="00461F79">
            <w:pPr>
              <w:pStyle w:val="a5"/>
              <w:spacing w:before="0" w:beforeAutospacing="0" w:after="0" w:afterAutospacing="0"/>
              <w:jc w:val="center"/>
            </w:pPr>
            <w:r w:rsidRPr="00FB41DC">
              <w:rPr>
                <w:sz w:val="28"/>
                <w:szCs w:val="28"/>
              </w:rPr>
              <w:t>4,5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Pr="00FB41DC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квалификации </w:t>
            </w:r>
            <w:proofErr w:type="gramStart"/>
            <w:r w:rsidRPr="00FB41DC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выступающих</w:t>
            </w:r>
            <w:proofErr w:type="gramEnd"/>
            <w:r w:rsidRPr="00FB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2356B9" w:rsidP="00532D29">
            <w:pPr>
              <w:pStyle w:val="a5"/>
              <w:spacing w:before="0" w:beforeAutospacing="0" w:after="0" w:afterAutospacing="0"/>
              <w:jc w:val="center"/>
            </w:pPr>
            <w:r w:rsidRPr="00FB41DC">
              <w:rPr>
                <w:sz w:val="28"/>
                <w:szCs w:val="28"/>
              </w:rPr>
              <w:t>4,6</w:t>
            </w:r>
          </w:p>
        </w:tc>
      </w:tr>
      <w:tr w:rsidR="002356B9" w:rsidTr="00532D29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Pr="002356B9" w:rsidRDefault="002356B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организации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Default="002356B9" w:rsidP="00532D29">
            <w:pPr>
              <w:spacing w:after="0" w:line="240" w:lineRule="auto"/>
              <w:jc w:val="center"/>
            </w:pPr>
            <w:r w:rsidRPr="00DC376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532D29" w:rsidP="00BE3FD4">
            <w:pPr>
              <w:pStyle w:val="a5"/>
              <w:jc w:val="both"/>
            </w:pPr>
            <w:r w:rsidRPr="00532D29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2356B9" w:rsidRPr="00532D29">
              <w:rPr>
                <w:rFonts w:eastAsia="Calibri"/>
                <w:sz w:val="28"/>
                <w:szCs w:val="28"/>
                <w:lang w:eastAsia="en-US"/>
              </w:rPr>
              <w:t>Участвовали ли Вы в публичном обсуждении проектов докладов, подготовленных Министерством промышленности, экономического развития и торговли Республики Марий Эл по результатам анализа правоприменительной практики?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532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356B9"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D7292" w:rsidRDefault="002356B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46,7 %</w:t>
            </w:r>
          </w:p>
        </w:tc>
      </w:tr>
      <w:tr w:rsidR="00461F7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32D29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Pr="002D7292" w:rsidRDefault="00461F7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53,3 %</w:t>
            </w:r>
          </w:p>
        </w:tc>
      </w:tr>
      <w:tr w:rsidR="00461F7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Не знал о такой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F79" w:rsidRPr="002D7292" w:rsidRDefault="00461F7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Default="002356B9" w:rsidP="002356B9">
            <w:pPr>
              <w:jc w:val="both"/>
            </w:pPr>
            <w:r w:rsidRPr="00532D29">
              <w:rPr>
                <w:rFonts w:ascii="Times New Roman" w:eastAsia="Calibri" w:hAnsi="Times New Roman" w:cs="Times New Roman"/>
                <w:sz w:val="28"/>
                <w:szCs w:val="28"/>
              </w:rPr>
              <w:t>4. Будете ли Вы еще посещать подобные мероприятия?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2D7292" w:rsidRDefault="002356B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 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Да. Считаю подобный формат общения очень полезным!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Pr="002D7292" w:rsidRDefault="002356B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80 %</w:t>
            </w:r>
          </w:p>
        </w:tc>
      </w:tr>
      <w:tr w:rsidR="00215A9C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A9C" w:rsidRPr="00532D29" w:rsidRDefault="00215A9C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Всё зависит от состава участников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A9C" w:rsidRPr="002D7292" w:rsidRDefault="00461F7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7292">
              <w:rPr>
                <w:sz w:val="28"/>
                <w:szCs w:val="28"/>
              </w:rPr>
              <w:t>20 %</w:t>
            </w:r>
          </w:p>
        </w:tc>
      </w:tr>
      <w:tr w:rsidR="002356B9" w:rsidTr="00235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6B9" w:rsidRPr="00532D29" w:rsidRDefault="00461F79" w:rsidP="00532D2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F7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6B9" w:rsidRPr="002D7292" w:rsidRDefault="00461F79" w:rsidP="002D729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2356B9" w:rsidRDefault="002356B9" w:rsidP="002356B9">
      <w:pPr>
        <w:pStyle w:val="a5"/>
        <w:jc w:val="both"/>
        <w:rPr>
          <w:sz w:val="28"/>
          <w:szCs w:val="28"/>
        </w:rPr>
      </w:pPr>
      <w:r>
        <w:rPr>
          <w:color w:val="000000"/>
        </w:rPr>
        <w:t> </w:t>
      </w:r>
      <w:r w:rsidRPr="00037EFC">
        <w:rPr>
          <w:sz w:val="28"/>
          <w:szCs w:val="28"/>
        </w:rPr>
        <w:t xml:space="preserve">До публичных обсуждений </w:t>
      </w:r>
      <w:r w:rsidR="00037EFC" w:rsidRPr="00FC3388">
        <w:rPr>
          <w:sz w:val="28"/>
          <w:szCs w:val="28"/>
        </w:rPr>
        <w:t xml:space="preserve">через официальный сайт </w:t>
      </w:r>
      <w:r w:rsidR="00037EFC">
        <w:rPr>
          <w:sz w:val="28"/>
          <w:szCs w:val="28"/>
        </w:rPr>
        <w:t>Министерства</w:t>
      </w:r>
      <w:r w:rsidR="00037EFC" w:rsidRPr="00037EFC">
        <w:rPr>
          <w:sz w:val="28"/>
          <w:szCs w:val="28"/>
        </w:rPr>
        <w:t xml:space="preserve"> поступили </w:t>
      </w:r>
      <w:r w:rsidRPr="00037EFC">
        <w:rPr>
          <w:sz w:val="28"/>
          <w:szCs w:val="28"/>
        </w:rPr>
        <w:t xml:space="preserve">вопросы по </w:t>
      </w:r>
      <w:r w:rsidR="00037EFC" w:rsidRPr="00037EFC">
        <w:rPr>
          <w:sz w:val="28"/>
          <w:szCs w:val="28"/>
        </w:rPr>
        <w:t>правоприменительной практике</w:t>
      </w:r>
      <w:r w:rsidR="00037EFC">
        <w:rPr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37EFC" w:rsidTr="00037EF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9F" w:rsidRPr="0000689F" w:rsidRDefault="0000689F" w:rsidP="009A7330">
            <w:pPr>
              <w:snapToGrid w:val="0"/>
              <w:spacing w:after="0" w:line="240" w:lineRule="auto"/>
              <w:ind w:left="142"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89F">
              <w:rPr>
                <w:rFonts w:ascii="Times New Roman" w:hAnsi="Times New Roman" w:cs="Times New Roman"/>
                <w:sz w:val="24"/>
                <w:szCs w:val="24"/>
              </w:rPr>
              <w:t>акие нарушения наиболее распространены в сфере розничной продажи алкогольной продукции?</w:t>
            </w:r>
          </w:p>
          <w:p w:rsidR="00037EFC" w:rsidRDefault="00037EFC" w:rsidP="00037EFC">
            <w:pPr>
              <w:pStyle w:val="a5"/>
              <w:jc w:val="both"/>
            </w:pPr>
            <w:r>
              <w:lastRenderedPageBreak/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78C" w:rsidRDefault="00E7678C" w:rsidP="00E7678C">
            <w:pPr>
              <w:spacing w:after="0" w:line="240" w:lineRule="auto"/>
              <w:ind w:left="16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49, Министерство является уполномоченным органом, осуществляющим региональный государственный контроль (надзор) в области розничной продажи алкогольной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спиртосодержащей продукции на территории Республики Марий Эл.</w:t>
            </w:r>
          </w:p>
          <w:p w:rsidR="00E7678C" w:rsidRDefault="00E7678C" w:rsidP="00E7678C">
            <w:pPr>
              <w:pStyle w:val="a3"/>
              <w:tabs>
                <w:tab w:val="left" w:pos="993"/>
              </w:tabs>
              <w:spacing w:after="0" w:line="240" w:lineRule="auto"/>
              <w:ind w:left="162" w:right="14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за оборотом алкоголя является государственный контроль за представлением деклараций об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объеме розничной продажи алкогольной и спиртосодержащей продукции.</w:t>
            </w:r>
          </w:p>
          <w:p w:rsidR="00E7678C" w:rsidRDefault="00E7678C" w:rsidP="00E7678C">
            <w:pPr>
              <w:pStyle w:val="a3"/>
              <w:tabs>
                <w:tab w:val="left" w:pos="993"/>
              </w:tabs>
              <w:spacing w:after="0" w:line="240" w:lineRule="auto"/>
              <w:ind w:left="162" w:right="14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 нарушением при декларировании объемов розничной продажи алкогольной продукции является нарушение порядка и сроков представления деклараций. </w:t>
            </w:r>
          </w:p>
          <w:p w:rsidR="00E7678C" w:rsidRDefault="00E7678C" w:rsidP="00E7678C">
            <w:pPr>
              <w:pStyle w:val="a3"/>
              <w:tabs>
                <w:tab w:val="left" w:pos="993"/>
              </w:tabs>
              <w:spacing w:after="0" w:line="240" w:lineRule="auto"/>
              <w:ind w:left="16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Статьей 15.13 КоАП РФ предусмотрена административная ответственность за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мощностей. Санкция указанной статьи предусматривает наложение административного штрафа на должностных лиц в размере от пяти тысяч до десяти тысяч рублей; на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 от пятидесяти тысяч до ста тысяч рублей.</w:t>
            </w:r>
          </w:p>
          <w:p w:rsidR="009A7330" w:rsidRDefault="00E7678C" w:rsidP="00E7678C">
            <w:pPr>
              <w:pStyle w:val="a3"/>
              <w:tabs>
                <w:tab w:val="left" w:pos="993"/>
                <w:tab w:val="left" w:pos="6410"/>
              </w:tabs>
              <w:spacing w:after="0" w:line="240" w:lineRule="auto"/>
              <w:ind w:left="162" w:right="141" w:firstLine="425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Также, в соответствии со ст. 20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 ноября 1995 г.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 повторное в течение одного года несвоевременное представление деклараций является основанием для приостановления действия лицензии и аннулирования лицензии в судебном порядке.</w:t>
            </w:r>
            <w:proofErr w:type="gramEnd"/>
          </w:p>
        </w:tc>
      </w:tr>
      <w:tr w:rsidR="00037EFC" w:rsidTr="00037EF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9F" w:rsidRPr="0000689F" w:rsidRDefault="0000689F" w:rsidP="009A7330">
            <w:pPr>
              <w:snapToGrid w:val="0"/>
              <w:spacing w:after="0" w:line="240" w:lineRule="auto"/>
              <w:ind w:left="142"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006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какие виды контроля подпадают субъекты малого и среднего предпринимательства? </w:t>
            </w:r>
          </w:p>
          <w:p w:rsidR="00037EFC" w:rsidRDefault="00037EFC" w:rsidP="00037EFC">
            <w:pPr>
              <w:pStyle w:val="a5"/>
              <w:jc w:val="both"/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9F" w:rsidRPr="0000689F" w:rsidRDefault="0000689F" w:rsidP="009A7330">
            <w:pPr>
              <w:pStyle w:val="1"/>
              <w:spacing w:before="0" w:after="0"/>
              <w:ind w:left="162" w:right="141" w:firstLine="425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Субъекты малого и среднего предпринимательства в зависимости от осуществляемого вида деятельности подпадают под все 6 видов контроля, по которым рассматриваются результаты правоприменительной практики на данных публичных обсуждениях.</w:t>
            </w:r>
          </w:p>
          <w:p w:rsidR="0000689F" w:rsidRPr="0000689F" w:rsidRDefault="0000689F" w:rsidP="009A7330">
            <w:pPr>
              <w:pStyle w:val="1"/>
              <w:spacing w:before="0" w:after="0"/>
              <w:ind w:left="162" w:right="141" w:firstLine="425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В период 2016 - 2018 г.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у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субъектов </w:t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малого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предпринимательства были «надзорные каникулы».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br/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Суть каникул - в отмене плановых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проверок Минтруда, Минприроды, Прокуратуры и ряда других ведомств.</w:t>
            </w:r>
          </w:p>
          <w:p w:rsidR="0000689F" w:rsidRPr="0000689F" w:rsidRDefault="0000689F" w:rsidP="009A7330">
            <w:pPr>
              <w:pStyle w:val="1"/>
              <w:spacing w:before="0" w:after="0"/>
              <w:ind w:left="162" w:right="141" w:firstLine="425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На проверки по налогам и страховым взносам каникулы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br/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в 2016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 </w:t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-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 </w:t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2018 г. не распространялись.</w:t>
            </w:r>
          </w:p>
          <w:p w:rsidR="0000689F" w:rsidRPr="0000689F" w:rsidRDefault="0000689F" w:rsidP="009A7330">
            <w:pPr>
              <w:pStyle w:val="1"/>
              <w:spacing w:before="0" w:after="0"/>
              <w:ind w:left="162" w:right="141" w:firstLine="425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Также не было каникул у компаний, ведущих деятельность в социальной сфере. Можно было проверять аптеки, образовательные и медицинские организации. </w:t>
            </w:r>
          </w:p>
          <w:p w:rsidR="0000689F" w:rsidRPr="0000689F" w:rsidRDefault="00A43EF3" w:rsidP="009A7330">
            <w:pPr>
              <w:pStyle w:val="1"/>
              <w:spacing w:before="0" w:after="0"/>
              <w:ind w:left="162" w:right="141" w:firstLine="425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hyperlink r:id="rId9" w:history="1">
              <w:r w:rsidR="0000689F" w:rsidRPr="0000689F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</w:rPr>
                <w:t>Федеральным законом от 25.12.2018 № 480-ФЗ</w:t>
              </w:r>
            </w:hyperlink>
            <w:r w:rsidR="0000689F"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продлен мораторий на проведение плановых проверок малого бизнеса  с 1 января 2019 года</w:t>
            </w:r>
            <w:r w:rsid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</w:t>
            </w:r>
            <w:r w:rsidR="0000689F"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по 31 декабря 2020 года.</w:t>
            </w:r>
          </w:p>
          <w:p w:rsidR="0000689F" w:rsidRPr="0000689F" w:rsidRDefault="0000689F" w:rsidP="009A7330">
            <w:pPr>
              <w:pStyle w:val="1"/>
              <w:spacing w:before="0" w:after="0"/>
              <w:ind w:left="162" w:right="141" w:firstLine="425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С 2019 года мораторий на плановые проверки не будет применяться для видов государственного контроля (надзора), по которым введен </w:t>
            </w:r>
            <w:proofErr w:type="gramStart"/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риск-ориентированный</w:t>
            </w:r>
            <w:proofErr w:type="gramEnd"/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подход.</w:t>
            </w:r>
          </w:p>
          <w:p w:rsidR="0000689F" w:rsidRPr="0000689F" w:rsidRDefault="0000689F" w:rsidP="009A7330">
            <w:pPr>
              <w:pStyle w:val="1"/>
              <w:spacing w:before="0" w:after="0"/>
              <w:ind w:left="162" w:right="141" w:firstLine="425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</w:pP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Перечень видов государственного контроля (надзора),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br/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в отношении которых применяется </w:t>
            </w:r>
            <w:proofErr w:type="gramStart"/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риск-ориентированный</w:t>
            </w:r>
            <w:proofErr w:type="gramEnd"/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lastRenderedPageBreak/>
              <w:t>подход определен постановлением Правительства Российской Федерации от 17 августа 2016 г. № 806.</w:t>
            </w:r>
          </w:p>
          <w:p w:rsidR="00037EFC" w:rsidRPr="0000689F" w:rsidRDefault="0000689F" w:rsidP="00FC3E96">
            <w:pPr>
              <w:pStyle w:val="1"/>
              <w:spacing w:before="0" w:after="0"/>
              <w:ind w:left="162" w:right="141" w:firstLine="425"/>
              <w:jc w:val="both"/>
              <w:rPr>
                <w:rFonts w:eastAsia="Calibri"/>
              </w:rPr>
            </w:pPr>
            <w:proofErr w:type="gramStart"/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В настоящее время критерии отнесения деятельности юридических лиц, индивидуальных предпринимателей к категориям риска при осуществлении регионального государственного контроля (надзора) в области регулируемых государством цен (тарифов) на территории Республики Марий Эл утверждены постановлением Правительства Республики Марий Эл от 4 апреля 2019 г. № 97 «О внесении изменений в некоторые постановления Правительства Республики Марий Эл».</w:t>
            </w:r>
            <w:proofErr w:type="gramEnd"/>
            <w:r w:rsidRPr="0000689F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 Таким образом, все организации, осуществляющие регулируемые виды деятельности в области государственного регулирования цен (тарифов) на товары (услуги) являются объектами государ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 xml:space="preserve">ственного контроля. </w:t>
            </w:r>
          </w:p>
        </w:tc>
      </w:tr>
    </w:tbl>
    <w:p w:rsidR="00037EFC" w:rsidRDefault="00037EFC" w:rsidP="002356B9">
      <w:pPr>
        <w:pStyle w:val="a5"/>
        <w:jc w:val="both"/>
        <w:rPr>
          <w:color w:val="000000"/>
        </w:rPr>
      </w:pPr>
      <w:r>
        <w:rPr>
          <w:sz w:val="28"/>
          <w:szCs w:val="28"/>
        </w:rPr>
        <w:lastRenderedPageBreak/>
        <w:t>Также поступили вопросы во время онлайн-трансляции публичных обсуждений: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2356B9" w:rsidTr="009A7330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Default="002356B9" w:rsidP="009A7330">
            <w:pPr>
              <w:pStyle w:val="a5"/>
              <w:spacing w:before="0" w:beforeAutospacing="0" w:after="0" w:afterAutospacing="0"/>
              <w:ind w:left="142" w:right="91"/>
              <w:jc w:val="both"/>
            </w:pPr>
            <w:r>
              <w:rPr>
                <w:color w:val="000000"/>
              </w:rPr>
              <w:t> </w:t>
            </w:r>
            <w:r w:rsidR="00685DB2">
              <w:t>Проводится ли вашим отделом консультирование по соблюдению обязательных требований?</w:t>
            </w:r>
          </w:p>
          <w:p w:rsidR="009A7330" w:rsidRPr="009A7330" w:rsidRDefault="009A7330" w:rsidP="009A7330">
            <w:pPr>
              <w:pStyle w:val="a5"/>
              <w:spacing w:before="0" w:beforeAutospacing="0" w:after="0" w:afterAutospacing="0"/>
              <w:ind w:left="142" w:right="91"/>
              <w:jc w:val="both"/>
              <w:rPr>
                <w:sz w:val="16"/>
                <w:szCs w:val="16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6B9" w:rsidRDefault="00845DC8" w:rsidP="00FC3E96">
            <w:pPr>
              <w:pStyle w:val="a5"/>
              <w:ind w:left="162" w:right="141" w:firstLine="425"/>
              <w:jc w:val="both"/>
            </w:pPr>
            <w:r w:rsidRPr="00845DC8">
              <w:t>Отделами Министерства, осуществляющими контрольно-надзорную деятельность</w:t>
            </w:r>
            <w:r>
              <w:t>,</w:t>
            </w:r>
            <w:r w:rsidRPr="00845DC8">
              <w:t xml:space="preserve"> проводится консультирование в ежедневном режиме при личном приеме, по телефону, электронной почте, а также путем размещения информации на официальном сайте Министерства</w:t>
            </w:r>
          </w:p>
        </w:tc>
      </w:tr>
      <w:tr w:rsidR="002356B9" w:rsidTr="009A7330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6B9" w:rsidRDefault="00685DB2" w:rsidP="009A7330">
            <w:pPr>
              <w:pStyle w:val="a5"/>
              <w:spacing w:before="0" w:beforeAutospacing="0" w:after="0" w:afterAutospacing="0"/>
              <w:ind w:left="142" w:right="91"/>
              <w:jc w:val="both"/>
            </w:pPr>
            <w:r>
              <w:t>Какая ответственность предусмотрена для руководителя бюджетного учреждения</w:t>
            </w:r>
            <w:r w:rsidR="001175EC">
              <w:t>,</w:t>
            </w:r>
            <w:r>
              <w:t xml:space="preserve"> в котором отсутствует программа по энергосбережению</w:t>
            </w:r>
            <w:r w:rsidR="001175EC">
              <w:t>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6B9" w:rsidRDefault="00C65039" w:rsidP="00FC3E96">
            <w:pPr>
              <w:shd w:val="clear" w:color="auto" w:fill="FFFFFF"/>
              <w:spacing w:after="0" w:line="240" w:lineRule="auto"/>
              <w:ind w:left="162" w:right="141" w:firstLine="425"/>
              <w:jc w:val="both"/>
            </w:pPr>
            <w:r w:rsidRPr="00C6503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частью 10 стать</w:t>
            </w:r>
            <w:r w:rsidR="001175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6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9.16. </w:t>
            </w:r>
            <w:hyperlink r:id="rId10" w:history="1">
              <w:proofErr w:type="gramStart"/>
              <w:r w:rsidRPr="00C65039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Кодекс</w:t>
              </w:r>
              <w:proofErr w:type="gramEnd"/>
            </w:hyperlink>
            <w:r w:rsidRPr="00C65039">
              <w:rPr>
                <w:rFonts w:ascii="Times New Roman" w:eastAsia="Calibri" w:hAnsi="Times New Roman" w:cs="Times New Roman"/>
                <w:sz w:val="24"/>
                <w:szCs w:val="24"/>
              </w:rPr>
              <w:t>а Российской Федерации об административных правонарушениях несоблюдение организациями с участием государства или муниципального образования требования о принятии программ в области энергосбережения и повышения энергетической эффективности 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      </w:r>
          </w:p>
        </w:tc>
      </w:tr>
    </w:tbl>
    <w:p w:rsidR="00803A24" w:rsidRPr="00803A24" w:rsidRDefault="00803A24" w:rsidP="00685DB2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803A24" w:rsidRPr="00803A24" w:rsidSect="00BE3FD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4A" w:rsidRDefault="0061554A" w:rsidP="00BE3FD4">
      <w:pPr>
        <w:spacing w:after="0" w:line="240" w:lineRule="auto"/>
      </w:pPr>
      <w:r>
        <w:separator/>
      </w:r>
    </w:p>
  </w:endnote>
  <w:endnote w:type="continuationSeparator" w:id="0">
    <w:p w:rsidR="0061554A" w:rsidRDefault="0061554A" w:rsidP="00BE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4A" w:rsidRDefault="0061554A" w:rsidP="00BE3FD4">
      <w:pPr>
        <w:spacing w:after="0" w:line="240" w:lineRule="auto"/>
      </w:pPr>
      <w:r>
        <w:separator/>
      </w:r>
    </w:p>
  </w:footnote>
  <w:footnote w:type="continuationSeparator" w:id="0">
    <w:p w:rsidR="0061554A" w:rsidRDefault="0061554A" w:rsidP="00BE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533230"/>
      <w:docPartObj>
        <w:docPartGallery w:val="Page Numbers (Top of Page)"/>
        <w:docPartUnique/>
      </w:docPartObj>
    </w:sdtPr>
    <w:sdtEndPr/>
    <w:sdtContent>
      <w:p w:rsidR="00BE3FD4" w:rsidRDefault="00BE3FD4">
        <w:pPr>
          <w:pStyle w:val="a6"/>
          <w:jc w:val="right"/>
        </w:pPr>
        <w:r w:rsidRPr="00BE3F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3F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3F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F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E3F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3FD4" w:rsidRDefault="00BE3F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21"/>
    <w:multiLevelType w:val="multilevel"/>
    <w:tmpl w:val="79A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4A9D"/>
    <w:multiLevelType w:val="multilevel"/>
    <w:tmpl w:val="5E3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957C9"/>
    <w:multiLevelType w:val="multilevel"/>
    <w:tmpl w:val="26B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46D03"/>
    <w:multiLevelType w:val="multilevel"/>
    <w:tmpl w:val="B10C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D4C7D"/>
    <w:multiLevelType w:val="multilevel"/>
    <w:tmpl w:val="3F3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42040"/>
    <w:multiLevelType w:val="multilevel"/>
    <w:tmpl w:val="E0E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D2198"/>
    <w:multiLevelType w:val="multilevel"/>
    <w:tmpl w:val="0A1A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A2A9E"/>
    <w:multiLevelType w:val="multilevel"/>
    <w:tmpl w:val="561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9161F"/>
    <w:multiLevelType w:val="multilevel"/>
    <w:tmpl w:val="AFE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958B7"/>
    <w:multiLevelType w:val="multilevel"/>
    <w:tmpl w:val="4B8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E249C"/>
    <w:multiLevelType w:val="multilevel"/>
    <w:tmpl w:val="508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65B8C"/>
    <w:multiLevelType w:val="multilevel"/>
    <w:tmpl w:val="C620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65D5A"/>
    <w:multiLevelType w:val="multilevel"/>
    <w:tmpl w:val="0B3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45186"/>
    <w:multiLevelType w:val="multilevel"/>
    <w:tmpl w:val="AD2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C5FBF"/>
    <w:multiLevelType w:val="multilevel"/>
    <w:tmpl w:val="C04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F0273"/>
    <w:multiLevelType w:val="multilevel"/>
    <w:tmpl w:val="68B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04D93"/>
    <w:multiLevelType w:val="multilevel"/>
    <w:tmpl w:val="8CE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976D7"/>
    <w:multiLevelType w:val="multilevel"/>
    <w:tmpl w:val="D62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34B1D"/>
    <w:multiLevelType w:val="multilevel"/>
    <w:tmpl w:val="C17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F6E6F"/>
    <w:multiLevelType w:val="multilevel"/>
    <w:tmpl w:val="D406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40C60"/>
    <w:multiLevelType w:val="multilevel"/>
    <w:tmpl w:val="E21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613752"/>
    <w:multiLevelType w:val="multilevel"/>
    <w:tmpl w:val="208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4084E"/>
    <w:multiLevelType w:val="multilevel"/>
    <w:tmpl w:val="6ED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3"/>
  </w:num>
  <w:num w:numId="5">
    <w:abstractNumId w:val="17"/>
  </w:num>
  <w:num w:numId="6">
    <w:abstractNumId w:val="11"/>
  </w:num>
  <w:num w:numId="7">
    <w:abstractNumId w:val="22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19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18"/>
  </w:num>
  <w:num w:numId="18">
    <w:abstractNumId w:val="2"/>
  </w:num>
  <w:num w:numId="19">
    <w:abstractNumId w:val="8"/>
  </w:num>
  <w:num w:numId="20">
    <w:abstractNumId w:val="14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B"/>
    <w:rsid w:val="0000689F"/>
    <w:rsid w:val="00037EFC"/>
    <w:rsid w:val="001175EC"/>
    <w:rsid w:val="001A754C"/>
    <w:rsid w:val="001D2C4C"/>
    <w:rsid w:val="00215A9C"/>
    <w:rsid w:val="002356B9"/>
    <w:rsid w:val="002D1C2B"/>
    <w:rsid w:val="002D7292"/>
    <w:rsid w:val="00360450"/>
    <w:rsid w:val="00461F79"/>
    <w:rsid w:val="00532D29"/>
    <w:rsid w:val="0061554A"/>
    <w:rsid w:val="00685DB2"/>
    <w:rsid w:val="006C3AE2"/>
    <w:rsid w:val="00803A24"/>
    <w:rsid w:val="00845DC8"/>
    <w:rsid w:val="008C1DF3"/>
    <w:rsid w:val="009A7330"/>
    <w:rsid w:val="00AC0CC0"/>
    <w:rsid w:val="00BB3F6B"/>
    <w:rsid w:val="00BE3FD4"/>
    <w:rsid w:val="00BF75F5"/>
    <w:rsid w:val="00C319EB"/>
    <w:rsid w:val="00C65039"/>
    <w:rsid w:val="00DC376F"/>
    <w:rsid w:val="00E7678C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376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t0vztkeivjb2qug20">
    <w:name w:val="af_t0vztkeivjb2qug2_0"/>
    <w:basedOn w:val="a0"/>
    <w:rsid w:val="002356B9"/>
  </w:style>
  <w:style w:type="character" w:customStyle="1" w:styleId="st0vztkeivjb2qug20">
    <w:name w:val="s_t0vztkeivjb2qug2_0"/>
    <w:basedOn w:val="a0"/>
    <w:rsid w:val="002356B9"/>
  </w:style>
  <w:style w:type="character" w:customStyle="1" w:styleId="xdtextbox1">
    <w:name w:val="xdtextbox1"/>
    <w:basedOn w:val="a0"/>
    <w:rsid w:val="0000689F"/>
    <w:rPr>
      <w:color w:val="auto"/>
      <w:bdr w:val="single" w:sz="8" w:space="1" w:color="DCDCDC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0689F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D4"/>
  </w:style>
  <w:style w:type="paragraph" w:styleId="a8">
    <w:name w:val="footer"/>
    <w:basedOn w:val="a"/>
    <w:link w:val="a9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D4"/>
  </w:style>
  <w:style w:type="paragraph" w:styleId="aa">
    <w:name w:val="Balloon Text"/>
    <w:basedOn w:val="a"/>
    <w:link w:val="ab"/>
    <w:uiPriority w:val="99"/>
    <w:semiHidden/>
    <w:unhideWhenUsed/>
    <w:rsid w:val="001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376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t0vztkeivjb2qug20">
    <w:name w:val="af_t0vztkeivjb2qug2_0"/>
    <w:basedOn w:val="a0"/>
    <w:rsid w:val="002356B9"/>
  </w:style>
  <w:style w:type="character" w:customStyle="1" w:styleId="st0vztkeivjb2qug20">
    <w:name w:val="s_t0vztkeivjb2qug2_0"/>
    <w:basedOn w:val="a0"/>
    <w:rsid w:val="002356B9"/>
  </w:style>
  <w:style w:type="character" w:customStyle="1" w:styleId="xdtextbox1">
    <w:name w:val="xdtextbox1"/>
    <w:basedOn w:val="a0"/>
    <w:rsid w:val="0000689F"/>
    <w:rPr>
      <w:color w:val="auto"/>
      <w:bdr w:val="single" w:sz="8" w:space="1" w:color="DCDCDC" w:frame="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0689F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D4"/>
  </w:style>
  <w:style w:type="paragraph" w:styleId="a8">
    <w:name w:val="footer"/>
    <w:basedOn w:val="a"/>
    <w:link w:val="a9"/>
    <w:uiPriority w:val="99"/>
    <w:unhideWhenUsed/>
    <w:rsid w:val="00BE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D4"/>
  </w:style>
  <w:style w:type="paragraph" w:styleId="aa">
    <w:name w:val="Balloon Text"/>
    <w:basedOn w:val="a"/>
    <w:link w:val="ab"/>
    <w:uiPriority w:val="99"/>
    <w:semiHidden/>
    <w:unhideWhenUsed/>
    <w:rsid w:val="001A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BD475D06D0811E00535AB555E4F26CE5E467D54608452CA8B66E291B4AsFb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hguru.com/wp-content/uploads/2018/12/moratorii-2019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a__x0432__x0430__x0440__x0442__x0430__x043b_ xmlns="d4387ed0-6283-4f2e-b5ff-e26b09730144">I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XXJ7TYMEEKJ2-7769-51</_dlc_DocId>
    <_dlc_DocIdUrl xmlns="57504d04-691e-4fc4-8f09-4f19fdbe90f6">
      <Url>https://vip.gov.mari.ru/mecon/_layouts/DocIdRedir.aspx?ID=XXJ7TYMEEKJ2-7769-51</Url>
      <Description>XXJ7TYMEEKJ2-7769-51</Description>
    </_dlc_DocIdUrl>
  </documentManagement>
</p:properties>
</file>

<file path=customXml/itemProps1.xml><?xml version="1.0" encoding="utf-8"?>
<ds:datastoreItem xmlns:ds="http://schemas.openxmlformats.org/officeDocument/2006/customXml" ds:itemID="{1E6A459F-6F27-4B03-B612-934F26B09C28}"/>
</file>

<file path=customXml/itemProps2.xml><?xml version="1.0" encoding="utf-8"?>
<ds:datastoreItem xmlns:ds="http://schemas.openxmlformats.org/officeDocument/2006/customXml" ds:itemID="{A134BF95-D3AB-4C35-B5D8-4D5659F93818}"/>
</file>

<file path=customXml/itemProps3.xml><?xml version="1.0" encoding="utf-8"?>
<ds:datastoreItem xmlns:ds="http://schemas.openxmlformats.org/officeDocument/2006/customXml" ds:itemID="{434B769E-2AF9-4CFA-813D-CFDF91E50672}"/>
</file>

<file path=customXml/itemProps4.xml><?xml version="1.0" encoding="utf-8"?>
<ds:datastoreItem xmlns:ds="http://schemas.openxmlformats.org/officeDocument/2006/customXml" ds:itemID="{9F80A4DB-C70E-40AC-A2F1-68CA9851B138}"/>
</file>

<file path=customXml/itemProps5.xml><?xml version="1.0" encoding="utf-8"?>
<ds:datastoreItem xmlns:ds="http://schemas.openxmlformats.org/officeDocument/2006/customXml" ds:itemID="{073DAFD6-9042-45F7-B2CA-EAE9DF91A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Обобщенные итоги рассмотрения специальных анкет и ответы на вопросы, полученные до и во время проведения публичных обсуждений</dc:title>
  <dc:creator>ShvecovAI</dc:creator>
  <cp:lastModifiedBy>PetrovPV</cp:lastModifiedBy>
  <cp:revision>2</cp:revision>
  <cp:lastPrinted>2019-04-19T06:09:00Z</cp:lastPrinted>
  <dcterms:created xsi:type="dcterms:W3CDTF">2019-04-19T06:15:00Z</dcterms:created>
  <dcterms:modified xsi:type="dcterms:W3CDTF">2019-04-19T06:15:00Z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5f511f50-41f9-45c8-9698-bd8bdb2ced22</vt:lpwstr>
  </property>
</Properties>
</file>