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4B4D4D">
        <w:rPr>
          <w:b/>
          <w:bCs/>
          <w:sz w:val="28"/>
          <w:szCs w:val="28"/>
        </w:rPr>
        <w:t>3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201</w:t>
      </w:r>
      <w:r w:rsidR="00D64D90">
        <w:rPr>
          <w:b/>
          <w:bCs/>
          <w:sz w:val="28"/>
          <w:szCs w:val="28"/>
        </w:rPr>
        <w:t>9</w:t>
      </w:r>
      <w:r w:rsidR="00822984" w:rsidRPr="006645D5">
        <w:rPr>
          <w:b/>
          <w:bCs/>
          <w:sz w:val="28"/>
          <w:szCs w:val="28"/>
        </w:rPr>
        <w:t xml:space="preserve">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во исполнение пункта 3 части 2 статьи 8.2</w:t>
      </w:r>
      <w:proofErr w:type="gramEnd"/>
      <w:r w:rsidR="00281D49" w:rsidRPr="006009CF">
        <w:rPr>
          <w:sz w:val="28"/>
          <w:szCs w:val="28"/>
        </w:rPr>
        <w:t xml:space="preserve">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D64D90">
        <w:rPr>
          <w:sz w:val="28"/>
          <w:szCs w:val="28"/>
        </w:rPr>
        <w:t xml:space="preserve">регионального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="00D64D90">
        <w:rPr>
          <w:sz w:val="28"/>
          <w:szCs w:val="28"/>
        </w:rPr>
        <w:br/>
      </w:r>
      <w:r w:rsidRPr="006463E8">
        <w:rPr>
          <w:sz w:val="28"/>
          <w:szCs w:val="28"/>
        </w:rPr>
        <w:t>в</w:t>
      </w:r>
      <w:r w:rsidR="005F5C67" w:rsidRPr="006463E8">
        <w:rPr>
          <w:sz w:val="28"/>
          <w:szCs w:val="28"/>
        </w:rPr>
        <w:t xml:space="preserve"> </w:t>
      </w:r>
      <w:r w:rsidR="004B4D4D">
        <w:rPr>
          <w:sz w:val="28"/>
          <w:szCs w:val="28"/>
        </w:rPr>
        <w:t>3</w:t>
      </w:r>
      <w:r w:rsidR="005F5C67" w:rsidRPr="006463E8">
        <w:rPr>
          <w:sz w:val="28"/>
          <w:szCs w:val="28"/>
        </w:rPr>
        <w:t xml:space="preserve"> квартал</w:t>
      </w:r>
      <w:r w:rsidRPr="006463E8">
        <w:rPr>
          <w:sz w:val="28"/>
          <w:szCs w:val="28"/>
        </w:rPr>
        <w:t xml:space="preserve">е </w:t>
      </w:r>
      <w:r w:rsidR="005F5C67" w:rsidRPr="006463E8">
        <w:rPr>
          <w:sz w:val="28"/>
          <w:szCs w:val="28"/>
        </w:rPr>
        <w:t>201</w:t>
      </w:r>
      <w:r w:rsidR="00D64D90">
        <w:rPr>
          <w:sz w:val="28"/>
          <w:szCs w:val="28"/>
        </w:rPr>
        <w:t>9</w:t>
      </w:r>
      <w:r w:rsidR="005F5C67" w:rsidRPr="006463E8">
        <w:rPr>
          <w:sz w:val="28"/>
          <w:szCs w:val="28"/>
        </w:rPr>
        <w:t xml:space="preserve">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 xml:space="preserve">постановлением Правительства Республики Марий Эл от 11 сентября </w:t>
      </w:r>
      <w:smartTag w:uri="urn:schemas-microsoft-com:office:smarttags" w:element="metricconverter">
        <w:smartTagPr>
          <w:attr w:name="ProductID" w:val="2012 г"/>
        </w:smartTagPr>
        <w:r w:rsidR="00AA63EC" w:rsidRPr="006009CF">
          <w:rPr>
            <w:sz w:val="28"/>
            <w:szCs w:val="28"/>
          </w:rPr>
          <w:t>2012 года</w:t>
        </w:r>
      </w:smartTag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A63EC">
        <w:rPr>
          <w:sz w:val="28"/>
          <w:szCs w:val="28"/>
        </w:rPr>
        <w:t xml:space="preserve"> и </w:t>
      </w:r>
      <w:r w:rsidRPr="006645D5">
        <w:rPr>
          <w:sz w:val="28"/>
          <w:szCs w:val="28"/>
        </w:rPr>
        <w:t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</w:t>
      </w:r>
      <w:proofErr w:type="gramEnd"/>
      <w:r w:rsidRPr="006645D5">
        <w:rPr>
          <w:sz w:val="28"/>
          <w:szCs w:val="28"/>
        </w:rPr>
        <w:t xml:space="preserve">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</w:p>
    <w:p w:rsidR="00AA63EC" w:rsidRPr="00AA63EC" w:rsidRDefault="00AA63EC" w:rsidP="00222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обеспечивается следующими должностными лицами</w:t>
      </w:r>
      <w:r w:rsidR="00455F2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5F21" w:rsidRDefault="00AA63EC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начальник, заместитель начальника и специалист отдела топливно-энергетического комплекса</w:t>
      </w:r>
      <w:r w:rsidR="00455F21" w:rsidRPr="00AA63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67" w:rsidRPr="006645D5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FD2791" w:rsidRPr="006645D5">
        <w:rPr>
          <w:rFonts w:ascii="Times New Roman" w:hAnsi="Times New Roman" w:cs="Times New Roman"/>
          <w:sz w:val="28"/>
          <w:szCs w:val="28"/>
        </w:rPr>
        <w:br/>
      </w:r>
      <w:r w:rsidR="00CA113A" w:rsidRPr="006645D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463E8">
        <w:rPr>
          <w:sz w:val="28"/>
          <w:szCs w:val="28"/>
        </w:rPr>
        <w:t>- </w:t>
      </w:r>
      <w:r w:rsidR="00FD2791" w:rsidRPr="006463E8">
        <w:rPr>
          <w:sz w:val="28"/>
          <w:szCs w:val="28"/>
        </w:rPr>
        <w:t>а</w:t>
      </w:r>
      <w:r w:rsidRPr="006463E8">
        <w:rPr>
          <w:sz w:val="28"/>
          <w:szCs w:val="28"/>
        </w:rPr>
        <w:t xml:space="preserve">дминистративным регламентом Министерства </w:t>
      </w:r>
      <w:r w:rsidR="000F1F30" w:rsidRPr="006463E8">
        <w:rPr>
          <w:sz w:val="28"/>
          <w:szCs w:val="28"/>
        </w:rPr>
        <w:t xml:space="preserve">промышленности </w:t>
      </w:r>
      <w:r w:rsidRPr="006463E8">
        <w:rPr>
          <w:sz w:val="28"/>
          <w:szCs w:val="28"/>
        </w:rPr>
        <w:t xml:space="preserve">экономического развития и торговли Республики Марий Эл </w:t>
      </w:r>
      <w:r w:rsidR="000F1F30" w:rsidRPr="006463E8">
        <w:rPr>
          <w:sz w:val="28"/>
          <w:szCs w:val="28"/>
        </w:rPr>
        <w:br/>
      </w:r>
      <w:r w:rsidRPr="006463E8">
        <w:rPr>
          <w:sz w:val="28"/>
          <w:szCs w:val="28"/>
        </w:rPr>
        <w:t xml:space="preserve">по исполнению государственной функции по осуществлению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экономического развития и торговли Республики Марий Эл от 10 июня </w:t>
      </w:r>
      <w:smartTag w:uri="urn:schemas-microsoft-com:office:smarttags" w:element="metricconverter">
        <w:smartTagPr>
          <w:attr w:name="ProductID" w:val="2013 г"/>
        </w:smartTagPr>
        <w:r w:rsidRPr="006463E8">
          <w:rPr>
            <w:sz w:val="28"/>
            <w:szCs w:val="28"/>
          </w:rPr>
          <w:t>2013 г</w:t>
        </w:r>
        <w:r w:rsidR="00FD2791" w:rsidRPr="006463E8">
          <w:rPr>
            <w:sz w:val="28"/>
            <w:szCs w:val="28"/>
          </w:rPr>
          <w:t>ода</w:t>
        </w:r>
      </w:smartTag>
      <w:r w:rsidRPr="006463E8">
        <w:rPr>
          <w:sz w:val="28"/>
          <w:szCs w:val="28"/>
        </w:rPr>
        <w:t xml:space="preserve"> № 7н.</w:t>
      </w:r>
    </w:p>
    <w:p w:rsidR="00775C79" w:rsidRPr="006463E8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законодательства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</w:t>
      </w:r>
      <w:r w:rsidR="00C66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7B0B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 xml:space="preserve">, согласно статье 16 Федерального закона от 23 ноября 2009 года </w:t>
      </w:r>
      <w:r w:rsidR="00C6664D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401909" w:rsidRDefault="00401909" w:rsidP="004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DB" w:rsidRPr="000C6580" w:rsidRDefault="001819DB" w:rsidP="0018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80">
        <w:rPr>
          <w:rFonts w:ascii="Times New Roman" w:hAnsi="Times New Roman" w:cs="Times New Roman"/>
          <w:sz w:val="28"/>
          <w:szCs w:val="28"/>
        </w:rPr>
        <w:t>Федеральным</w:t>
      </w:r>
      <w:r w:rsidRPr="000C658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C6580">
        <w:rPr>
          <w:rFonts w:ascii="Times New Roman" w:hAnsi="Times New Roman" w:cs="Times New Roman"/>
          <w:sz w:val="28"/>
          <w:szCs w:val="28"/>
        </w:rPr>
        <w:t>ом</w:t>
      </w:r>
      <w:r w:rsidRPr="000C6580">
        <w:rPr>
          <w:rFonts w:ascii="Times New Roman" w:hAnsi="Times New Roman" w:cs="Times New Roman"/>
          <w:sz w:val="28"/>
          <w:szCs w:val="28"/>
        </w:rPr>
        <w:t xml:space="preserve"> от 26 июля 2019 г. </w:t>
      </w:r>
      <w:r w:rsidRPr="000C6580">
        <w:rPr>
          <w:rFonts w:ascii="Times New Roman" w:hAnsi="Times New Roman" w:cs="Times New Roman"/>
          <w:sz w:val="28"/>
          <w:szCs w:val="28"/>
        </w:rPr>
        <w:t>№</w:t>
      </w:r>
      <w:r w:rsidRPr="000C6580">
        <w:rPr>
          <w:rFonts w:ascii="Times New Roman" w:hAnsi="Times New Roman" w:cs="Times New Roman"/>
          <w:sz w:val="28"/>
          <w:szCs w:val="28"/>
        </w:rPr>
        <w:t> 241-ФЗ</w:t>
      </w:r>
      <w:r w:rsidRPr="000C6580">
        <w:rPr>
          <w:rFonts w:ascii="Times New Roman" w:hAnsi="Times New Roman" w:cs="Times New Roman"/>
          <w:sz w:val="28"/>
          <w:szCs w:val="28"/>
        </w:rPr>
        <w:t xml:space="preserve"> «</w:t>
      </w:r>
      <w:r w:rsidRPr="000C6580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13 Федерального закона </w:t>
      </w:r>
      <w:r w:rsidRPr="000C6580">
        <w:rPr>
          <w:rFonts w:ascii="Times New Roman" w:hAnsi="Times New Roman" w:cs="Times New Roman"/>
          <w:sz w:val="28"/>
          <w:szCs w:val="28"/>
        </w:rPr>
        <w:t>«</w:t>
      </w:r>
      <w:r w:rsidRPr="000C6580">
        <w:rPr>
          <w:rFonts w:ascii="Times New Roman" w:hAnsi="Times New Roman" w:cs="Times New Roman"/>
          <w:sz w:val="28"/>
          <w:szCs w:val="28"/>
        </w:rPr>
        <w:t xml:space="preserve">Об энергосбережении </w:t>
      </w:r>
      <w:r w:rsidR="000C6580">
        <w:rPr>
          <w:rFonts w:ascii="Times New Roman" w:hAnsi="Times New Roman" w:cs="Times New Roman"/>
          <w:sz w:val="28"/>
          <w:szCs w:val="28"/>
        </w:rPr>
        <w:br/>
      </w:r>
      <w:r w:rsidRPr="000C6580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</w:t>
      </w:r>
      <w:r w:rsidRPr="000C6580">
        <w:rPr>
          <w:rFonts w:ascii="Times New Roman" w:hAnsi="Times New Roman" w:cs="Times New Roman"/>
          <w:sz w:val="28"/>
          <w:szCs w:val="28"/>
        </w:rPr>
        <w:t>»</w:t>
      </w:r>
      <w:r w:rsidR="000C6580" w:rsidRPr="000C6580">
        <w:rPr>
          <w:rFonts w:ascii="Times New Roman" w:hAnsi="Times New Roman" w:cs="Times New Roman"/>
          <w:sz w:val="28"/>
          <w:szCs w:val="28"/>
        </w:rPr>
        <w:t xml:space="preserve"> в</w:t>
      </w:r>
      <w:r w:rsidRPr="000C6580">
        <w:rPr>
          <w:rFonts w:ascii="Times New Roman" w:hAnsi="Times New Roman" w:cs="Times New Roman"/>
          <w:sz w:val="28"/>
          <w:szCs w:val="28"/>
        </w:rPr>
        <w:t xml:space="preserve"> часть 1 статьи 13</w:t>
      </w:r>
      <w:r w:rsidR="000C6580" w:rsidRPr="000C6580">
        <w:rPr>
          <w:rFonts w:ascii="Times New Roman" w:hAnsi="Times New Roman" w:cs="Times New Roman"/>
          <w:sz w:val="28"/>
          <w:szCs w:val="28"/>
        </w:rPr>
        <w:t xml:space="preserve"> внесены изменения, согласно которым т</w:t>
      </w:r>
      <w:r w:rsidR="000C6580" w:rsidRPr="000C6580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0C6580" w:rsidRPr="000C6580">
        <w:rPr>
          <w:rFonts w:ascii="Times New Roman" w:hAnsi="Times New Roman" w:cs="Times New Roman"/>
          <w:sz w:val="28"/>
          <w:szCs w:val="28"/>
        </w:rPr>
        <w:t>по</w:t>
      </w:r>
      <w:r w:rsidR="000C6580" w:rsidRPr="000C6580">
        <w:rPr>
          <w:rFonts w:ascii="Times New Roman" w:hAnsi="Times New Roman" w:cs="Times New Roman"/>
          <w:sz w:val="28"/>
          <w:szCs w:val="28"/>
        </w:rPr>
        <w:t xml:space="preserve"> учет</w:t>
      </w:r>
      <w:r w:rsidR="000C6580" w:rsidRPr="000C6580">
        <w:rPr>
          <w:rFonts w:ascii="Times New Roman" w:hAnsi="Times New Roman" w:cs="Times New Roman"/>
          <w:sz w:val="28"/>
          <w:szCs w:val="28"/>
        </w:rPr>
        <w:t>у</w:t>
      </w:r>
      <w:r w:rsidR="000C6580" w:rsidRPr="000C6580">
        <w:rPr>
          <w:rFonts w:ascii="Times New Roman" w:hAnsi="Times New Roman" w:cs="Times New Roman"/>
          <w:sz w:val="28"/>
          <w:szCs w:val="28"/>
        </w:rPr>
        <w:t xml:space="preserve"> используемых энергетических ресурсов не распространяются на ветхие, аварийные объекты, объекты, подлежащие сносу или капитальному ремонту</w:t>
      </w:r>
      <w:proofErr w:type="gramEnd"/>
      <w:r w:rsidR="000C6580" w:rsidRPr="000C65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6580" w:rsidRPr="000C6580">
        <w:rPr>
          <w:rFonts w:ascii="Times New Roman" w:hAnsi="Times New Roman" w:cs="Times New Roman"/>
          <w:sz w:val="28"/>
          <w:szCs w:val="28"/>
        </w:rPr>
        <w:t xml:space="preserve">на многоквартирные дома, физический износ основных конструктивных элементов которых превышает семьдесят процентов и которые не включены в соответствии с </w:t>
      </w:r>
      <w:r w:rsidR="000C6580" w:rsidRPr="000C6580">
        <w:rPr>
          <w:rFonts w:ascii="Times New Roman" w:hAnsi="Times New Roman" w:cs="Times New Roman"/>
          <w:sz w:val="28"/>
          <w:szCs w:val="28"/>
        </w:rPr>
        <w:t>жилищным законодательством</w:t>
      </w:r>
      <w:r w:rsidR="000C6580" w:rsidRPr="000C6580">
        <w:rPr>
          <w:rFonts w:ascii="Times New Roman" w:hAnsi="Times New Roman" w:cs="Times New Roman"/>
          <w:sz w:val="28"/>
          <w:szCs w:val="28"/>
        </w:rPr>
        <w:t xml:space="preserve">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реконструкции, на многоквартирные дома, которые включены в программу реновации жилищного фонда, осуществляемой в соответствии</w:t>
      </w:r>
      <w:proofErr w:type="gramEnd"/>
      <w:r w:rsidR="000C6580" w:rsidRPr="000C6580">
        <w:rPr>
          <w:rFonts w:ascii="Times New Roman" w:hAnsi="Times New Roman" w:cs="Times New Roman"/>
          <w:sz w:val="28"/>
          <w:szCs w:val="28"/>
        </w:rPr>
        <w:t xml:space="preserve"> с федеральным законом, и в которых мероприятия, выполняемые в соответствии с указанной программой, должны быть реализованы в течение трех лет.</w:t>
      </w:r>
      <w:r w:rsidRPr="000C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F02145" w:rsidRDefault="007B5D8E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</w:t>
      </w:r>
      <w:r w:rsidR="00F02145">
        <w:rPr>
          <w:rFonts w:ascii="Times New Roman" w:hAnsi="Times New Roman" w:cs="Times New Roman"/>
          <w:sz w:val="28"/>
          <w:szCs w:val="28"/>
        </w:rPr>
        <w:t>;</w:t>
      </w:r>
    </w:p>
    <w:p w:rsidR="00F02145" w:rsidRPr="006645D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программу 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эффективности.</w:t>
      </w:r>
    </w:p>
    <w:p w:rsidR="00401909" w:rsidRPr="00F0214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а нарушение </w:t>
      </w:r>
      <w:r w:rsidRPr="00F02145">
        <w:rPr>
          <w:rFonts w:ascii="Times New Roman" w:hAnsi="Times New Roman" w:cs="Times New Roman"/>
          <w:sz w:val="28"/>
          <w:szCs w:val="28"/>
        </w:rPr>
        <w:t xml:space="preserve">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2145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401909" w:rsidRPr="00F02145">
        <w:rPr>
          <w:rFonts w:ascii="Times New Roman" w:hAnsi="Times New Roman" w:cs="Times New Roman"/>
          <w:sz w:val="28"/>
          <w:szCs w:val="28"/>
        </w:rPr>
        <w:t>стать</w:t>
      </w:r>
      <w:r w:rsidRPr="00F02145">
        <w:rPr>
          <w:rFonts w:ascii="Times New Roman" w:hAnsi="Times New Roman" w:cs="Times New Roman"/>
          <w:sz w:val="28"/>
          <w:szCs w:val="28"/>
        </w:rPr>
        <w:t xml:space="preserve">ей </w:t>
      </w:r>
      <w:r w:rsidR="00401909" w:rsidRPr="00F02145">
        <w:rPr>
          <w:rFonts w:ascii="Times New Roman" w:hAnsi="Times New Roman" w:cs="Times New Roman"/>
          <w:sz w:val="28"/>
          <w:szCs w:val="28"/>
        </w:rPr>
        <w:t>9.</w:t>
      </w:r>
      <w:r w:rsidRPr="00F02145">
        <w:rPr>
          <w:rFonts w:ascii="Times New Roman" w:hAnsi="Times New Roman" w:cs="Times New Roman"/>
          <w:sz w:val="28"/>
          <w:szCs w:val="28"/>
        </w:rPr>
        <w:t>16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F0214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об административных правонарушениях (далее - КоАП РФ) </w:t>
      </w:r>
      <w:r w:rsidRPr="00F0214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следующая административная о</w:t>
      </w:r>
      <w:r w:rsidRPr="00F0214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на юридических лиц - от ста тысяч до ста пятидесяти тысяч рублей (часть 7 статьи 9.16);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епредставление декларации о потреблении энергетических ресурсов, несоблюдение требований к форме указанной декларации либо нарушение порядка ее представления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 (часть 8 статьи 9.16); </w:t>
      </w:r>
    </w:p>
    <w:p w:rsidR="004932B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 w:rsidR="004932B5" w:rsidRPr="004932B5">
        <w:rPr>
          <w:rFonts w:ascii="Times New Roman" w:hAnsi="Times New Roman" w:cs="Times New Roman"/>
          <w:sz w:val="28"/>
          <w:szCs w:val="28"/>
        </w:rPr>
        <w:t xml:space="preserve"> (часть 10 статьи 9.16)</w:t>
      </w:r>
      <w:r w:rsidR="00F02145" w:rsidRPr="004932B5">
        <w:rPr>
          <w:rFonts w:ascii="Times New Roman" w:hAnsi="Times New Roman" w:cs="Times New Roman"/>
          <w:sz w:val="28"/>
          <w:szCs w:val="28"/>
        </w:rPr>
        <w:t>.</w:t>
      </w:r>
    </w:p>
    <w:p w:rsidR="00957937" w:rsidRDefault="00775C79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8E3E01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 w:rsidR="000D3A6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 w:rsidR="007A5A99">
        <w:rPr>
          <w:rFonts w:ascii="Times New Roman" w:hAnsi="Times New Roman" w:cs="Times New Roman"/>
          <w:sz w:val="28"/>
          <w:szCs w:val="28"/>
        </w:rPr>
        <w:br/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4B4D4D">
        <w:rPr>
          <w:rFonts w:ascii="Times New Roman" w:hAnsi="Times New Roman" w:cs="Times New Roman"/>
          <w:sz w:val="28"/>
          <w:szCs w:val="28"/>
        </w:rPr>
        <w:t>3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5A99">
        <w:rPr>
          <w:rFonts w:ascii="Times New Roman" w:hAnsi="Times New Roman" w:cs="Times New Roman"/>
          <w:sz w:val="28"/>
          <w:szCs w:val="28"/>
        </w:rPr>
        <w:t>е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201</w:t>
      </w:r>
      <w:r w:rsidR="006A121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945CA9">
        <w:rPr>
          <w:rFonts w:ascii="Times New Roman" w:hAnsi="Times New Roman" w:cs="Times New Roman"/>
          <w:sz w:val="28"/>
          <w:szCs w:val="28"/>
        </w:rPr>
        <w:t>проведено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45CA9">
        <w:rPr>
          <w:rFonts w:ascii="Times New Roman" w:hAnsi="Times New Roman" w:cs="Times New Roman"/>
          <w:sz w:val="28"/>
          <w:szCs w:val="28"/>
        </w:rPr>
        <w:t>7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45CA9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034BA2" w:rsidRPr="008E3E01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 w:rsidRPr="008E3E01">
        <w:rPr>
          <w:rFonts w:ascii="Times New Roman" w:hAnsi="Times New Roman" w:cs="Times New Roman"/>
          <w:sz w:val="28"/>
          <w:szCs w:val="28"/>
        </w:rPr>
        <w:t>проверок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,  </w:t>
      </w:r>
      <w:r w:rsidR="00917CBD" w:rsidRPr="008E3E01">
        <w:rPr>
          <w:rFonts w:ascii="Times New Roman" w:hAnsi="Times New Roman" w:cs="Times New Roman"/>
          <w:sz w:val="28"/>
          <w:szCs w:val="28"/>
        </w:rPr>
        <w:t>внеплановы</w:t>
      </w:r>
      <w:r w:rsidR="00034BA2" w:rsidRPr="008E3E01">
        <w:rPr>
          <w:rFonts w:ascii="Times New Roman" w:hAnsi="Times New Roman" w:cs="Times New Roman"/>
          <w:sz w:val="28"/>
          <w:szCs w:val="28"/>
        </w:rPr>
        <w:t>е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 w:rsidRPr="008E3E01">
        <w:rPr>
          <w:rFonts w:ascii="Times New Roman" w:hAnsi="Times New Roman" w:cs="Times New Roman"/>
          <w:sz w:val="28"/>
          <w:szCs w:val="28"/>
        </w:rPr>
        <w:t>ки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034BA2" w:rsidRPr="008E3E01">
        <w:rPr>
          <w:rFonts w:ascii="Times New Roman" w:hAnsi="Times New Roman" w:cs="Times New Roman"/>
          <w:sz w:val="28"/>
          <w:szCs w:val="28"/>
        </w:rPr>
        <w:t>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5319CB" w:rsidRDefault="00D0597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C839AA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плановых выездных проверок </w:t>
      </w:r>
      <w:r w:rsidR="00945C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45CA9">
        <w:rPr>
          <w:rFonts w:ascii="Times New Roman" w:hAnsi="Times New Roman" w:cs="Times New Roman"/>
          <w:sz w:val="28"/>
          <w:szCs w:val="28"/>
        </w:rPr>
        <w:t>6</w:t>
      </w:r>
      <w:r w:rsidR="0053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проверяем</w:t>
      </w:r>
      <w:r w:rsidR="005319C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 нарушений не выявлено. </w:t>
      </w:r>
      <w:r w:rsidR="005319CB">
        <w:rPr>
          <w:rFonts w:ascii="Times New Roman" w:hAnsi="Times New Roman" w:cs="Times New Roman"/>
          <w:sz w:val="28"/>
          <w:szCs w:val="28"/>
        </w:rPr>
        <w:t>В отношении одного проверяемого лица выявлено нарушение части 1 статьи 13</w:t>
      </w:r>
      <w:r w:rsidR="005319CB" w:rsidRPr="005319CB">
        <w:rPr>
          <w:rFonts w:ascii="Times New Roman" w:hAnsi="Times New Roman" w:cs="Times New Roman"/>
          <w:sz w:val="28"/>
          <w:szCs w:val="28"/>
        </w:rPr>
        <w:t xml:space="preserve"> </w:t>
      </w:r>
      <w:r w:rsidR="005319CB" w:rsidRPr="006009CF">
        <w:rPr>
          <w:rFonts w:ascii="Times New Roman" w:hAnsi="Times New Roman" w:cs="Times New Roman"/>
          <w:sz w:val="28"/>
          <w:szCs w:val="28"/>
        </w:rPr>
        <w:t>Федерального закона от 23 ноября 2009 года № 261-ФЗ</w:t>
      </w:r>
      <w:r w:rsidR="005319CB">
        <w:rPr>
          <w:rFonts w:ascii="Times New Roman" w:hAnsi="Times New Roman" w:cs="Times New Roman"/>
          <w:sz w:val="28"/>
          <w:szCs w:val="28"/>
        </w:rPr>
        <w:t>.</w:t>
      </w:r>
      <w:r w:rsidR="00957937">
        <w:rPr>
          <w:rFonts w:ascii="Times New Roman" w:hAnsi="Times New Roman" w:cs="Times New Roman"/>
          <w:sz w:val="28"/>
          <w:szCs w:val="28"/>
        </w:rPr>
        <w:t xml:space="preserve"> В нарушение вышеуказанной статьи в проверяемом учреждении расчеты за потребленную тепловую энергию и горячую воду производились расчетным способом, поскольку </w:t>
      </w:r>
      <w:r w:rsidR="00945CA9">
        <w:rPr>
          <w:rFonts w:ascii="Times New Roman" w:hAnsi="Times New Roman" w:cs="Times New Roman"/>
          <w:sz w:val="28"/>
          <w:szCs w:val="28"/>
        </w:rPr>
        <w:t xml:space="preserve">на </w:t>
      </w:r>
      <w:r w:rsidR="00957937">
        <w:rPr>
          <w:rFonts w:ascii="Times New Roman" w:hAnsi="Times New Roman" w:cs="Times New Roman"/>
          <w:sz w:val="28"/>
          <w:szCs w:val="28"/>
        </w:rPr>
        <w:t xml:space="preserve">установленные приборы учета </w:t>
      </w:r>
      <w:r w:rsidR="00957937">
        <w:rPr>
          <w:rFonts w:ascii="Times New Roman" w:hAnsi="Times New Roman" w:cs="Times New Roman"/>
          <w:sz w:val="28"/>
          <w:szCs w:val="28"/>
        </w:rPr>
        <w:lastRenderedPageBreak/>
        <w:t xml:space="preserve">данных энергоресурсов </w:t>
      </w:r>
      <w:r w:rsidR="00945CA9" w:rsidRPr="00945CA9">
        <w:rPr>
          <w:rFonts w:ascii="Times New Roman" w:hAnsi="Times New Roman" w:cs="Times New Roman"/>
          <w:sz w:val="28"/>
          <w:szCs w:val="28"/>
        </w:rPr>
        <w:t>отсутств</w:t>
      </w:r>
      <w:r w:rsidR="00C72915">
        <w:rPr>
          <w:rFonts w:ascii="Times New Roman" w:hAnsi="Times New Roman" w:cs="Times New Roman"/>
          <w:sz w:val="28"/>
          <w:szCs w:val="28"/>
        </w:rPr>
        <w:t>овали</w:t>
      </w:r>
      <w:r w:rsidR="00945CA9" w:rsidRPr="00945CA9">
        <w:rPr>
          <w:rFonts w:ascii="Times New Roman" w:hAnsi="Times New Roman" w:cs="Times New Roman"/>
          <w:sz w:val="28"/>
          <w:szCs w:val="28"/>
        </w:rPr>
        <w:t xml:space="preserve"> </w:t>
      </w:r>
      <w:r w:rsidR="00C72915" w:rsidRPr="00945CA9">
        <w:rPr>
          <w:rFonts w:ascii="Times New Roman" w:hAnsi="Times New Roman" w:cs="Times New Roman"/>
          <w:sz w:val="28"/>
          <w:szCs w:val="28"/>
        </w:rPr>
        <w:t>свидетельства о поверке</w:t>
      </w:r>
      <w:r w:rsidR="00C72915" w:rsidRPr="00945CA9">
        <w:rPr>
          <w:rFonts w:ascii="Times New Roman" w:hAnsi="Times New Roman" w:cs="Times New Roman"/>
          <w:sz w:val="28"/>
          <w:szCs w:val="28"/>
        </w:rPr>
        <w:t xml:space="preserve"> </w:t>
      </w:r>
      <w:r w:rsidR="00C72915">
        <w:rPr>
          <w:rFonts w:ascii="Times New Roman" w:hAnsi="Times New Roman" w:cs="Times New Roman"/>
          <w:sz w:val="28"/>
          <w:szCs w:val="28"/>
        </w:rPr>
        <w:t xml:space="preserve">и </w:t>
      </w:r>
      <w:r w:rsidR="00945CA9" w:rsidRPr="00945CA9">
        <w:rPr>
          <w:rFonts w:ascii="Times New Roman" w:hAnsi="Times New Roman" w:cs="Times New Roman"/>
          <w:sz w:val="28"/>
          <w:szCs w:val="28"/>
        </w:rPr>
        <w:t>проект, согласованный</w:t>
      </w:r>
      <w:r w:rsidR="00C72915">
        <w:rPr>
          <w:rFonts w:ascii="Times New Roman" w:hAnsi="Times New Roman" w:cs="Times New Roman"/>
          <w:sz w:val="28"/>
          <w:szCs w:val="28"/>
        </w:rPr>
        <w:t xml:space="preserve"> </w:t>
      </w:r>
      <w:r w:rsidR="00945CA9" w:rsidRPr="00945CA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45CA9" w:rsidRPr="00945CA9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945CA9" w:rsidRPr="00945CA9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bookmarkStart w:id="0" w:name="_GoBack"/>
      <w:bookmarkEnd w:id="0"/>
      <w:r w:rsidR="00957937">
        <w:rPr>
          <w:rFonts w:ascii="Times New Roman" w:hAnsi="Times New Roman" w:cs="Times New Roman"/>
          <w:sz w:val="28"/>
          <w:szCs w:val="28"/>
        </w:rPr>
        <w:t>. Учреждению выдано предписание об устранении выявленного нарушения.</w:t>
      </w:r>
    </w:p>
    <w:p w:rsidR="00D05977" w:rsidRDefault="0095793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D05977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319CB">
        <w:rPr>
          <w:rFonts w:ascii="Times New Roman" w:hAnsi="Times New Roman" w:cs="Times New Roman"/>
          <w:sz w:val="28"/>
          <w:szCs w:val="28"/>
        </w:rPr>
        <w:t>проверки одного из муниципальных учреждений</w:t>
      </w:r>
      <w:r w:rsidR="00D05977">
        <w:rPr>
          <w:rFonts w:ascii="Times New Roman" w:hAnsi="Times New Roman" w:cs="Times New Roman"/>
          <w:sz w:val="28"/>
          <w:szCs w:val="28"/>
        </w:rPr>
        <w:t xml:space="preserve"> выявлены нарушения </w:t>
      </w:r>
      <w:r w:rsidR="00D05977" w:rsidRPr="008D0BE2">
        <w:rPr>
          <w:rFonts w:ascii="Times New Roman" w:hAnsi="Times New Roman" w:cs="Times New Roman"/>
          <w:sz w:val="28"/>
          <w:szCs w:val="28"/>
        </w:rPr>
        <w:t>стать</w:t>
      </w:r>
      <w:r w:rsidR="00D05977">
        <w:rPr>
          <w:rFonts w:ascii="Times New Roman" w:hAnsi="Times New Roman" w:cs="Times New Roman"/>
          <w:sz w:val="28"/>
          <w:szCs w:val="28"/>
        </w:rPr>
        <w:t>и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13 Федерального закона от 23 ноября </w:t>
      </w:r>
      <w:r w:rsidR="00945CA9">
        <w:rPr>
          <w:rFonts w:ascii="Times New Roman" w:hAnsi="Times New Roman" w:cs="Times New Roman"/>
          <w:sz w:val="28"/>
          <w:szCs w:val="28"/>
        </w:rPr>
        <w:br/>
      </w:r>
      <w:r w:rsidR="00D05977" w:rsidRPr="008D0BE2">
        <w:rPr>
          <w:rFonts w:ascii="Times New Roman" w:hAnsi="Times New Roman" w:cs="Times New Roman"/>
          <w:sz w:val="28"/>
          <w:szCs w:val="28"/>
        </w:rPr>
        <w:t>2009 г</w:t>
      </w:r>
      <w:r w:rsidR="00D05977">
        <w:rPr>
          <w:rFonts w:ascii="Times New Roman" w:hAnsi="Times New Roman" w:cs="Times New Roman"/>
          <w:sz w:val="28"/>
          <w:szCs w:val="28"/>
        </w:rPr>
        <w:t>ода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C839AA" w:rsidRPr="00C839AA">
        <w:rPr>
          <w:rFonts w:ascii="Times New Roman" w:hAnsi="Times New Roman" w:cs="Times New Roman"/>
          <w:sz w:val="28"/>
          <w:szCs w:val="28"/>
        </w:rPr>
        <w:t xml:space="preserve"> </w:t>
      </w:r>
      <w:r w:rsidR="00C839AA">
        <w:rPr>
          <w:rFonts w:ascii="Times New Roman" w:hAnsi="Times New Roman" w:cs="Times New Roman"/>
          <w:sz w:val="28"/>
          <w:szCs w:val="28"/>
        </w:rPr>
        <w:t>допущенные собственником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5CA9">
        <w:rPr>
          <w:rFonts w:ascii="Times New Roman" w:hAnsi="Times New Roman" w:cs="Times New Roman"/>
          <w:sz w:val="28"/>
          <w:szCs w:val="28"/>
        </w:rPr>
        <w:t xml:space="preserve"> </w:t>
      </w:r>
      <w:r w:rsidR="00CF095E">
        <w:rPr>
          <w:rFonts w:ascii="Times New Roman" w:hAnsi="Times New Roman" w:cs="Times New Roman"/>
          <w:sz w:val="28"/>
          <w:szCs w:val="28"/>
        </w:rPr>
        <w:t>в части оснащения и ввода в эксплуатацию прибор</w:t>
      </w:r>
      <w:r w:rsidR="00C02044">
        <w:rPr>
          <w:rFonts w:ascii="Times New Roman" w:hAnsi="Times New Roman" w:cs="Times New Roman"/>
          <w:sz w:val="28"/>
          <w:szCs w:val="28"/>
        </w:rPr>
        <w:t>ов учета тепловой энергии</w:t>
      </w:r>
      <w:r w:rsidR="00D05977">
        <w:rPr>
          <w:rFonts w:ascii="Times New Roman" w:hAnsi="Times New Roman" w:cs="Times New Roman"/>
          <w:sz w:val="28"/>
          <w:szCs w:val="28"/>
        </w:rPr>
        <w:t xml:space="preserve">. </w:t>
      </w:r>
      <w:r w:rsidR="005319CB">
        <w:rPr>
          <w:rFonts w:ascii="Times New Roman" w:hAnsi="Times New Roman" w:cs="Times New Roman"/>
          <w:sz w:val="28"/>
          <w:szCs w:val="28"/>
        </w:rPr>
        <w:t>М</w:t>
      </w:r>
      <w:r w:rsidR="00D05977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319CB">
        <w:rPr>
          <w:rFonts w:ascii="Times New Roman" w:hAnsi="Times New Roman" w:cs="Times New Roman"/>
          <w:sz w:val="28"/>
          <w:szCs w:val="28"/>
        </w:rPr>
        <w:t xml:space="preserve">данной проверки </w:t>
      </w:r>
      <w:r w:rsidR="00D05977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D05977" w:rsidRPr="00D05977">
        <w:rPr>
          <w:rFonts w:ascii="Times New Roman" w:hAnsi="Times New Roman" w:cs="Times New Roman"/>
          <w:sz w:val="28"/>
          <w:szCs w:val="28"/>
        </w:rPr>
        <w:t xml:space="preserve">Приволжское управление </w:t>
      </w:r>
      <w:proofErr w:type="spellStart"/>
      <w:r w:rsidR="00D05977" w:rsidRPr="00D059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05977" w:rsidRPr="00D0597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D05977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775C79" w:rsidRPr="006645D5" w:rsidRDefault="00F9265B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="004932B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932B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31A6A" w:rsidRPr="006645D5" w:rsidRDefault="00172459" w:rsidP="00031A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Pr="006645D5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0E76AE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8635E7" w:rsidRPr="008635E7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 о результатах проведенных проверок</w:t>
      </w:r>
      <w:r w:rsidR="008635E7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65" w:rsidRDefault="00243565" w:rsidP="00822984">
      <w:pPr>
        <w:spacing w:after="0" w:line="240" w:lineRule="auto"/>
      </w:pPr>
      <w:r>
        <w:separator/>
      </w:r>
    </w:p>
  </w:endnote>
  <w:endnote w:type="continuationSeparator" w:id="0">
    <w:p w:rsidR="00243565" w:rsidRDefault="00243565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65" w:rsidRDefault="00243565" w:rsidP="00822984">
      <w:pPr>
        <w:spacing w:after="0" w:line="240" w:lineRule="auto"/>
      </w:pPr>
      <w:r>
        <w:separator/>
      </w:r>
    </w:p>
  </w:footnote>
  <w:footnote w:type="continuationSeparator" w:id="0">
    <w:p w:rsidR="00243565" w:rsidRDefault="00243565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91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7ACF"/>
    <w:rsid w:val="00071E40"/>
    <w:rsid w:val="000A3D57"/>
    <w:rsid w:val="000C2CC7"/>
    <w:rsid w:val="000C6580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819DB"/>
    <w:rsid w:val="001934D5"/>
    <w:rsid w:val="001B2282"/>
    <w:rsid w:val="001C07F6"/>
    <w:rsid w:val="001E080B"/>
    <w:rsid w:val="001E4006"/>
    <w:rsid w:val="001E7558"/>
    <w:rsid w:val="00203BB2"/>
    <w:rsid w:val="00214DE7"/>
    <w:rsid w:val="00216A65"/>
    <w:rsid w:val="00221678"/>
    <w:rsid w:val="00222B70"/>
    <w:rsid w:val="0023138E"/>
    <w:rsid w:val="0024149F"/>
    <w:rsid w:val="002419E9"/>
    <w:rsid w:val="00243565"/>
    <w:rsid w:val="00281D49"/>
    <w:rsid w:val="002A4197"/>
    <w:rsid w:val="00310297"/>
    <w:rsid w:val="0031053F"/>
    <w:rsid w:val="003303B6"/>
    <w:rsid w:val="0033503F"/>
    <w:rsid w:val="00347C50"/>
    <w:rsid w:val="0037253E"/>
    <w:rsid w:val="003A0779"/>
    <w:rsid w:val="003C770B"/>
    <w:rsid w:val="00401909"/>
    <w:rsid w:val="0044598F"/>
    <w:rsid w:val="00455F21"/>
    <w:rsid w:val="004932B5"/>
    <w:rsid w:val="004B4D4D"/>
    <w:rsid w:val="004B5B16"/>
    <w:rsid w:val="004C5254"/>
    <w:rsid w:val="004C5A0E"/>
    <w:rsid w:val="00500C00"/>
    <w:rsid w:val="005319CB"/>
    <w:rsid w:val="005F5468"/>
    <w:rsid w:val="005F5C67"/>
    <w:rsid w:val="006009CF"/>
    <w:rsid w:val="006427DF"/>
    <w:rsid w:val="006463E8"/>
    <w:rsid w:val="006645D5"/>
    <w:rsid w:val="0066467D"/>
    <w:rsid w:val="00667B00"/>
    <w:rsid w:val="00685052"/>
    <w:rsid w:val="00695BAE"/>
    <w:rsid w:val="006A1213"/>
    <w:rsid w:val="006C2DC1"/>
    <w:rsid w:val="006C7C39"/>
    <w:rsid w:val="006D395C"/>
    <w:rsid w:val="006F6097"/>
    <w:rsid w:val="00751371"/>
    <w:rsid w:val="00763E89"/>
    <w:rsid w:val="00775C79"/>
    <w:rsid w:val="007A5A99"/>
    <w:rsid w:val="007B5D8E"/>
    <w:rsid w:val="007E703D"/>
    <w:rsid w:val="00807B0B"/>
    <w:rsid w:val="00822984"/>
    <w:rsid w:val="00842696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45CA9"/>
    <w:rsid w:val="00957937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A10E6"/>
    <w:rsid w:val="00AA63EC"/>
    <w:rsid w:val="00AC7BBE"/>
    <w:rsid w:val="00AD0884"/>
    <w:rsid w:val="00AD2834"/>
    <w:rsid w:val="00B04171"/>
    <w:rsid w:val="00B124C5"/>
    <w:rsid w:val="00B2709A"/>
    <w:rsid w:val="00B46057"/>
    <w:rsid w:val="00B65AAD"/>
    <w:rsid w:val="00BA6588"/>
    <w:rsid w:val="00BC2061"/>
    <w:rsid w:val="00C02044"/>
    <w:rsid w:val="00C03ED4"/>
    <w:rsid w:val="00C12813"/>
    <w:rsid w:val="00C36582"/>
    <w:rsid w:val="00C628E0"/>
    <w:rsid w:val="00C6664D"/>
    <w:rsid w:val="00C72915"/>
    <w:rsid w:val="00C839AA"/>
    <w:rsid w:val="00CA113A"/>
    <w:rsid w:val="00CE7785"/>
    <w:rsid w:val="00CF025A"/>
    <w:rsid w:val="00CF095E"/>
    <w:rsid w:val="00D05977"/>
    <w:rsid w:val="00D2789C"/>
    <w:rsid w:val="00D31C83"/>
    <w:rsid w:val="00D64D90"/>
    <w:rsid w:val="00D656C2"/>
    <w:rsid w:val="00DC02BF"/>
    <w:rsid w:val="00DE54EB"/>
    <w:rsid w:val="00DF028F"/>
    <w:rsid w:val="00E349A7"/>
    <w:rsid w:val="00E40D7F"/>
    <w:rsid w:val="00E63E05"/>
    <w:rsid w:val="00EA518F"/>
    <w:rsid w:val="00EE58C2"/>
    <w:rsid w:val="00F02145"/>
    <w:rsid w:val="00F336CD"/>
    <w:rsid w:val="00F346DC"/>
    <w:rsid w:val="00F679B2"/>
    <w:rsid w:val="00F9265B"/>
    <w:rsid w:val="00FD2791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475D06D0811E00535AB555E4F26CE5E467D54608452CA8B66E291B4AsFbE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3 квартал 2019 года</_x041e__x043f__x0438__x0441__x0430__x043d__x0438__x0435_>
    <_x041a__x0432__x0430__x0440__x0442__x0430__x043b_ xmlns="d4387ed0-6283-4f2e-b5ff-e26b09730144">III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XXJ7TYMEEKJ2-7769-59</_dlc_DocId>
    <_dlc_DocIdUrl xmlns="57504d04-691e-4fc4-8f09-4f19fdbe90f6">
      <Url>https://vip.gov.mari.ru/mecon/_layouts/DocIdRedir.aspx?ID=XXJ7TYMEEKJ2-7769-59</Url>
      <Description>XXJ7TYMEEKJ2-7769-59</Description>
    </_dlc_DocIdUrl>
  </documentManagement>
</p:properties>
</file>

<file path=customXml/itemProps1.xml><?xml version="1.0" encoding="utf-8"?>
<ds:datastoreItem xmlns:ds="http://schemas.openxmlformats.org/officeDocument/2006/customXml" ds:itemID="{1197C4D1-A403-49E9-AB7B-B32CEE6F47C6}"/>
</file>

<file path=customXml/itemProps2.xml><?xml version="1.0" encoding="utf-8"?>
<ds:datastoreItem xmlns:ds="http://schemas.openxmlformats.org/officeDocument/2006/customXml" ds:itemID="{3E4A5E01-89F6-4177-8E53-CF6A18F49A2E}"/>
</file>

<file path=customXml/itemProps3.xml><?xml version="1.0" encoding="utf-8"?>
<ds:datastoreItem xmlns:ds="http://schemas.openxmlformats.org/officeDocument/2006/customXml" ds:itemID="{4543A77F-955F-4013-B04B-1EDC87F57062}"/>
</file>

<file path=customXml/itemProps4.xml><?xml version="1.0" encoding="utf-8"?>
<ds:datastoreItem xmlns:ds="http://schemas.openxmlformats.org/officeDocument/2006/customXml" ds:itemID="{B52CD7DE-6436-48F7-AD6D-2E6BF85453EE}"/>
</file>

<file path=customXml/itemProps5.xml><?xml version="1.0" encoding="utf-8"?>
<ds:datastoreItem xmlns:ds="http://schemas.openxmlformats.org/officeDocument/2006/customXml" ds:itemID="{B6975B6D-E3C0-4DDE-AE86-010C2917F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РМЭ</dc:title>
  <dc:creator>VorobyevaIL</dc:creator>
  <cp:lastModifiedBy>PetrovPV</cp:lastModifiedBy>
  <cp:revision>39</cp:revision>
  <cp:lastPrinted>2019-10-01T13:52:00Z</cp:lastPrinted>
  <dcterms:created xsi:type="dcterms:W3CDTF">2018-10-11T14:30:00Z</dcterms:created>
  <dcterms:modified xsi:type="dcterms:W3CDTF">2019-10-01T13:54:00Z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a451bdc1-71bc-4ae0-901c-1bf062bd87be</vt:lpwstr>
  </property>
</Properties>
</file>