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4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427"/>
        <w:gridCol w:w="360"/>
        <w:gridCol w:w="348"/>
        <w:gridCol w:w="4048"/>
      </w:tblGrid>
      <w:tr w:rsidR="00CC0328" w14:paraId="3F2E28AB" w14:textId="77777777" w:rsidTr="00482056">
        <w:trPr>
          <w:trHeight w:val="1418"/>
        </w:trPr>
        <w:tc>
          <w:tcPr>
            <w:tcW w:w="4251" w:type="dxa"/>
          </w:tcPr>
          <w:p w14:paraId="40585E0A" w14:textId="77777777" w:rsidR="00CC0328" w:rsidRDefault="00CC0328" w:rsidP="00CC0328"/>
        </w:tc>
        <w:tc>
          <w:tcPr>
            <w:tcW w:w="1135" w:type="dxa"/>
            <w:gridSpan w:val="3"/>
            <w:vAlign w:val="center"/>
          </w:tcPr>
          <w:p w14:paraId="191C6AA5" w14:textId="77777777" w:rsidR="00CC0328" w:rsidRDefault="002C15CB" w:rsidP="00CC0328">
            <w:pPr>
              <w:jc w:val="center"/>
            </w:pPr>
            <w:r>
              <w:rPr>
                <w:noProof/>
                <w:snapToGrid/>
              </w:rPr>
              <w:drawing>
                <wp:inline distT="0" distB="0" distL="0" distR="0" wp14:anchorId="5701BE04" wp14:editId="78E38607">
                  <wp:extent cx="673629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29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14:paraId="7233FA94" w14:textId="77777777" w:rsidR="008E6633" w:rsidRDefault="008E6633" w:rsidP="00CC0328"/>
          <w:p w14:paraId="4F20FA46" w14:textId="77777777" w:rsidR="00CC0328" w:rsidRPr="008E6633" w:rsidRDefault="008E6633" w:rsidP="008E6633">
            <w:pPr>
              <w:tabs>
                <w:tab w:val="left" w:pos="1110"/>
              </w:tabs>
            </w:pPr>
            <w:r>
              <w:tab/>
            </w:r>
          </w:p>
        </w:tc>
      </w:tr>
      <w:tr w:rsidR="00CC0328" w14:paraId="0DFAC271" w14:textId="77777777" w:rsidTr="00482056">
        <w:tc>
          <w:tcPr>
            <w:tcW w:w="4678" w:type="dxa"/>
            <w:gridSpan w:val="2"/>
            <w:tcMar>
              <w:left w:w="0" w:type="dxa"/>
              <w:right w:w="0" w:type="dxa"/>
            </w:tcMar>
          </w:tcPr>
          <w:p w14:paraId="68DB0EC5" w14:textId="77777777" w:rsidR="00CC0328" w:rsidRPr="004A20E9" w:rsidRDefault="00CC0328" w:rsidP="00CC0328">
            <w:pPr>
              <w:tabs>
                <w:tab w:val="left" w:pos="4571"/>
              </w:tabs>
              <w:ind w:left="34" w:right="34"/>
              <w:jc w:val="center"/>
              <w:rPr>
                <w:rFonts w:ascii="Mari-Time Roman" w:hAnsi="Mari-Time Roman"/>
                <w:spacing w:val="-2"/>
                <w:szCs w:val="28"/>
              </w:rPr>
            </w:pPr>
            <w:r w:rsidRPr="004A20E9">
              <w:rPr>
                <w:rFonts w:ascii="Mari-Time Roman" w:hAnsi="Mari-Time Roman"/>
                <w:spacing w:val="-2"/>
                <w:szCs w:val="28"/>
              </w:rPr>
              <w:t>МАРИЙ ЭЛ РЕСПУБЛИКЫН</w:t>
            </w:r>
          </w:p>
          <w:p w14:paraId="36D295ED" w14:textId="77777777" w:rsidR="00CC0328" w:rsidRPr="004A20E9" w:rsidRDefault="00CC0328" w:rsidP="00CC0328">
            <w:pPr>
              <w:tabs>
                <w:tab w:val="left" w:pos="4571"/>
              </w:tabs>
              <w:ind w:left="34" w:right="34"/>
              <w:jc w:val="center"/>
              <w:rPr>
                <w:rFonts w:ascii="Mari-Time Roman" w:hAnsi="Mari-Time Roman"/>
                <w:spacing w:val="-2"/>
                <w:szCs w:val="28"/>
              </w:rPr>
            </w:pPr>
            <w:r w:rsidRPr="004A20E9">
              <w:rPr>
                <w:rFonts w:ascii="Mari-Time Roman" w:hAnsi="Mari-Time Roman"/>
                <w:spacing w:val="-2"/>
                <w:szCs w:val="28"/>
              </w:rPr>
              <w:t>Т™ВЫРА, ПЕЧАТЬ ДА КАЛЫК-ВЛАКЫН ПАШАШТ ШОТЫШТО</w:t>
            </w:r>
          </w:p>
          <w:p w14:paraId="47CE7053" w14:textId="77777777" w:rsidR="00CC0328" w:rsidRPr="004A20E9" w:rsidRDefault="00CC0328" w:rsidP="00CC0328">
            <w:pPr>
              <w:jc w:val="center"/>
              <w:rPr>
                <w:rFonts w:ascii="Mari-Time Roman" w:hAnsi="Mari-Time Roman"/>
                <w:spacing w:val="-2"/>
                <w:szCs w:val="28"/>
              </w:rPr>
            </w:pPr>
            <w:r w:rsidRPr="004A20E9">
              <w:rPr>
                <w:rFonts w:ascii="Mari-Time Roman" w:hAnsi="Mari-Time Roman"/>
                <w:spacing w:val="-2"/>
                <w:szCs w:val="28"/>
              </w:rPr>
              <w:t>МИНИСТЕРСТВЫЖЕ</w:t>
            </w:r>
          </w:p>
          <w:p w14:paraId="55B80814" w14:textId="77777777" w:rsidR="00CC0328" w:rsidRPr="004A20E9" w:rsidRDefault="00CC0328" w:rsidP="00CC0328">
            <w:pPr>
              <w:jc w:val="center"/>
              <w:rPr>
                <w:spacing w:val="-2"/>
              </w:rPr>
            </w:pPr>
          </w:p>
        </w:tc>
        <w:tc>
          <w:tcPr>
            <w:tcW w:w="360" w:type="dxa"/>
          </w:tcPr>
          <w:p w14:paraId="101ABEA3" w14:textId="77777777" w:rsidR="00CC0328" w:rsidRPr="004A20E9" w:rsidRDefault="00CC0328" w:rsidP="00CC0328">
            <w:pPr>
              <w:jc w:val="center"/>
              <w:rPr>
                <w:spacing w:val="-2"/>
              </w:rPr>
            </w:pPr>
          </w:p>
        </w:tc>
        <w:tc>
          <w:tcPr>
            <w:tcW w:w="4396" w:type="dxa"/>
            <w:gridSpan w:val="2"/>
          </w:tcPr>
          <w:p w14:paraId="6D101EBF" w14:textId="77777777" w:rsidR="00CC0328" w:rsidRPr="004A20E9" w:rsidRDefault="00CC0328" w:rsidP="00CC0328">
            <w:pPr>
              <w:ind w:left="34" w:right="175"/>
              <w:jc w:val="center"/>
              <w:rPr>
                <w:rFonts w:ascii="Mari-Time Roman" w:hAnsi="Mari-Time Roman"/>
                <w:spacing w:val="-2"/>
                <w:szCs w:val="28"/>
              </w:rPr>
            </w:pPr>
            <w:r w:rsidRPr="004A20E9">
              <w:rPr>
                <w:rFonts w:ascii="Mari-Time Roman" w:hAnsi="Mari-Time Roman"/>
                <w:spacing w:val="-2"/>
                <w:szCs w:val="28"/>
              </w:rPr>
              <w:t>МИНИСТЕРСТВО КУЛЬТУРЫ, ПЕЧАТИ И ПО ДЕЛАМ НАЦИОНАЛЬНОСТЕЙ</w:t>
            </w:r>
          </w:p>
          <w:p w14:paraId="1E7873AF" w14:textId="77777777" w:rsidR="00CC0328" w:rsidRPr="004A20E9" w:rsidRDefault="00CC0328" w:rsidP="00CC0328">
            <w:pPr>
              <w:jc w:val="center"/>
              <w:rPr>
                <w:spacing w:val="-2"/>
              </w:rPr>
            </w:pPr>
            <w:r w:rsidRPr="004A20E9">
              <w:rPr>
                <w:rFonts w:ascii="Mari-Time Roman" w:hAnsi="Mari-Time Roman"/>
                <w:spacing w:val="-2"/>
                <w:szCs w:val="28"/>
              </w:rPr>
              <w:t>РЕСПУБЛИКИ МАРИЙ ЭЛ</w:t>
            </w:r>
          </w:p>
        </w:tc>
      </w:tr>
      <w:tr w:rsidR="00CC0328" w14:paraId="733C098A" w14:textId="77777777" w:rsidTr="00482056">
        <w:tc>
          <w:tcPr>
            <w:tcW w:w="4678" w:type="dxa"/>
            <w:gridSpan w:val="2"/>
            <w:tcBorders>
              <w:bottom w:val="thinThickSmallGap" w:sz="12" w:space="0" w:color="auto"/>
            </w:tcBorders>
          </w:tcPr>
          <w:p w14:paraId="68020F90" w14:textId="77777777" w:rsidR="002C15CB" w:rsidRDefault="00B90E7A" w:rsidP="002C15C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0E7A">
              <w:rPr>
                <w:sz w:val="20"/>
              </w:rPr>
              <w:t xml:space="preserve">Вознесенский </w:t>
            </w:r>
            <w:proofErr w:type="spellStart"/>
            <w:r w:rsidRPr="002C15CB">
              <w:rPr>
                <w:sz w:val="20"/>
                <w:szCs w:val="20"/>
              </w:rPr>
              <w:t>ур</w:t>
            </w:r>
            <w:proofErr w:type="spellEnd"/>
            <w:r w:rsidRPr="002C15CB">
              <w:rPr>
                <w:sz w:val="20"/>
                <w:szCs w:val="20"/>
              </w:rPr>
              <w:t>., 51</w:t>
            </w:r>
            <w:r w:rsidRPr="0057764E">
              <w:rPr>
                <w:sz w:val="20"/>
                <w:szCs w:val="20"/>
              </w:rPr>
              <w:t>,</w:t>
            </w:r>
            <w:r w:rsidR="002C15CB" w:rsidRPr="0057764E">
              <w:rPr>
                <w:sz w:val="20"/>
                <w:szCs w:val="20"/>
              </w:rPr>
              <w:t>1</w:t>
            </w:r>
            <w:r w:rsidR="0057764E">
              <w:rPr>
                <w:sz w:val="20"/>
                <w:szCs w:val="20"/>
              </w:rPr>
              <w:t>-</w:t>
            </w:r>
            <w:r w:rsidR="002C15CB" w:rsidRPr="0057764E">
              <w:rPr>
                <w:sz w:val="20"/>
                <w:szCs w:val="20"/>
              </w:rPr>
              <w:t>3</w:t>
            </w:r>
            <w:r w:rsidR="002C15CB" w:rsidRPr="002C15CB">
              <w:rPr>
                <w:sz w:val="20"/>
                <w:szCs w:val="20"/>
              </w:rPr>
              <w:t>пачаш,</w:t>
            </w:r>
          </w:p>
          <w:p w14:paraId="321BEF17" w14:textId="77777777" w:rsidR="00B90E7A" w:rsidRPr="00B90E7A" w:rsidRDefault="00B90E7A" w:rsidP="002C15CB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B90E7A">
              <w:rPr>
                <w:sz w:val="20"/>
              </w:rPr>
              <w:t xml:space="preserve">Йошкар-Ола, </w:t>
            </w:r>
            <w:r w:rsidR="002C15CB">
              <w:rPr>
                <w:sz w:val="20"/>
              </w:rPr>
              <w:t>«</w:t>
            </w:r>
            <w:r w:rsidRPr="00B90E7A">
              <w:rPr>
                <w:sz w:val="20"/>
              </w:rPr>
              <w:t>Йошкар-Ола</w:t>
            </w:r>
            <w:r w:rsidR="002C15CB">
              <w:rPr>
                <w:sz w:val="20"/>
              </w:rPr>
              <w:t>»</w:t>
            </w:r>
            <w:r w:rsidR="00F726EF">
              <w:rPr>
                <w:sz w:val="20"/>
              </w:rPr>
              <w:t xml:space="preserve"> </w:t>
            </w:r>
            <w:r w:rsidR="002C15CB">
              <w:rPr>
                <w:sz w:val="20"/>
              </w:rPr>
              <w:t>о</w:t>
            </w:r>
            <w:r w:rsidRPr="00B90E7A">
              <w:rPr>
                <w:sz w:val="20"/>
              </w:rPr>
              <w:t>.</w:t>
            </w:r>
            <w:r w:rsidR="00CA12E9">
              <w:rPr>
                <w:sz w:val="20"/>
              </w:rPr>
              <w:t>о</w:t>
            </w:r>
            <w:r w:rsidRPr="00B90E7A">
              <w:rPr>
                <w:sz w:val="20"/>
              </w:rPr>
              <w:t>.</w:t>
            </w:r>
          </w:p>
          <w:p w14:paraId="74B00EC8" w14:textId="77777777" w:rsidR="00CC0328" w:rsidRPr="004A20E9" w:rsidRDefault="00B90E7A" w:rsidP="002C15CB">
            <w:pPr>
              <w:ind w:left="176" w:right="175"/>
              <w:jc w:val="center"/>
              <w:rPr>
                <w:b w:val="0"/>
                <w:sz w:val="20"/>
              </w:rPr>
            </w:pPr>
            <w:r w:rsidRPr="00B90E7A">
              <w:rPr>
                <w:b w:val="0"/>
                <w:sz w:val="20"/>
              </w:rPr>
              <w:t>Марий Эл Республик, 424000</w:t>
            </w:r>
          </w:p>
        </w:tc>
        <w:tc>
          <w:tcPr>
            <w:tcW w:w="360" w:type="dxa"/>
            <w:tcBorders>
              <w:bottom w:val="thinThickSmallGap" w:sz="12" w:space="0" w:color="auto"/>
            </w:tcBorders>
          </w:tcPr>
          <w:p w14:paraId="21340F29" w14:textId="77777777" w:rsidR="00CC0328" w:rsidRPr="004A20E9" w:rsidRDefault="00CC0328" w:rsidP="00CC0328">
            <w:pPr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bottom w:val="thinThickSmallGap" w:sz="12" w:space="0" w:color="auto"/>
            </w:tcBorders>
          </w:tcPr>
          <w:p w14:paraId="65365F26" w14:textId="77777777" w:rsidR="00CC0328" w:rsidRPr="004A20E9" w:rsidRDefault="00CC0328" w:rsidP="00CC0328">
            <w:pPr>
              <w:ind w:left="176" w:right="175"/>
              <w:jc w:val="center"/>
              <w:rPr>
                <w:b w:val="0"/>
                <w:sz w:val="20"/>
              </w:rPr>
            </w:pPr>
            <w:r w:rsidRPr="004A20E9">
              <w:rPr>
                <w:b w:val="0"/>
                <w:sz w:val="20"/>
              </w:rPr>
              <w:t xml:space="preserve">ул. </w:t>
            </w:r>
            <w:r w:rsidR="00D10295">
              <w:rPr>
                <w:b w:val="0"/>
                <w:sz w:val="20"/>
              </w:rPr>
              <w:t>Вознесенская,5</w:t>
            </w:r>
            <w:r w:rsidRPr="004A20E9">
              <w:rPr>
                <w:b w:val="0"/>
                <w:sz w:val="20"/>
              </w:rPr>
              <w:t>1,</w:t>
            </w:r>
            <w:r w:rsidR="000014CC">
              <w:rPr>
                <w:b w:val="0"/>
                <w:sz w:val="20"/>
              </w:rPr>
              <w:t xml:space="preserve"> этаж 1-3</w:t>
            </w:r>
            <w:r w:rsidR="00CA12E9">
              <w:rPr>
                <w:b w:val="0"/>
                <w:sz w:val="20"/>
              </w:rPr>
              <w:t>,</w:t>
            </w:r>
          </w:p>
          <w:p w14:paraId="71ED2B0A" w14:textId="77777777" w:rsidR="00D10295" w:rsidRDefault="00CA12E9" w:rsidP="00D10295">
            <w:pPr>
              <w:ind w:left="176" w:right="17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г. </w:t>
            </w:r>
            <w:r w:rsidR="00CC0328" w:rsidRPr="004A20E9">
              <w:rPr>
                <w:b w:val="0"/>
                <w:sz w:val="20"/>
              </w:rPr>
              <w:t xml:space="preserve">Йошкар-Ола, </w:t>
            </w:r>
            <w:r>
              <w:rPr>
                <w:b w:val="0"/>
                <w:sz w:val="20"/>
              </w:rPr>
              <w:t>г</w:t>
            </w:r>
            <w:r w:rsidR="00D10295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>о</w:t>
            </w:r>
            <w:r w:rsidR="00D10295">
              <w:rPr>
                <w:b w:val="0"/>
                <w:sz w:val="20"/>
              </w:rPr>
              <w:t xml:space="preserve">. </w:t>
            </w:r>
            <w:r w:rsidR="000014CC">
              <w:rPr>
                <w:b w:val="0"/>
                <w:sz w:val="20"/>
              </w:rPr>
              <w:t>«</w:t>
            </w:r>
            <w:r w:rsidR="007602E2">
              <w:rPr>
                <w:b w:val="0"/>
                <w:sz w:val="20"/>
              </w:rPr>
              <w:t xml:space="preserve">Город </w:t>
            </w:r>
            <w:r w:rsidR="00D10295">
              <w:rPr>
                <w:b w:val="0"/>
                <w:sz w:val="20"/>
              </w:rPr>
              <w:t>Йошкар-Ола</w:t>
            </w:r>
            <w:r w:rsidR="000014CC">
              <w:rPr>
                <w:b w:val="0"/>
                <w:sz w:val="20"/>
              </w:rPr>
              <w:t>»</w:t>
            </w:r>
            <w:r w:rsidR="00D10295">
              <w:rPr>
                <w:b w:val="0"/>
                <w:sz w:val="20"/>
              </w:rPr>
              <w:t>,</w:t>
            </w:r>
          </w:p>
          <w:p w14:paraId="3299109A" w14:textId="77777777" w:rsidR="00CC0328" w:rsidRDefault="00D10295" w:rsidP="00D10295">
            <w:pPr>
              <w:ind w:left="176" w:right="17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Республика Марий Эл, </w:t>
            </w:r>
            <w:r w:rsidR="00CC0328" w:rsidRPr="004A20E9">
              <w:rPr>
                <w:b w:val="0"/>
                <w:sz w:val="20"/>
              </w:rPr>
              <w:t>42400</w:t>
            </w:r>
            <w:r>
              <w:rPr>
                <w:b w:val="0"/>
                <w:sz w:val="20"/>
              </w:rPr>
              <w:t>0</w:t>
            </w:r>
          </w:p>
          <w:p w14:paraId="351EA210" w14:textId="77777777" w:rsidR="00D10295" w:rsidRPr="004A20E9" w:rsidRDefault="00D10295" w:rsidP="00D10295">
            <w:pPr>
              <w:ind w:left="176" w:right="175"/>
              <w:jc w:val="center"/>
              <w:rPr>
                <w:b w:val="0"/>
                <w:sz w:val="20"/>
              </w:rPr>
            </w:pPr>
          </w:p>
        </w:tc>
      </w:tr>
      <w:tr w:rsidR="00CC0328" w:rsidRPr="00106C42" w14:paraId="786B0D93" w14:textId="77777777" w:rsidTr="00482056">
        <w:trPr>
          <w:trHeight w:val="582"/>
        </w:trPr>
        <w:tc>
          <w:tcPr>
            <w:tcW w:w="9434" w:type="dxa"/>
            <w:gridSpan w:val="5"/>
            <w:tcBorders>
              <w:top w:val="thinThickSmallGap" w:sz="12" w:space="0" w:color="auto"/>
            </w:tcBorders>
          </w:tcPr>
          <w:p w14:paraId="6146E925" w14:textId="77777777" w:rsidR="00CC0328" w:rsidRPr="004A20E9" w:rsidRDefault="00CC0328" w:rsidP="00F726EF">
            <w:pPr>
              <w:jc w:val="center"/>
              <w:rPr>
                <w:b w:val="0"/>
                <w:sz w:val="20"/>
              </w:rPr>
            </w:pPr>
            <w:r w:rsidRPr="004A20E9">
              <w:rPr>
                <w:b w:val="0"/>
                <w:sz w:val="20"/>
              </w:rPr>
              <w:t>Тел.: (8362</w:t>
            </w:r>
            <w:r w:rsidR="00F726EF">
              <w:rPr>
                <w:b w:val="0"/>
                <w:sz w:val="20"/>
              </w:rPr>
              <w:t>) 45-09-63, факс: (8362) 42-31-89</w:t>
            </w:r>
            <w:r w:rsidRPr="004A20E9">
              <w:rPr>
                <w:b w:val="0"/>
                <w:sz w:val="20"/>
              </w:rPr>
              <w:t xml:space="preserve">, </w:t>
            </w:r>
            <w:r w:rsidRPr="004A20E9">
              <w:rPr>
                <w:b w:val="0"/>
                <w:sz w:val="20"/>
                <w:lang w:val="uk-UA"/>
              </w:rPr>
              <w:t>э-</w:t>
            </w:r>
            <w:proofErr w:type="spellStart"/>
            <w:r w:rsidRPr="004A20E9">
              <w:rPr>
                <w:b w:val="0"/>
                <w:sz w:val="20"/>
                <w:lang w:val="uk-UA"/>
              </w:rPr>
              <w:t>почта</w:t>
            </w:r>
            <w:proofErr w:type="spellEnd"/>
            <w:r w:rsidRPr="004A20E9">
              <w:rPr>
                <w:b w:val="0"/>
                <w:sz w:val="20"/>
                <w:lang w:val="uk-UA"/>
              </w:rPr>
              <w:t xml:space="preserve">: </w:t>
            </w:r>
            <w:hyperlink r:id="rId8" w:history="1">
              <w:r w:rsidR="00F14CD0" w:rsidRPr="005951B1">
                <w:rPr>
                  <w:rStyle w:val="a3"/>
                  <w:b w:val="0"/>
                  <w:sz w:val="20"/>
                  <w:lang w:val="en-US"/>
                </w:rPr>
                <w:t>mincult</w:t>
              </w:r>
              <w:r w:rsidR="00F14CD0" w:rsidRPr="005951B1">
                <w:rPr>
                  <w:rStyle w:val="a3"/>
                  <w:b w:val="0"/>
                  <w:sz w:val="20"/>
                </w:rPr>
                <w:t>12@</w:t>
              </w:r>
              <w:r w:rsidR="00F14CD0" w:rsidRPr="005951B1">
                <w:rPr>
                  <w:rStyle w:val="a3"/>
                  <w:b w:val="0"/>
                  <w:sz w:val="20"/>
                  <w:lang w:val="en-US"/>
                </w:rPr>
                <w:t>mail</w:t>
              </w:r>
              <w:r w:rsidR="00F14CD0" w:rsidRPr="005951B1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="00F14CD0" w:rsidRPr="005951B1">
                <w:rPr>
                  <w:rStyle w:val="a3"/>
                  <w:b w:val="0"/>
                  <w:sz w:val="20"/>
                  <w:lang w:val="en-US"/>
                </w:rPr>
                <w:t>ru</w:t>
              </w:r>
              <w:proofErr w:type="spellEnd"/>
            </w:hyperlink>
            <w:r w:rsidRPr="004A20E9">
              <w:rPr>
                <w:b w:val="0"/>
                <w:sz w:val="20"/>
              </w:rPr>
              <w:t>,</w:t>
            </w:r>
            <w:r w:rsidRPr="004A20E9">
              <w:rPr>
                <w:b w:val="0"/>
                <w:sz w:val="20"/>
              </w:rPr>
              <w:br/>
              <w:t>ОКПО 00087389, ОГРН 1021200772372, ИНН/КПП 1200001155/121501001</w:t>
            </w:r>
          </w:p>
        </w:tc>
      </w:tr>
    </w:tbl>
    <w:p w14:paraId="20F27FD8" w14:textId="180497B2" w:rsidR="00482056" w:rsidRDefault="00482056" w:rsidP="00C43325">
      <w:pPr>
        <w:widowControl/>
        <w:ind w:firstLine="708"/>
        <w:jc w:val="both"/>
        <w:rPr>
          <w:b w:val="0"/>
          <w:bCs/>
          <w:szCs w:val="28"/>
        </w:rPr>
      </w:pPr>
    </w:p>
    <w:p w14:paraId="033C50A6" w14:textId="3BEEA0A2" w:rsidR="005E037F" w:rsidRDefault="005E037F" w:rsidP="00C43325">
      <w:pPr>
        <w:widowControl/>
        <w:ind w:firstLine="708"/>
        <w:jc w:val="both"/>
        <w:rPr>
          <w:b w:val="0"/>
          <w:bCs/>
          <w:szCs w:val="28"/>
        </w:rPr>
      </w:pPr>
    </w:p>
    <w:p w14:paraId="0359AB0D" w14:textId="77777777" w:rsidR="00482056" w:rsidRPr="00482056" w:rsidRDefault="00482056" w:rsidP="00482056">
      <w:pPr>
        <w:widowControl/>
        <w:shd w:val="clear" w:color="auto" w:fill="FFFFFF"/>
        <w:jc w:val="center"/>
        <w:rPr>
          <w:bCs/>
          <w:snapToGrid/>
          <w:color w:val="000000"/>
          <w:szCs w:val="28"/>
        </w:rPr>
      </w:pPr>
      <w:r w:rsidRPr="00482056">
        <w:rPr>
          <w:bCs/>
          <w:snapToGrid/>
          <w:color w:val="000000"/>
          <w:szCs w:val="28"/>
        </w:rPr>
        <w:t>О Т Ч Е Т</w:t>
      </w:r>
    </w:p>
    <w:p w14:paraId="28366B68" w14:textId="77777777" w:rsidR="00482056" w:rsidRDefault="00482056" w:rsidP="00482056">
      <w:pPr>
        <w:widowControl/>
        <w:shd w:val="clear" w:color="auto" w:fill="FFFFFF"/>
        <w:jc w:val="center"/>
        <w:rPr>
          <w:bCs/>
          <w:snapToGrid/>
          <w:color w:val="000000"/>
          <w:szCs w:val="28"/>
        </w:rPr>
      </w:pPr>
      <w:r w:rsidRPr="00482056">
        <w:rPr>
          <w:bCs/>
          <w:snapToGrid/>
          <w:color w:val="000000"/>
          <w:szCs w:val="28"/>
        </w:rPr>
        <w:t>о предварительной оценке регулирующего воздействия проекта</w:t>
      </w:r>
      <w:r>
        <w:rPr>
          <w:bCs/>
          <w:snapToGrid/>
          <w:color w:val="000000"/>
          <w:szCs w:val="28"/>
        </w:rPr>
        <w:t xml:space="preserve"> постановления Правительства Республики Марий Эл </w:t>
      </w:r>
    </w:p>
    <w:p w14:paraId="06687348" w14:textId="4AC34C39" w:rsidR="00482056" w:rsidRDefault="00482056" w:rsidP="00482056">
      <w:pPr>
        <w:widowControl/>
        <w:shd w:val="clear" w:color="auto" w:fill="FFFFFF"/>
        <w:jc w:val="center"/>
        <w:rPr>
          <w:bCs/>
          <w:snapToGrid/>
          <w:color w:val="000000"/>
          <w:szCs w:val="28"/>
        </w:rPr>
      </w:pPr>
      <w:r w:rsidRPr="002034FE">
        <w:rPr>
          <w:szCs w:val="32"/>
        </w:rPr>
        <w:t xml:space="preserve">«О региональном государственном контроле (надзоре) </w:t>
      </w:r>
      <w:r>
        <w:rPr>
          <w:szCs w:val="32"/>
        </w:rPr>
        <w:br/>
      </w:r>
      <w:r w:rsidRPr="002034FE">
        <w:rPr>
          <w:szCs w:val="32"/>
        </w:rPr>
        <w:t>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и местного (муниципального) значения, выявленных объектов культурного наследия на территории Республики Марий Эл»</w:t>
      </w:r>
    </w:p>
    <w:p w14:paraId="29751390" w14:textId="15C88481" w:rsidR="00482056" w:rsidRDefault="00482056" w:rsidP="00482056">
      <w:pPr>
        <w:widowControl/>
        <w:shd w:val="clear" w:color="auto" w:fill="FFFFFF"/>
        <w:jc w:val="center"/>
        <w:rPr>
          <w:b w:val="0"/>
          <w:snapToGrid/>
          <w:color w:val="000000"/>
          <w:szCs w:val="28"/>
        </w:rPr>
      </w:pPr>
    </w:p>
    <w:p w14:paraId="488FFE49" w14:textId="77777777" w:rsidR="005E037F" w:rsidRPr="00482056" w:rsidRDefault="005E037F" w:rsidP="00482056">
      <w:pPr>
        <w:widowControl/>
        <w:shd w:val="clear" w:color="auto" w:fill="FFFFFF"/>
        <w:jc w:val="center"/>
        <w:rPr>
          <w:b w:val="0"/>
          <w:snapToGrid/>
          <w:color w:val="000000"/>
          <w:szCs w:val="28"/>
        </w:rPr>
      </w:pPr>
    </w:p>
    <w:p w14:paraId="45F84939" w14:textId="796669FE" w:rsidR="00482056" w:rsidRPr="00482056" w:rsidRDefault="00482056" w:rsidP="00482056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 w:rsidRPr="00482056">
        <w:rPr>
          <w:b w:val="0"/>
          <w:snapToGrid/>
          <w:color w:val="000000"/>
          <w:szCs w:val="28"/>
        </w:rPr>
        <w:t>Представленный проект</w:t>
      </w:r>
      <w:r w:rsidRPr="00482056">
        <w:rPr>
          <w:b w:val="0"/>
          <w:snapToGrid/>
          <w:color w:val="000000"/>
          <w:szCs w:val="28"/>
        </w:rPr>
        <w:t xml:space="preserve"> </w:t>
      </w:r>
      <w:r w:rsidRPr="00482056">
        <w:rPr>
          <w:b w:val="0"/>
          <w:szCs w:val="28"/>
        </w:rPr>
        <w:t>п</w:t>
      </w:r>
      <w:r w:rsidRPr="00482056">
        <w:rPr>
          <w:b w:val="0"/>
          <w:szCs w:val="28"/>
        </w:rPr>
        <w:t>остановлени</w:t>
      </w:r>
      <w:r w:rsidRPr="00482056">
        <w:rPr>
          <w:b w:val="0"/>
          <w:szCs w:val="28"/>
        </w:rPr>
        <w:t xml:space="preserve">я </w:t>
      </w:r>
      <w:r w:rsidRPr="00482056">
        <w:rPr>
          <w:b w:val="0"/>
          <w:szCs w:val="28"/>
        </w:rPr>
        <w:t xml:space="preserve">Правительства Республики Марий Эл разработан </w:t>
      </w:r>
      <w:r w:rsidRPr="00482056">
        <w:rPr>
          <w:rFonts w:eastAsia="NSimSun"/>
          <w:b w:val="0"/>
          <w:kern w:val="3"/>
          <w:szCs w:val="28"/>
          <w:lang w:eastAsia="zh-CN" w:bidi="hi-IN"/>
        </w:rPr>
        <w:t xml:space="preserve">в соответствии со </w:t>
      </w:r>
      <w:hyperlink r:id="rId9" w:history="1">
        <w:r w:rsidRPr="00482056">
          <w:rPr>
            <w:rFonts w:eastAsia="NSimSun"/>
            <w:b w:val="0"/>
            <w:kern w:val="3"/>
            <w:szCs w:val="28"/>
            <w:lang w:eastAsia="zh-CN" w:bidi="hi-IN"/>
          </w:rPr>
          <w:t>статьей 3</w:t>
        </w:r>
      </w:hyperlink>
      <w:r w:rsidRPr="00482056">
        <w:rPr>
          <w:rFonts w:eastAsia="NSimSun"/>
          <w:b w:val="0"/>
          <w:kern w:val="3"/>
          <w:szCs w:val="28"/>
          <w:lang w:eastAsia="zh-CN" w:bidi="hi-IN"/>
        </w:rPr>
        <w:t xml:space="preserve"> Федерального закона </w:t>
      </w:r>
      <w:r w:rsidR="006F65B1">
        <w:rPr>
          <w:rFonts w:eastAsia="NSimSun"/>
          <w:b w:val="0"/>
          <w:kern w:val="3"/>
          <w:szCs w:val="28"/>
          <w:lang w:eastAsia="zh-CN" w:bidi="hi-IN"/>
        </w:rPr>
        <w:br/>
      </w:r>
      <w:r w:rsidRPr="00482056">
        <w:rPr>
          <w:rFonts w:eastAsia="NSimSun"/>
          <w:b w:val="0"/>
          <w:kern w:val="3"/>
          <w:szCs w:val="28"/>
          <w:lang w:eastAsia="zh-CN" w:bidi="hi-IN"/>
        </w:rPr>
        <w:t xml:space="preserve">от </w:t>
      </w:r>
      <w:r w:rsidRPr="00482056">
        <w:rPr>
          <w:b w:val="0"/>
          <w:szCs w:val="28"/>
        </w:rPr>
        <w:t xml:space="preserve">31 июля 2020 года № 248-ФЗ </w:t>
      </w:r>
      <w:r w:rsidRPr="00482056">
        <w:rPr>
          <w:rFonts w:eastAsia="NSimSun"/>
          <w:b w:val="0"/>
          <w:kern w:val="3"/>
          <w:szCs w:val="28"/>
          <w:lang w:eastAsia="zh-CN" w:bidi="hi-IN"/>
        </w:rPr>
        <w:t>«О государственном контроле (надзоре) и муниципальном контроле в Российской Федерации»</w:t>
      </w:r>
      <w:r w:rsidRPr="00482056">
        <w:rPr>
          <w:b w:val="0"/>
          <w:szCs w:val="28"/>
        </w:rPr>
        <w:t xml:space="preserve"> (далее - Федеральный закон от 31 июля 2020 года № 248-ФЗ)</w:t>
      </w:r>
      <w:r w:rsidRPr="00482056">
        <w:rPr>
          <w:rFonts w:eastAsia="NSimSun"/>
          <w:b w:val="0"/>
          <w:kern w:val="3"/>
          <w:szCs w:val="28"/>
          <w:lang w:eastAsia="zh-CN" w:bidi="hi-IN"/>
        </w:rPr>
        <w:t xml:space="preserve"> </w:t>
      </w:r>
      <w:r w:rsidRPr="00482056">
        <w:rPr>
          <w:b w:val="0"/>
          <w:szCs w:val="28"/>
        </w:rPr>
        <w:t>и подпунктом 4.2 статьи 9.2 Федерального закона от 25 июня 2002 г. № 73-ФЗ «Об объектах культурного наследия (памятниках истории и культуры) народов Российской Федерации».</w:t>
      </w:r>
    </w:p>
    <w:p w14:paraId="3EB9153F" w14:textId="77777777" w:rsidR="006C79EC" w:rsidRDefault="006F65B1" w:rsidP="006C79EC">
      <w:pPr>
        <w:widowControl/>
        <w:shd w:val="clear" w:color="auto" w:fill="FFFFFF"/>
        <w:ind w:firstLine="708"/>
        <w:jc w:val="both"/>
        <w:rPr>
          <w:b w:val="0"/>
          <w:bCs/>
          <w:snapToGrid/>
          <w:color w:val="000000"/>
          <w:szCs w:val="28"/>
        </w:rPr>
      </w:pPr>
      <w:r>
        <w:rPr>
          <w:b w:val="0"/>
          <w:snapToGrid/>
          <w:color w:val="000000"/>
          <w:szCs w:val="28"/>
        </w:rPr>
        <w:t xml:space="preserve">Проектом постановления регулируются вопросы </w:t>
      </w:r>
      <w:r w:rsidRPr="006F65B1">
        <w:rPr>
          <w:b w:val="0"/>
          <w:bCs/>
          <w:szCs w:val="28"/>
        </w:rPr>
        <w:t xml:space="preserve">осуществления регионального государственного контроля (надзора) за состоянием, содержанием, сохранением, использованием, популяризацией </w:t>
      </w:r>
      <w:r w:rsidRPr="006F65B1">
        <w:rPr>
          <w:b w:val="0"/>
          <w:bCs/>
          <w:szCs w:val="28"/>
        </w:rPr>
        <w:br/>
        <w:t xml:space="preserve">и государственной охраной объектов культурного наследия (памятников истории и культуры) народов Российской Федерации регионального </w:t>
      </w:r>
      <w:r w:rsidRPr="006F65B1">
        <w:rPr>
          <w:b w:val="0"/>
          <w:bCs/>
          <w:szCs w:val="28"/>
        </w:rPr>
        <w:br/>
        <w:t>и местного (муниципального) значения, выявленных объектов культурного наследия на территории Республики Марий Эл.</w:t>
      </w:r>
    </w:p>
    <w:p w14:paraId="5CA527A7" w14:textId="75970C20" w:rsidR="00B92A16" w:rsidRPr="00B92A16" w:rsidRDefault="00B92A16" w:rsidP="006C79EC">
      <w:pPr>
        <w:widowControl/>
        <w:shd w:val="clear" w:color="auto" w:fill="FFFFFF"/>
        <w:ind w:firstLine="708"/>
        <w:jc w:val="both"/>
        <w:rPr>
          <w:b w:val="0"/>
          <w:bCs/>
          <w:snapToGrid/>
          <w:color w:val="000000"/>
          <w:szCs w:val="28"/>
        </w:rPr>
      </w:pPr>
      <w:r w:rsidRPr="00B92A16">
        <w:rPr>
          <w:b w:val="0"/>
          <w:snapToGrid/>
          <w:color w:val="000000"/>
          <w:szCs w:val="28"/>
        </w:rPr>
        <w:lastRenderedPageBreak/>
        <w:t>Указанный проект отменяет ранее изданные нормативные правовые</w:t>
      </w:r>
    </w:p>
    <w:p w14:paraId="7633D70E" w14:textId="20BEBCA9" w:rsidR="006C79EC" w:rsidRDefault="00B92A16" w:rsidP="006C79EC">
      <w:pPr>
        <w:widowControl/>
        <w:shd w:val="clear" w:color="auto" w:fill="FFFFFF"/>
        <w:jc w:val="both"/>
        <w:rPr>
          <w:b w:val="0"/>
          <w:bCs/>
          <w:snapToGrid/>
          <w:color w:val="000000"/>
          <w:szCs w:val="28"/>
        </w:rPr>
      </w:pPr>
      <w:r w:rsidRPr="00B92A16">
        <w:rPr>
          <w:b w:val="0"/>
          <w:snapToGrid/>
          <w:color w:val="000000"/>
          <w:szCs w:val="28"/>
        </w:rPr>
        <w:t xml:space="preserve">акты </w:t>
      </w:r>
      <w:r w:rsidR="006C79EC" w:rsidRPr="006C79EC">
        <w:rPr>
          <w:b w:val="0"/>
          <w:snapToGrid/>
          <w:color w:val="000000"/>
          <w:szCs w:val="28"/>
        </w:rPr>
        <w:t xml:space="preserve">Республики Марий Эл </w:t>
      </w:r>
      <w:r w:rsidR="005E037F">
        <w:rPr>
          <w:b w:val="0"/>
          <w:snapToGrid/>
          <w:color w:val="000000"/>
          <w:szCs w:val="28"/>
        </w:rPr>
        <w:t>по вопросу</w:t>
      </w:r>
      <w:r w:rsidRPr="00B92A16">
        <w:rPr>
          <w:b w:val="0"/>
          <w:snapToGrid/>
          <w:color w:val="000000"/>
          <w:szCs w:val="28"/>
        </w:rPr>
        <w:t xml:space="preserve"> </w:t>
      </w:r>
      <w:r w:rsidR="006C79EC" w:rsidRPr="006C79EC">
        <w:rPr>
          <w:b w:val="0"/>
          <w:bCs/>
          <w:szCs w:val="28"/>
        </w:rPr>
        <w:t xml:space="preserve"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</w:t>
      </w:r>
      <w:r w:rsidR="005E037F">
        <w:rPr>
          <w:b w:val="0"/>
          <w:bCs/>
          <w:szCs w:val="28"/>
        </w:rPr>
        <w:br/>
      </w:r>
      <w:r w:rsidR="006C79EC" w:rsidRPr="006C79EC">
        <w:rPr>
          <w:b w:val="0"/>
          <w:bCs/>
          <w:szCs w:val="28"/>
        </w:rPr>
        <w:t>и культуры) народов Российской Федерации регионального и местного (муниципального) значения, выявленных объектов культурного наследия на территории Республики Марий Эл</w:t>
      </w:r>
      <w:r w:rsidR="006C79EC">
        <w:rPr>
          <w:b w:val="0"/>
          <w:bCs/>
          <w:szCs w:val="28"/>
        </w:rPr>
        <w:t>.</w:t>
      </w:r>
    </w:p>
    <w:p w14:paraId="272AD8E0" w14:textId="07438CDC" w:rsidR="00470002" w:rsidRDefault="00B92A16" w:rsidP="00AE6244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 w:rsidRPr="00B92A16">
        <w:rPr>
          <w:b w:val="0"/>
          <w:snapToGrid/>
          <w:color w:val="000000"/>
          <w:szCs w:val="28"/>
        </w:rPr>
        <w:t>Проект постановления, устанавливает</w:t>
      </w:r>
      <w:r w:rsidR="005E037F" w:rsidRPr="005E037F">
        <w:rPr>
          <w:b w:val="0"/>
          <w:snapToGrid/>
          <w:color w:val="000000"/>
          <w:szCs w:val="28"/>
        </w:rPr>
        <w:t xml:space="preserve"> </w:t>
      </w:r>
      <w:r w:rsidR="005E037F">
        <w:rPr>
          <w:b w:val="0"/>
          <w:snapToGrid/>
          <w:color w:val="000000"/>
          <w:szCs w:val="28"/>
        </w:rPr>
        <w:t xml:space="preserve">отказ от плановых </w:t>
      </w:r>
      <w:r w:rsidR="00AE6244">
        <w:rPr>
          <w:b w:val="0"/>
          <w:snapToGrid/>
          <w:color w:val="000000"/>
          <w:szCs w:val="28"/>
        </w:rPr>
        <w:t xml:space="preserve">проверок, </w:t>
      </w:r>
      <w:r w:rsidR="00AE6244" w:rsidRPr="00B92A16">
        <w:rPr>
          <w:b w:val="0"/>
          <w:snapToGrid/>
          <w:color w:val="000000"/>
          <w:szCs w:val="28"/>
        </w:rPr>
        <w:t>приоритет</w:t>
      </w:r>
      <w:r w:rsidRPr="00B92A16">
        <w:rPr>
          <w:b w:val="0"/>
          <w:snapToGrid/>
          <w:color w:val="000000"/>
          <w:szCs w:val="28"/>
        </w:rPr>
        <w:t xml:space="preserve"> профилактических</w:t>
      </w:r>
      <w:r w:rsidR="006C79EC" w:rsidRPr="00470002">
        <w:rPr>
          <w:b w:val="0"/>
          <w:bCs/>
          <w:snapToGrid/>
          <w:color w:val="000000"/>
          <w:szCs w:val="28"/>
        </w:rPr>
        <w:t xml:space="preserve"> м</w:t>
      </w:r>
      <w:r w:rsidRPr="00B92A16">
        <w:rPr>
          <w:b w:val="0"/>
          <w:snapToGrid/>
          <w:color w:val="000000"/>
          <w:szCs w:val="28"/>
        </w:rPr>
        <w:t>ероприятии</w:t>
      </w:r>
      <w:r w:rsidR="006C79EC" w:rsidRPr="00470002">
        <w:rPr>
          <w:b w:val="0"/>
          <w:snapToGrid/>
          <w:color w:val="000000"/>
          <w:szCs w:val="28"/>
        </w:rPr>
        <w:t xml:space="preserve"> </w:t>
      </w:r>
      <w:r w:rsidRPr="00B92A16">
        <w:rPr>
          <w:b w:val="0"/>
          <w:snapToGrid/>
          <w:color w:val="000000"/>
          <w:szCs w:val="28"/>
        </w:rPr>
        <w:t>по</w:t>
      </w:r>
      <w:r w:rsidR="006C79EC" w:rsidRPr="00470002">
        <w:rPr>
          <w:b w:val="0"/>
          <w:snapToGrid/>
          <w:color w:val="000000"/>
          <w:szCs w:val="28"/>
        </w:rPr>
        <w:t xml:space="preserve"> </w:t>
      </w:r>
      <w:r w:rsidRPr="00B92A16">
        <w:rPr>
          <w:b w:val="0"/>
          <w:snapToGrid/>
          <w:color w:val="000000"/>
          <w:szCs w:val="28"/>
        </w:rPr>
        <w:t>отношению</w:t>
      </w:r>
      <w:r w:rsidR="006C79EC" w:rsidRPr="00470002">
        <w:rPr>
          <w:b w:val="0"/>
          <w:bCs/>
          <w:snapToGrid/>
          <w:color w:val="000000"/>
          <w:szCs w:val="28"/>
        </w:rPr>
        <w:t xml:space="preserve"> </w:t>
      </w:r>
      <w:r w:rsidRPr="00B92A16">
        <w:rPr>
          <w:b w:val="0"/>
          <w:snapToGrid/>
          <w:color w:val="000000"/>
          <w:szCs w:val="28"/>
        </w:rPr>
        <w:t>контрольным</w:t>
      </w:r>
      <w:r w:rsidR="006C79EC" w:rsidRPr="00470002">
        <w:rPr>
          <w:b w:val="0"/>
          <w:snapToGrid/>
          <w:color w:val="000000"/>
          <w:szCs w:val="28"/>
        </w:rPr>
        <w:t xml:space="preserve"> </w:t>
      </w:r>
      <w:r w:rsidRPr="00B92A16">
        <w:rPr>
          <w:b w:val="0"/>
          <w:snapToGrid/>
          <w:color w:val="000000"/>
          <w:szCs w:val="28"/>
        </w:rPr>
        <w:t>(надзорным)</w:t>
      </w:r>
      <w:r w:rsidR="00470002">
        <w:rPr>
          <w:b w:val="0"/>
          <w:snapToGrid/>
          <w:color w:val="000000"/>
          <w:szCs w:val="28"/>
        </w:rPr>
        <w:t>, виды профилактических и контрольных (надзорных) мероприятий.</w:t>
      </w:r>
    </w:p>
    <w:p w14:paraId="0DFE099A" w14:textId="098DE46A" w:rsidR="005E037F" w:rsidRDefault="00B92A16" w:rsidP="005E037F">
      <w:pPr>
        <w:widowControl/>
        <w:shd w:val="clear" w:color="auto" w:fill="FFFFFF"/>
        <w:ind w:firstLine="708"/>
        <w:jc w:val="both"/>
        <w:rPr>
          <w:rFonts w:eastAsia="NSimSun"/>
          <w:b w:val="0"/>
          <w:kern w:val="3"/>
          <w:szCs w:val="28"/>
          <w:lang w:eastAsia="zh-CN" w:bidi="hi-IN"/>
        </w:rPr>
      </w:pPr>
      <w:r w:rsidRPr="00B92A16">
        <w:rPr>
          <w:b w:val="0"/>
          <w:snapToGrid/>
          <w:color w:val="000000"/>
          <w:szCs w:val="28"/>
        </w:rPr>
        <w:t>Проект постановления отр</w:t>
      </w:r>
      <w:r w:rsidR="005E037F" w:rsidRPr="005E037F">
        <w:rPr>
          <w:b w:val="0"/>
          <w:snapToGrid/>
          <w:color w:val="000000"/>
          <w:szCs w:val="28"/>
        </w:rPr>
        <w:t>ажа</w:t>
      </w:r>
      <w:r w:rsidRPr="00B92A16">
        <w:rPr>
          <w:b w:val="0"/>
          <w:snapToGrid/>
          <w:color w:val="000000"/>
          <w:szCs w:val="28"/>
        </w:rPr>
        <w:t xml:space="preserve">ет нормы, закрепленные </w:t>
      </w:r>
      <w:r w:rsidR="005E037F">
        <w:rPr>
          <w:b w:val="0"/>
          <w:snapToGrid/>
          <w:color w:val="000000"/>
          <w:szCs w:val="28"/>
        </w:rPr>
        <w:br/>
      </w:r>
      <w:r w:rsidRPr="00B92A16">
        <w:rPr>
          <w:b w:val="0"/>
          <w:snapToGrid/>
          <w:color w:val="000000"/>
          <w:szCs w:val="28"/>
        </w:rPr>
        <w:t>в Федера</w:t>
      </w:r>
      <w:r w:rsidR="005E037F" w:rsidRPr="005E037F">
        <w:rPr>
          <w:b w:val="0"/>
          <w:snapToGrid/>
          <w:color w:val="000000"/>
          <w:szCs w:val="28"/>
        </w:rPr>
        <w:t>л</w:t>
      </w:r>
      <w:r w:rsidRPr="00B92A16">
        <w:rPr>
          <w:b w:val="0"/>
          <w:snapToGrid/>
          <w:color w:val="000000"/>
          <w:szCs w:val="28"/>
        </w:rPr>
        <w:t>ьном</w:t>
      </w:r>
      <w:r w:rsidR="005E037F">
        <w:rPr>
          <w:b w:val="0"/>
          <w:snapToGrid/>
          <w:color w:val="000000"/>
          <w:szCs w:val="28"/>
        </w:rPr>
        <w:t xml:space="preserve"> з</w:t>
      </w:r>
      <w:r w:rsidRPr="00B92A16">
        <w:rPr>
          <w:b w:val="0"/>
          <w:snapToGrid/>
          <w:color w:val="000000"/>
          <w:szCs w:val="28"/>
        </w:rPr>
        <w:t>аконе</w:t>
      </w:r>
      <w:r w:rsidR="005E037F" w:rsidRPr="005E037F">
        <w:rPr>
          <w:b w:val="0"/>
          <w:snapToGrid/>
          <w:color w:val="000000"/>
          <w:szCs w:val="28"/>
        </w:rPr>
        <w:t xml:space="preserve"> </w:t>
      </w:r>
      <w:r w:rsidR="005E037F" w:rsidRPr="005E037F">
        <w:rPr>
          <w:rFonts w:eastAsia="NSimSun"/>
          <w:b w:val="0"/>
          <w:kern w:val="3"/>
          <w:szCs w:val="28"/>
          <w:lang w:eastAsia="zh-CN" w:bidi="hi-IN"/>
        </w:rPr>
        <w:t xml:space="preserve">от </w:t>
      </w:r>
      <w:r w:rsidR="005E037F" w:rsidRPr="005E037F">
        <w:rPr>
          <w:b w:val="0"/>
          <w:szCs w:val="28"/>
        </w:rPr>
        <w:t xml:space="preserve">31 июля 2020 года № 248-ФЗ </w:t>
      </w:r>
      <w:r w:rsidR="005E037F">
        <w:rPr>
          <w:b w:val="0"/>
          <w:szCs w:val="28"/>
        </w:rPr>
        <w:br/>
      </w:r>
      <w:r w:rsidR="005E037F" w:rsidRPr="005E037F">
        <w:rPr>
          <w:rFonts w:eastAsia="NSimSun"/>
          <w:b w:val="0"/>
          <w:kern w:val="3"/>
          <w:szCs w:val="28"/>
          <w:lang w:eastAsia="zh-CN" w:bidi="hi-IN"/>
        </w:rPr>
        <w:t xml:space="preserve">«О государственном контроле (надзоре) и муниципальном контроле </w:t>
      </w:r>
      <w:r w:rsidR="005E037F">
        <w:rPr>
          <w:rFonts w:eastAsia="NSimSun"/>
          <w:b w:val="0"/>
          <w:kern w:val="3"/>
          <w:szCs w:val="28"/>
          <w:lang w:eastAsia="zh-CN" w:bidi="hi-IN"/>
        </w:rPr>
        <w:br/>
      </w:r>
      <w:r w:rsidR="005E037F" w:rsidRPr="005E037F">
        <w:rPr>
          <w:rFonts w:eastAsia="NSimSun"/>
          <w:b w:val="0"/>
          <w:kern w:val="3"/>
          <w:szCs w:val="28"/>
          <w:lang w:eastAsia="zh-CN" w:bidi="hi-IN"/>
        </w:rPr>
        <w:t>в Российской Федерации»</w:t>
      </w:r>
      <w:r w:rsidR="005E037F">
        <w:rPr>
          <w:rFonts w:eastAsia="NSimSun"/>
          <w:b w:val="0"/>
          <w:kern w:val="3"/>
          <w:szCs w:val="28"/>
          <w:lang w:eastAsia="zh-CN" w:bidi="hi-IN"/>
        </w:rPr>
        <w:t>.</w:t>
      </w:r>
    </w:p>
    <w:p w14:paraId="46ECE298" w14:textId="457F77F6" w:rsidR="00AE6244" w:rsidRDefault="005E037F" w:rsidP="00AE6244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>
        <w:rPr>
          <w:rFonts w:eastAsia="NSimSun"/>
          <w:b w:val="0"/>
          <w:kern w:val="3"/>
          <w:szCs w:val="28"/>
          <w:lang w:eastAsia="zh-CN" w:bidi="hi-IN"/>
        </w:rPr>
        <w:t>Исходя из вышеизложенного,</w:t>
      </w:r>
      <w:r w:rsidR="00AE6244">
        <w:rPr>
          <w:rFonts w:eastAsia="NSimSun"/>
          <w:b w:val="0"/>
          <w:kern w:val="3"/>
          <w:szCs w:val="28"/>
          <w:lang w:eastAsia="zh-CN" w:bidi="hi-IN"/>
        </w:rPr>
        <w:t xml:space="preserve"> принятие </w:t>
      </w:r>
      <w:r>
        <w:rPr>
          <w:rFonts w:eastAsia="NSimSun"/>
          <w:b w:val="0"/>
          <w:kern w:val="3"/>
          <w:szCs w:val="28"/>
          <w:lang w:eastAsia="zh-CN" w:bidi="hi-IN"/>
        </w:rPr>
        <w:t>проект</w:t>
      </w:r>
      <w:r w:rsidR="00AE6244">
        <w:rPr>
          <w:rFonts w:eastAsia="NSimSun"/>
          <w:b w:val="0"/>
          <w:kern w:val="3"/>
          <w:szCs w:val="28"/>
          <w:lang w:eastAsia="zh-CN" w:bidi="hi-IN"/>
        </w:rPr>
        <w:t>а</w:t>
      </w:r>
      <w:r>
        <w:rPr>
          <w:rFonts w:eastAsia="NSimSun"/>
          <w:b w:val="0"/>
          <w:kern w:val="3"/>
          <w:szCs w:val="28"/>
          <w:lang w:eastAsia="zh-CN" w:bidi="hi-IN"/>
        </w:rPr>
        <w:t xml:space="preserve"> </w:t>
      </w:r>
      <w:r w:rsidRPr="00B92A16">
        <w:rPr>
          <w:b w:val="0"/>
          <w:snapToGrid/>
          <w:color w:val="000000"/>
          <w:szCs w:val="28"/>
        </w:rPr>
        <w:t>постановления</w:t>
      </w:r>
      <w:r w:rsidR="00AE6244">
        <w:rPr>
          <w:b w:val="0"/>
          <w:snapToGrid/>
          <w:color w:val="000000"/>
          <w:szCs w:val="28"/>
        </w:rPr>
        <w:t xml:space="preserve"> </w:t>
      </w:r>
      <w:r w:rsidR="00AE6244">
        <w:rPr>
          <w:b w:val="0"/>
          <w:snapToGrid/>
          <w:color w:val="000000"/>
          <w:szCs w:val="28"/>
        </w:rPr>
        <w:br/>
        <w:t>не повлечет за собой:</w:t>
      </w:r>
    </w:p>
    <w:p w14:paraId="0F1FAE55" w14:textId="75BFA38F" w:rsidR="00AE6244" w:rsidRPr="00AE6244" w:rsidRDefault="00AE6244" w:rsidP="00AE6244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 w:rsidRPr="00AE6244">
        <w:rPr>
          <w:b w:val="0"/>
          <w:snapToGrid/>
          <w:color w:val="000000"/>
          <w:szCs w:val="28"/>
        </w:rPr>
        <w:t>избыточных обязанностей, запретов и ограничений для субъектов</w:t>
      </w:r>
      <w:r w:rsidRPr="00AE6244">
        <w:rPr>
          <w:b w:val="0"/>
          <w:snapToGrid/>
          <w:color w:val="000000"/>
          <w:szCs w:val="28"/>
        </w:rPr>
        <w:t xml:space="preserve"> </w:t>
      </w:r>
      <w:r w:rsidRPr="00AE6244">
        <w:rPr>
          <w:b w:val="0"/>
          <w:snapToGrid/>
          <w:color w:val="000000"/>
          <w:szCs w:val="28"/>
        </w:rPr>
        <w:t>предпринимательской деятельности;</w:t>
      </w:r>
    </w:p>
    <w:p w14:paraId="1A14AC38" w14:textId="77777777" w:rsidR="00AE6244" w:rsidRPr="00AE6244" w:rsidRDefault="00AE6244" w:rsidP="00AE6244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 w:rsidRPr="00AE6244">
        <w:rPr>
          <w:b w:val="0"/>
          <w:snapToGrid/>
          <w:color w:val="000000"/>
          <w:szCs w:val="28"/>
        </w:rPr>
        <w:t>возникновение у субъектов предпринимательской деятельности</w:t>
      </w:r>
      <w:r w:rsidRPr="00AE6244">
        <w:rPr>
          <w:b w:val="0"/>
          <w:snapToGrid/>
          <w:color w:val="000000"/>
          <w:szCs w:val="28"/>
        </w:rPr>
        <w:t xml:space="preserve"> </w:t>
      </w:r>
      <w:r w:rsidRPr="00AE6244">
        <w:rPr>
          <w:b w:val="0"/>
          <w:snapToGrid/>
          <w:color w:val="000000"/>
          <w:szCs w:val="28"/>
        </w:rPr>
        <w:t>необоснованных расходов;</w:t>
      </w:r>
    </w:p>
    <w:p w14:paraId="5C8C814D" w14:textId="25094A5E" w:rsidR="00AE6244" w:rsidRPr="00AE6244" w:rsidRDefault="00AE6244" w:rsidP="00AE6244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  <w:r w:rsidRPr="00AE6244">
        <w:rPr>
          <w:b w:val="0"/>
          <w:snapToGrid/>
          <w:color w:val="000000"/>
          <w:szCs w:val="28"/>
        </w:rPr>
        <w:t>возникновение необоснованных расходов республиканского</w:t>
      </w:r>
      <w:r w:rsidRPr="00AE6244">
        <w:rPr>
          <w:b w:val="0"/>
          <w:snapToGrid/>
          <w:color w:val="000000"/>
          <w:szCs w:val="28"/>
        </w:rPr>
        <w:t xml:space="preserve"> </w:t>
      </w:r>
      <w:r w:rsidRPr="00AE6244">
        <w:rPr>
          <w:b w:val="0"/>
          <w:snapToGrid/>
          <w:color w:val="000000"/>
          <w:szCs w:val="28"/>
        </w:rPr>
        <w:t>бюджета Республики Марий Эл.</w:t>
      </w:r>
    </w:p>
    <w:p w14:paraId="4C8306C3" w14:textId="77777777" w:rsidR="00AE6244" w:rsidRPr="005E037F" w:rsidRDefault="00AE6244" w:rsidP="005E037F">
      <w:pPr>
        <w:widowControl/>
        <w:shd w:val="clear" w:color="auto" w:fill="FFFFFF"/>
        <w:ind w:firstLine="708"/>
        <w:jc w:val="both"/>
        <w:rPr>
          <w:b w:val="0"/>
          <w:snapToGrid/>
          <w:color w:val="000000"/>
          <w:szCs w:val="28"/>
        </w:rPr>
      </w:pPr>
    </w:p>
    <w:p w14:paraId="08024E6D" w14:textId="77777777" w:rsidR="005E037F" w:rsidRDefault="005E037F" w:rsidP="00B92A16">
      <w:pPr>
        <w:widowControl/>
        <w:shd w:val="clear" w:color="auto" w:fill="FFFFFF"/>
        <w:rPr>
          <w:rFonts w:ascii="YS Text" w:hAnsi="YS Text"/>
          <w:b w:val="0"/>
          <w:snapToGrid/>
          <w:color w:val="000000"/>
          <w:sz w:val="23"/>
          <w:szCs w:val="23"/>
        </w:rPr>
      </w:pPr>
    </w:p>
    <w:p w14:paraId="5B414AE9" w14:textId="77777777" w:rsidR="00C43325" w:rsidRDefault="00C43325" w:rsidP="00837683">
      <w:pPr>
        <w:jc w:val="both"/>
        <w:rPr>
          <w:b w:val="0"/>
          <w:bCs/>
        </w:rPr>
      </w:pPr>
    </w:p>
    <w:p w14:paraId="296582A9" w14:textId="69F5E21B" w:rsidR="00837683" w:rsidRDefault="00AE6244" w:rsidP="00837683">
      <w:pPr>
        <w:jc w:val="both"/>
        <w:rPr>
          <w:b w:val="0"/>
          <w:bCs/>
        </w:rPr>
      </w:pPr>
      <w:r>
        <w:rPr>
          <w:b w:val="0"/>
          <w:bCs/>
        </w:rPr>
        <w:t>М</w:t>
      </w:r>
      <w:r w:rsidR="00837683">
        <w:rPr>
          <w:b w:val="0"/>
          <w:bCs/>
        </w:rPr>
        <w:t xml:space="preserve">инистр </w:t>
      </w:r>
      <w:r w:rsidR="00837683">
        <w:rPr>
          <w:b w:val="0"/>
          <w:bCs/>
        </w:rPr>
        <w:tab/>
      </w:r>
      <w:r w:rsidR="00837683">
        <w:rPr>
          <w:b w:val="0"/>
          <w:bCs/>
        </w:rPr>
        <w:tab/>
      </w:r>
      <w:r w:rsidR="00837683">
        <w:rPr>
          <w:b w:val="0"/>
          <w:bCs/>
        </w:rPr>
        <w:tab/>
      </w:r>
      <w:r w:rsidR="00837683">
        <w:rPr>
          <w:b w:val="0"/>
          <w:bCs/>
        </w:rPr>
        <w:tab/>
      </w:r>
      <w:r w:rsidR="00837683">
        <w:rPr>
          <w:b w:val="0"/>
          <w:bCs/>
        </w:rPr>
        <w:tab/>
      </w:r>
      <w:r w:rsidR="00837683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837683">
        <w:rPr>
          <w:b w:val="0"/>
          <w:bCs/>
        </w:rPr>
        <w:t xml:space="preserve">    </w:t>
      </w:r>
      <w:r>
        <w:rPr>
          <w:b w:val="0"/>
          <w:bCs/>
        </w:rPr>
        <w:t xml:space="preserve">     </w:t>
      </w:r>
      <w:r w:rsidR="00837683">
        <w:rPr>
          <w:b w:val="0"/>
          <w:bCs/>
        </w:rPr>
        <w:t xml:space="preserve">    </w:t>
      </w:r>
      <w:proofErr w:type="spellStart"/>
      <w:r>
        <w:rPr>
          <w:b w:val="0"/>
          <w:bCs/>
        </w:rPr>
        <w:t>К.А.Иванов</w:t>
      </w:r>
      <w:proofErr w:type="spellEnd"/>
      <w:r w:rsidR="00C43325">
        <w:rPr>
          <w:b w:val="0"/>
          <w:bCs/>
        </w:rPr>
        <w:t xml:space="preserve"> </w:t>
      </w:r>
    </w:p>
    <w:p w14:paraId="2733BE25" w14:textId="699D7A8D" w:rsidR="00C43325" w:rsidRDefault="00C43325" w:rsidP="00837683">
      <w:pPr>
        <w:jc w:val="both"/>
        <w:rPr>
          <w:b w:val="0"/>
          <w:bCs/>
          <w:sz w:val="14"/>
          <w:szCs w:val="8"/>
        </w:rPr>
      </w:pPr>
    </w:p>
    <w:p w14:paraId="59735EF8" w14:textId="3A0F3193" w:rsidR="00C43325" w:rsidRDefault="00C43325" w:rsidP="00837683">
      <w:pPr>
        <w:jc w:val="both"/>
        <w:rPr>
          <w:b w:val="0"/>
          <w:bCs/>
          <w:sz w:val="14"/>
          <w:szCs w:val="8"/>
        </w:rPr>
      </w:pPr>
    </w:p>
    <w:p w14:paraId="73EDBA4D" w14:textId="7CC66B4F" w:rsidR="00C43325" w:rsidRDefault="00C43325" w:rsidP="00837683">
      <w:pPr>
        <w:jc w:val="both"/>
        <w:rPr>
          <w:b w:val="0"/>
          <w:bCs/>
          <w:sz w:val="14"/>
          <w:szCs w:val="8"/>
        </w:rPr>
      </w:pPr>
    </w:p>
    <w:p w14:paraId="630FBAB2" w14:textId="6D7A2863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026C431F" w14:textId="0E57B822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563FA8D9" w14:textId="633D7C06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48CBE14C" w14:textId="508F08C2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1A4FE6C0" w14:textId="0654194A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635ACE93" w14:textId="2DB3BB10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631C3099" w14:textId="4B814AFA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3A263A27" w14:textId="6791C222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5DD175A1" w14:textId="479A952D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1059CA93" w14:textId="5FBD1A1B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749F5A31" w14:textId="20540895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52D9FC7E" w14:textId="0FB848BD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2BCB41C5" w14:textId="2FA6E481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3098FCB6" w14:textId="78238F68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074178F4" w14:textId="75C9D8F7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5B958200" w14:textId="11A92706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214ACFAC" w14:textId="4E0DBFB1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007FCAB6" w14:textId="419060B0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5ADA1F19" w14:textId="7CE7DB3E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65D2DF91" w14:textId="65D7BC3A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205CF542" w14:textId="2939A5F1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239FD489" w14:textId="45A95845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0CAC3A5E" w14:textId="4647DFD2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4E62538E" w14:textId="2D2C4761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37D99630" w14:textId="316371E6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4F1562D0" w14:textId="027CB2BD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04E1A2BA" w14:textId="5F2C7789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2C27E2EF" w14:textId="77777777" w:rsidR="00AE6244" w:rsidRDefault="00AE6244" w:rsidP="00837683">
      <w:pPr>
        <w:jc w:val="both"/>
        <w:rPr>
          <w:b w:val="0"/>
          <w:bCs/>
          <w:sz w:val="14"/>
          <w:szCs w:val="8"/>
        </w:rPr>
      </w:pPr>
    </w:p>
    <w:p w14:paraId="679D4DDB" w14:textId="72E3C61A" w:rsidR="00837683" w:rsidRPr="00837683" w:rsidRDefault="00837683" w:rsidP="00837683">
      <w:pPr>
        <w:jc w:val="both"/>
        <w:rPr>
          <w:b w:val="0"/>
          <w:bCs/>
          <w:sz w:val="14"/>
          <w:szCs w:val="8"/>
        </w:rPr>
      </w:pPr>
      <w:r>
        <w:rPr>
          <w:b w:val="0"/>
          <w:bCs/>
          <w:sz w:val="14"/>
          <w:szCs w:val="8"/>
        </w:rPr>
        <w:t xml:space="preserve">Исп.: </w:t>
      </w:r>
      <w:proofErr w:type="spellStart"/>
      <w:r w:rsidRPr="00837683">
        <w:rPr>
          <w:b w:val="0"/>
          <w:bCs/>
          <w:sz w:val="14"/>
          <w:szCs w:val="8"/>
        </w:rPr>
        <w:t>Меледина</w:t>
      </w:r>
      <w:proofErr w:type="spellEnd"/>
      <w:r w:rsidRPr="00837683">
        <w:rPr>
          <w:b w:val="0"/>
          <w:bCs/>
          <w:sz w:val="14"/>
          <w:szCs w:val="8"/>
        </w:rPr>
        <w:t xml:space="preserve"> Анна Сергеевна</w:t>
      </w:r>
    </w:p>
    <w:p w14:paraId="48BC4491" w14:textId="0AF0E2D0" w:rsidR="00837683" w:rsidRPr="00837683" w:rsidRDefault="00837683" w:rsidP="00837683">
      <w:pPr>
        <w:jc w:val="both"/>
        <w:rPr>
          <w:b w:val="0"/>
          <w:bCs/>
          <w:sz w:val="14"/>
          <w:szCs w:val="8"/>
        </w:rPr>
      </w:pPr>
      <w:r>
        <w:rPr>
          <w:b w:val="0"/>
          <w:bCs/>
          <w:sz w:val="14"/>
          <w:szCs w:val="8"/>
        </w:rPr>
        <w:t xml:space="preserve">Тел.: </w:t>
      </w:r>
      <w:r w:rsidRPr="00837683">
        <w:rPr>
          <w:b w:val="0"/>
          <w:bCs/>
          <w:sz w:val="14"/>
          <w:szCs w:val="8"/>
        </w:rPr>
        <w:t>45-42-46</w:t>
      </w:r>
    </w:p>
    <w:sectPr w:rsidR="00837683" w:rsidRPr="00837683" w:rsidSect="00AE6244">
      <w:headerReference w:type="even" r:id="rId10"/>
      <w:headerReference w:type="default" r:id="rId11"/>
      <w:pgSz w:w="11906" w:h="16838"/>
      <w:pgMar w:top="1134" w:right="1134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88F4" w14:textId="77777777" w:rsidR="00910F31" w:rsidRDefault="00910F31">
      <w:r>
        <w:separator/>
      </w:r>
    </w:p>
  </w:endnote>
  <w:endnote w:type="continuationSeparator" w:id="0">
    <w:p w14:paraId="5C918952" w14:textId="77777777" w:rsidR="00910F31" w:rsidRDefault="0091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778D" w14:textId="77777777" w:rsidR="00910F31" w:rsidRDefault="00910F31">
      <w:r>
        <w:separator/>
      </w:r>
    </w:p>
  </w:footnote>
  <w:footnote w:type="continuationSeparator" w:id="0">
    <w:p w14:paraId="1820A7BD" w14:textId="77777777" w:rsidR="00910F31" w:rsidRDefault="0091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DF30" w14:textId="77777777" w:rsidR="00F14CD0" w:rsidRDefault="00DA1DF8" w:rsidP="00CC03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B63684" w14:textId="77777777" w:rsidR="00F14CD0" w:rsidRDefault="00F14CD0" w:rsidP="00CC032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4CE8" w14:textId="77777777" w:rsidR="00F14CD0" w:rsidRDefault="00DA1DF8" w:rsidP="00CC03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C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CF1">
      <w:rPr>
        <w:rStyle w:val="a5"/>
        <w:noProof/>
      </w:rPr>
      <w:t>2</w:t>
    </w:r>
    <w:r>
      <w:rPr>
        <w:rStyle w:val="a5"/>
      </w:rPr>
      <w:fldChar w:fldCharType="end"/>
    </w:r>
  </w:p>
  <w:p w14:paraId="3B7C3806" w14:textId="77777777" w:rsidR="00F14CD0" w:rsidRDefault="00F14CD0" w:rsidP="00CC032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8"/>
    <w:rsid w:val="000014CC"/>
    <w:rsid w:val="000077A7"/>
    <w:rsid w:val="00010C29"/>
    <w:rsid w:val="00024005"/>
    <w:rsid w:val="0009164C"/>
    <w:rsid w:val="000916D6"/>
    <w:rsid w:val="000C65D2"/>
    <w:rsid w:val="000D2A5A"/>
    <w:rsid w:val="00113C68"/>
    <w:rsid w:val="00116516"/>
    <w:rsid w:val="00122A23"/>
    <w:rsid w:val="00180E81"/>
    <w:rsid w:val="00194881"/>
    <w:rsid w:val="00266214"/>
    <w:rsid w:val="002C15CB"/>
    <w:rsid w:val="002D2606"/>
    <w:rsid w:val="003129F8"/>
    <w:rsid w:val="0038660D"/>
    <w:rsid w:val="003C400F"/>
    <w:rsid w:val="003E438C"/>
    <w:rsid w:val="003F29CF"/>
    <w:rsid w:val="00470002"/>
    <w:rsid w:val="00482056"/>
    <w:rsid w:val="004F1BDD"/>
    <w:rsid w:val="0051135B"/>
    <w:rsid w:val="0057764E"/>
    <w:rsid w:val="005E037F"/>
    <w:rsid w:val="00615145"/>
    <w:rsid w:val="00677088"/>
    <w:rsid w:val="006C79EC"/>
    <w:rsid w:val="006D7334"/>
    <w:rsid w:val="006F65B1"/>
    <w:rsid w:val="00712B2B"/>
    <w:rsid w:val="007375F6"/>
    <w:rsid w:val="007602E2"/>
    <w:rsid w:val="007A2CA1"/>
    <w:rsid w:val="007F749D"/>
    <w:rsid w:val="007F7BDD"/>
    <w:rsid w:val="00837683"/>
    <w:rsid w:val="00846798"/>
    <w:rsid w:val="008E6633"/>
    <w:rsid w:val="00900CD7"/>
    <w:rsid w:val="00910F31"/>
    <w:rsid w:val="00934FB6"/>
    <w:rsid w:val="00964F26"/>
    <w:rsid w:val="009759C1"/>
    <w:rsid w:val="009C0CD9"/>
    <w:rsid w:val="009D50CE"/>
    <w:rsid w:val="009E1BEA"/>
    <w:rsid w:val="00A13ABE"/>
    <w:rsid w:val="00A724E6"/>
    <w:rsid w:val="00AB0CF1"/>
    <w:rsid w:val="00AE6244"/>
    <w:rsid w:val="00AF3665"/>
    <w:rsid w:val="00B46F0D"/>
    <w:rsid w:val="00B82732"/>
    <w:rsid w:val="00B90E7A"/>
    <w:rsid w:val="00B92A16"/>
    <w:rsid w:val="00BE65D2"/>
    <w:rsid w:val="00BF32F3"/>
    <w:rsid w:val="00C43325"/>
    <w:rsid w:val="00C62E21"/>
    <w:rsid w:val="00C92D5B"/>
    <w:rsid w:val="00CA12E9"/>
    <w:rsid w:val="00CB1DCA"/>
    <w:rsid w:val="00CC0328"/>
    <w:rsid w:val="00D10295"/>
    <w:rsid w:val="00D50C45"/>
    <w:rsid w:val="00DA1DF8"/>
    <w:rsid w:val="00DF1D7A"/>
    <w:rsid w:val="00DF4E69"/>
    <w:rsid w:val="00E60C81"/>
    <w:rsid w:val="00EC2D39"/>
    <w:rsid w:val="00ED40AA"/>
    <w:rsid w:val="00EF0699"/>
    <w:rsid w:val="00F14CD0"/>
    <w:rsid w:val="00F37145"/>
    <w:rsid w:val="00F567C1"/>
    <w:rsid w:val="00F726EF"/>
    <w:rsid w:val="00F745E9"/>
    <w:rsid w:val="00F748B0"/>
    <w:rsid w:val="00FA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AACAD"/>
  <w15:docId w15:val="{00A0F924-92BE-40CD-B60C-CF6BEA3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328"/>
    <w:pPr>
      <w:widowContro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0328"/>
    <w:pPr>
      <w:jc w:val="both"/>
    </w:pPr>
    <w:rPr>
      <w:b w:val="0"/>
    </w:rPr>
  </w:style>
  <w:style w:type="character" w:styleId="a3">
    <w:name w:val="Hyperlink"/>
    <w:basedOn w:val="a0"/>
    <w:rsid w:val="00CC0328"/>
    <w:rPr>
      <w:color w:val="0000FF"/>
      <w:u w:val="single"/>
    </w:rPr>
  </w:style>
  <w:style w:type="paragraph" w:styleId="a4">
    <w:name w:val="header"/>
    <w:basedOn w:val="a"/>
    <w:rsid w:val="00CC03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0328"/>
  </w:style>
  <w:style w:type="table" w:styleId="a6">
    <w:name w:val="Table Grid"/>
    <w:basedOn w:val="a1"/>
    <w:rsid w:val="00CC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1D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C15CB"/>
    <w:pPr>
      <w:widowControl/>
      <w:spacing w:before="100" w:beforeAutospacing="1" w:after="100" w:afterAutospacing="1"/>
    </w:pPr>
    <w:rPr>
      <w:b w:val="0"/>
      <w:snapToGrid/>
      <w:sz w:val="24"/>
      <w:szCs w:val="24"/>
    </w:rPr>
  </w:style>
  <w:style w:type="character" w:styleId="a9">
    <w:name w:val="Strong"/>
    <w:basedOn w:val="a0"/>
    <w:uiPriority w:val="22"/>
    <w:qFormat/>
    <w:rsid w:val="00116516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C43325"/>
    <w:rPr>
      <w:color w:val="605E5C"/>
      <w:shd w:val="clear" w:color="auto" w:fill="E1DFDD"/>
    </w:rPr>
  </w:style>
  <w:style w:type="paragraph" w:customStyle="1" w:styleId="Default">
    <w:name w:val="Default"/>
    <w:rsid w:val="00C433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cult1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9214FE3BE74111B45E4626DEFF543363DF34C372F584BCCF60B65C50EA73D4DF47F1332C36E63867BB938663A1DA9ADD89C71874018A8F1K7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XXJ7TYMEEKJ2-1309554510-70</_dlc_DocId>
    <_dlc_DocIdUrl xmlns="57504d04-691e-4fc4-8f09-4f19fdbe90f6">
      <Url>https://vip.gov.mari.ru/mecon/_layouts/DocIdRedir.aspx?ID=XXJ7TYMEEKJ2-1309554510-70</Url>
      <Description>XXJ7TYMEEKJ2-1309554510-70</Description>
    </_dlc_DocIdUrl>
  </documentManagement>
</p:properties>
</file>

<file path=customXml/itemProps1.xml><?xml version="1.0" encoding="utf-8"?>
<ds:datastoreItem xmlns:ds="http://schemas.openxmlformats.org/officeDocument/2006/customXml" ds:itemID="{CB3982F6-8A86-493B-B536-7AE733A61762}"/>
</file>

<file path=customXml/itemProps2.xml><?xml version="1.0" encoding="utf-8"?>
<ds:datastoreItem xmlns:ds="http://schemas.openxmlformats.org/officeDocument/2006/customXml" ds:itemID="{11C2475B-3FBA-4D67-A540-C2F8CE93F63C}"/>
</file>

<file path=customXml/itemProps3.xml><?xml version="1.0" encoding="utf-8"?>
<ds:datastoreItem xmlns:ds="http://schemas.openxmlformats.org/officeDocument/2006/customXml" ds:itemID="{AE4DE82C-A2D4-4FA4-8EE4-54E9A14E7D7D}"/>
</file>

<file path=customXml/itemProps4.xml><?xml version="1.0" encoding="utf-8"?>
<ds:datastoreItem xmlns:ds="http://schemas.openxmlformats.org/officeDocument/2006/customXml" ds:itemID="{A28A492C-4CB0-4274-B2C9-D802E9F60500}"/>
</file>

<file path=customXml/itemProps5.xml><?xml version="1.0" encoding="utf-8"?>
<ds:datastoreItem xmlns:ds="http://schemas.openxmlformats.org/officeDocument/2006/customXml" ds:itemID="{8EAEBCEA-7704-4085-968E-81E8CD7BD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mailto:minkult@mari-el.ru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ЕгошинаЕВ</dc:creator>
  <cp:lastModifiedBy>Минкульт Марий Эл Наследие</cp:lastModifiedBy>
  <cp:revision>3</cp:revision>
  <cp:lastPrinted>2021-09-14T08:45:00Z</cp:lastPrinted>
  <dcterms:created xsi:type="dcterms:W3CDTF">2021-09-14T07:14:00Z</dcterms:created>
  <dcterms:modified xsi:type="dcterms:W3CDTF">2021-09-14T08:45:00Z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012f6dac-fdb6-462b-8d32-9fe821117a1a</vt:lpwstr>
  </property>
</Properties>
</file>