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ЗАКЛЮЧЕНИЕ</w:t>
      </w:r>
    </w:p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об оценке регулирующего воздействия на проект</w:t>
      </w:r>
    </w:p>
    <w:p w:rsidR="00DE7364" w:rsidRPr="00AA6DC4" w:rsidRDefault="00DE7364" w:rsidP="00DE7364">
      <w:pPr>
        <w:ind w:right="-2"/>
        <w:jc w:val="center"/>
        <w:rPr>
          <w:sz w:val="28"/>
          <w:szCs w:val="28"/>
        </w:rPr>
      </w:pPr>
      <w:r w:rsidRPr="00AA6DC4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AA6DC4" w:rsidRDefault="0091709C" w:rsidP="00AA6DC4">
      <w:pPr>
        <w:tabs>
          <w:tab w:val="left" w:pos="1260"/>
        </w:tabs>
        <w:jc w:val="center"/>
        <w:rPr>
          <w:iCs/>
          <w:sz w:val="28"/>
          <w:szCs w:val="28"/>
        </w:rPr>
      </w:pPr>
      <w:r w:rsidRPr="00E23FF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о </w:t>
      </w:r>
      <w:r w:rsidRPr="00E23FF6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E23FF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E23FF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E23FF6">
        <w:rPr>
          <w:sz w:val="28"/>
          <w:szCs w:val="28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препаратов»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AA6DC4" w:rsidRDefault="00DE7364" w:rsidP="00AA6D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соответствии с пунктом 9 Порядка </w:t>
      </w:r>
      <w:r w:rsidRPr="00AA6DC4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AA6DC4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AA6DC4">
          <w:rPr>
            <w:color w:val="000000"/>
            <w:sz w:val="28"/>
            <w:szCs w:val="28"/>
          </w:rPr>
          <w:t>2013 г</w:t>
        </w:r>
      </w:smartTag>
      <w:r w:rsidRPr="00AA6DC4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72202D">
        <w:rPr>
          <w:color w:val="000000"/>
          <w:sz w:val="28"/>
          <w:szCs w:val="28"/>
        </w:rPr>
        <w:t xml:space="preserve">          </w:t>
      </w:r>
      <w:r w:rsidRPr="00AA6DC4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AA6DC4">
        <w:rPr>
          <w:sz w:val="28"/>
          <w:szCs w:val="28"/>
        </w:rPr>
        <w:t xml:space="preserve">постановления Правительства Республики Марий Эл </w:t>
      </w:r>
      <w:r w:rsidR="0091709C" w:rsidRPr="00E23FF6">
        <w:rPr>
          <w:sz w:val="28"/>
          <w:szCs w:val="28"/>
        </w:rPr>
        <w:t xml:space="preserve">«Об утверждении </w:t>
      </w:r>
      <w:r w:rsidR="0091709C">
        <w:rPr>
          <w:sz w:val="28"/>
          <w:szCs w:val="28"/>
        </w:rPr>
        <w:t xml:space="preserve">Положения о </w:t>
      </w:r>
      <w:r w:rsidR="0091709C" w:rsidRPr="00E23FF6">
        <w:rPr>
          <w:sz w:val="28"/>
          <w:szCs w:val="28"/>
        </w:rPr>
        <w:t>регионально</w:t>
      </w:r>
      <w:r w:rsidR="0091709C">
        <w:rPr>
          <w:sz w:val="28"/>
          <w:szCs w:val="28"/>
        </w:rPr>
        <w:t>м</w:t>
      </w:r>
      <w:r w:rsidR="0091709C" w:rsidRPr="00E23FF6">
        <w:rPr>
          <w:sz w:val="28"/>
          <w:szCs w:val="28"/>
        </w:rPr>
        <w:t xml:space="preserve"> государственно</w:t>
      </w:r>
      <w:r w:rsidR="0091709C">
        <w:rPr>
          <w:sz w:val="28"/>
          <w:szCs w:val="28"/>
        </w:rPr>
        <w:t>м</w:t>
      </w:r>
      <w:r w:rsidR="0091709C" w:rsidRPr="00E23FF6">
        <w:rPr>
          <w:sz w:val="28"/>
          <w:szCs w:val="28"/>
        </w:rPr>
        <w:t xml:space="preserve"> контрол</w:t>
      </w:r>
      <w:r w:rsidR="0091709C">
        <w:rPr>
          <w:sz w:val="28"/>
          <w:szCs w:val="28"/>
        </w:rPr>
        <w:t>е</w:t>
      </w:r>
      <w:r w:rsidR="0091709C" w:rsidRPr="00E23FF6">
        <w:rPr>
          <w:sz w:val="28"/>
          <w:szCs w:val="28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препаратов»</w:t>
      </w:r>
      <w:r w:rsidR="0091709C">
        <w:rPr>
          <w:sz w:val="28"/>
          <w:szCs w:val="28"/>
        </w:rPr>
        <w:t xml:space="preserve"> </w:t>
      </w:r>
      <w:r w:rsidRPr="00AA6DC4">
        <w:rPr>
          <w:color w:val="000000"/>
          <w:sz w:val="28"/>
          <w:szCs w:val="28"/>
        </w:rPr>
        <w:t xml:space="preserve">(далее – проект постановления), разработанного Министерством </w:t>
      </w:r>
      <w:r w:rsidR="0091709C">
        <w:rPr>
          <w:color w:val="000000"/>
          <w:sz w:val="28"/>
          <w:szCs w:val="28"/>
        </w:rPr>
        <w:t>здравоохранения</w:t>
      </w:r>
      <w:r w:rsidR="00AA6DC4" w:rsidRPr="00AA6DC4">
        <w:rPr>
          <w:color w:val="000000"/>
          <w:sz w:val="28"/>
          <w:szCs w:val="28"/>
        </w:rPr>
        <w:t xml:space="preserve"> </w:t>
      </w:r>
      <w:r w:rsidRPr="00AA6DC4">
        <w:rPr>
          <w:color w:val="000000"/>
          <w:sz w:val="28"/>
          <w:szCs w:val="28"/>
        </w:rPr>
        <w:t>Республики Марий Эл</w:t>
      </w:r>
      <w:r w:rsidR="002C680D" w:rsidRPr="00AA6DC4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2B32DB" w:rsidRDefault="00AA6DC4" w:rsidP="002B32DB">
      <w:pPr>
        <w:ind w:firstLine="709"/>
        <w:jc w:val="both"/>
        <w:rPr>
          <w:color w:val="000000"/>
          <w:sz w:val="28"/>
          <w:szCs w:val="28"/>
        </w:rPr>
      </w:pPr>
      <w:r w:rsidRPr="00335845">
        <w:rPr>
          <w:sz w:val="28"/>
          <w:szCs w:val="28"/>
        </w:rPr>
        <w:t xml:space="preserve">Проект постановления разработан </w:t>
      </w:r>
      <w:r w:rsidR="0091709C" w:rsidRPr="00B93E21">
        <w:rPr>
          <w:sz w:val="28"/>
          <w:szCs w:val="28"/>
        </w:rPr>
        <w:t xml:space="preserve">в </w:t>
      </w:r>
      <w:r w:rsidR="0091709C">
        <w:rPr>
          <w:sz w:val="28"/>
          <w:szCs w:val="28"/>
        </w:rPr>
        <w:t>целях</w:t>
      </w:r>
      <w:r w:rsidR="0091709C" w:rsidRPr="00B93E21">
        <w:rPr>
          <w:sz w:val="28"/>
          <w:szCs w:val="28"/>
        </w:rPr>
        <w:t xml:space="preserve"> реализац</w:t>
      </w:r>
      <w:r w:rsidR="0091709C">
        <w:rPr>
          <w:sz w:val="28"/>
          <w:szCs w:val="28"/>
        </w:rPr>
        <w:t xml:space="preserve">ии Федерального закона от 12 апреля </w:t>
      </w:r>
      <w:r w:rsidR="0091709C" w:rsidRPr="00B93E21">
        <w:rPr>
          <w:sz w:val="28"/>
          <w:szCs w:val="28"/>
        </w:rPr>
        <w:t>2010</w:t>
      </w:r>
      <w:r w:rsidR="0091709C">
        <w:rPr>
          <w:sz w:val="28"/>
          <w:szCs w:val="28"/>
        </w:rPr>
        <w:t xml:space="preserve"> г.</w:t>
      </w:r>
      <w:r w:rsidR="0091709C" w:rsidRPr="00B93E21">
        <w:rPr>
          <w:sz w:val="28"/>
          <w:szCs w:val="28"/>
        </w:rPr>
        <w:t xml:space="preserve"> №61-ФЗ «Об обращении лекарственных средств</w:t>
      </w:r>
      <w:r w:rsidR="0091709C">
        <w:rPr>
          <w:sz w:val="28"/>
          <w:szCs w:val="28"/>
        </w:rPr>
        <w:t xml:space="preserve">», </w:t>
      </w:r>
      <w:r w:rsidR="0091709C" w:rsidRPr="00D10F8A">
        <w:rPr>
          <w:sz w:val="28"/>
          <w:szCs w:val="28"/>
        </w:rPr>
        <w:t>Федеральн</w:t>
      </w:r>
      <w:r w:rsidR="0091709C">
        <w:rPr>
          <w:sz w:val="28"/>
          <w:szCs w:val="28"/>
        </w:rPr>
        <w:t>ого</w:t>
      </w:r>
      <w:r w:rsidR="0091709C" w:rsidRPr="00D10F8A">
        <w:rPr>
          <w:sz w:val="28"/>
          <w:szCs w:val="28"/>
        </w:rPr>
        <w:t xml:space="preserve"> закон</w:t>
      </w:r>
      <w:r w:rsidR="0091709C">
        <w:rPr>
          <w:sz w:val="28"/>
          <w:szCs w:val="28"/>
        </w:rPr>
        <w:t>а</w:t>
      </w:r>
      <w:r w:rsidR="002B32DB">
        <w:rPr>
          <w:sz w:val="28"/>
          <w:szCs w:val="28"/>
        </w:rPr>
        <w:t xml:space="preserve"> </w:t>
      </w:r>
      <w:r w:rsidR="0091709C" w:rsidRPr="00D10F8A">
        <w:rPr>
          <w:sz w:val="28"/>
          <w:szCs w:val="28"/>
        </w:rPr>
        <w:t>от 31</w:t>
      </w:r>
      <w:r w:rsidR="0091709C">
        <w:rPr>
          <w:sz w:val="28"/>
          <w:szCs w:val="28"/>
        </w:rPr>
        <w:t xml:space="preserve"> июля </w:t>
      </w:r>
      <w:r w:rsidR="0091709C" w:rsidRPr="00D10F8A">
        <w:rPr>
          <w:sz w:val="28"/>
          <w:szCs w:val="28"/>
        </w:rPr>
        <w:t>2020</w:t>
      </w:r>
      <w:r w:rsidR="0091709C">
        <w:rPr>
          <w:sz w:val="28"/>
          <w:szCs w:val="28"/>
        </w:rPr>
        <w:t xml:space="preserve"> г. №</w:t>
      </w:r>
      <w:r w:rsidR="0091709C" w:rsidRPr="00D10F8A">
        <w:rPr>
          <w:sz w:val="28"/>
          <w:szCs w:val="28"/>
        </w:rPr>
        <w:t xml:space="preserve"> 248-ФЗ </w:t>
      </w:r>
      <w:r w:rsidR="0091709C">
        <w:rPr>
          <w:sz w:val="28"/>
          <w:szCs w:val="28"/>
        </w:rPr>
        <w:t>«</w:t>
      </w:r>
      <w:r w:rsidR="0091709C" w:rsidRPr="00D10F8A">
        <w:rPr>
          <w:sz w:val="28"/>
          <w:szCs w:val="28"/>
        </w:rPr>
        <w:t xml:space="preserve">О государственном контроле (надзоре) </w:t>
      </w:r>
      <w:r w:rsidR="0091709C" w:rsidRPr="00844865">
        <w:rPr>
          <w:sz w:val="28"/>
          <w:szCs w:val="28"/>
        </w:rPr>
        <w:t>и муниципальном контроле в Российской Федерации»</w:t>
      </w:r>
      <w:r w:rsidR="002B32DB">
        <w:rPr>
          <w:sz w:val="28"/>
          <w:szCs w:val="28"/>
        </w:rPr>
        <w:t>.</w:t>
      </w:r>
      <w:r w:rsidR="0091709C" w:rsidRPr="00844865">
        <w:rPr>
          <w:sz w:val="28"/>
          <w:szCs w:val="28"/>
        </w:rPr>
        <w:t xml:space="preserve"> </w:t>
      </w:r>
    </w:p>
    <w:p w:rsidR="00DE7364" w:rsidRPr="001958CC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lastRenderedPageBreak/>
        <w:t xml:space="preserve">возникновения у субъектов предпринимательской </w:t>
      </w:r>
      <w:r w:rsidRPr="001958C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BC" w:rsidRDefault="008C14BC" w:rsidP="00363ACC">
      <w:r>
        <w:separator/>
      </w:r>
    </w:p>
  </w:endnote>
  <w:endnote w:type="continuationSeparator" w:id="1">
    <w:p w:rsidR="008C14BC" w:rsidRDefault="008C14BC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BC" w:rsidRDefault="008C14BC" w:rsidP="00363ACC">
      <w:r>
        <w:separator/>
      </w:r>
    </w:p>
  </w:footnote>
  <w:footnote w:type="continuationSeparator" w:id="1">
    <w:p w:rsidR="008C14BC" w:rsidRDefault="008C14BC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5B6407">
        <w:pPr>
          <w:pStyle w:val="af"/>
          <w:jc w:val="right"/>
        </w:pPr>
        <w:fldSimple w:instr=" PAGE   \* MERGEFORMAT ">
          <w:r w:rsidR="002B32DB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63ACC"/>
    <w:rsid w:val="003820CD"/>
    <w:rsid w:val="00382927"/>
    <w:rsid w:val="003C2431"/>
    <w:rsid w:val="003C5D95"/>
    <w:rsid w:val="003E5ACF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D7467"/>
    <w:rsid w:val="00BE2B27"/>
    <w:rsid w:val="00C23696"/>
    <w:rsid w:val="00C51EB6"/>
    <w:rsid w:val="00CB798D"/>
    <w:rsid w:val="00CE6565"/>
    <w:rsid w:val="00CF759F"/>
    <w:rsid w:val="00D120B0"/>
    <w:rsid w:val="00D1443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EC5596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XXJ7TYMEEKJ2-1309554510-60</_dlc_DocId>
    <_dlc_DocIdUrl xmlns="57504d04-691e-4fc4-8f09-4f19fdbe90f6">
      <Url>https://vip.gov.mari.ru/mecon/_layouts/DocIdRedir.aspx?ID=XXJ7TYMEEKJ2-1309554510-60</Url>
      <Description>XXJ7TYMEEKJ2-1309554510-60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55657DF1-40C4-4D12-9C9B-99674D4355CA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</dc:title>
  <dc:creator>TerehovichME</dc:creator>
  <cp:lastModifiedBy>Pomazanov</cp:lastModifiedBy>
  <cp:revision>5</cp:revision>
  <cp:lastPrinted>2021-09-07T13:12:00Z</cp:lastPrinted>
  <dcterms:created xsi:type="dcterms:W3CDTF">2021-09-14T10:43:00Z</dcterms:created>
  <dcterms:modified xsi:type="dcterms:W3CDTF">2021-09-16T13:21:00Z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cee13ee3-7122-4af9-bc27-002e05b35f05</vt:lpwstr>
  </property>
</Properties>
</file>