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МАРИЙ ЭЛ  РЕСПУБЛИКЫСЕ                        САЛТАКЪЯЛЬСКАЯ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КУЖЭНЕР                                СЕЛЬСКАЯ АДМИНИСТРАЦИЯ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МУНИЦИПАЛ  РАЙОНЫН                                 КУЖЕНЕРСКОГО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САЛТАКЪЯЛ ЯЛ КУНДЕМ                   МУНИЦИПАЛЬНОГО РАЙОНА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АДМИНИСТРАЦИЙЖЕ                            РЕСПУБЛИКИ МАРИЙ ЭЛ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ПУНЧАЛ</w:t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ПОСТАНОВЛЕНИЕ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7A" w:rsidRDefault="00AC6FA4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D26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60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 2021 года  № 8</w:t>
      </w:r>
    </w:p>
    <w:p w:rsidR="00524011" w:rsidRDefault="00524011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11" w:rsidRDefault="00524011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7FC" w:rsidRDefault="00524011" w:rsidP="00B70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плана мероприятий по противодействию коррупции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Салтакъяльском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</w:p>
    <w:p w:rsidR="00524011" w:rsidRPr="00524011" w:rsidRDefault="00524011" w:rsidP="00B70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</w:t>
      </w:r>
      <w:r w:rsidRPr="0052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AB2F5D" w:rsidRDefault="00524011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011" w:rsidRDefault="00524011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11" w:rsidRPr="00524011" w:rsidRDefault="00524011" w:rsidP="0052401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401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240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</w:t>
      </w:r>
      <w:r w:rsidRPr="005240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25.12.2008 г. № 273-ФЗ «О противодействии коррупции», Федеральным законом от 06.10.2003 г.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Салтакъяльская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сельская администрация                 </w:t>
      </w:r>
      <w:r w:rsidRPr="005240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524011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5240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524011" w:rsidRDefault="00524011" w:rsidP="0052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план мероприятий по противодействию коррупции в администрации муниципального образования «</w:t>
      </w:r>
      <w:proofErr w:type="spellStart"/>
      <w:r w:rsidRPr="00524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Салтакъяльское</w:t>
      </w:r>
      <w:proofErr w:type="spellEnd"/>
      <w:r w:rsidRPr="0052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2021-2023</w:t>
      </w:r>
      <w:r w:rsidRPr="0052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(прилагается).</w:t>
      </w:r>
    </w:p>
    <w:p w:rsidR="009160DE" w:rsidRPr="009160DE" w:rsidRDefault="009160DE" w:rsidP="009160DE">
      <w:pPr>
        <w:pStyle w:val="a4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1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160D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2. Признать утратившими силу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160DE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Салтакъяльское</w:t>
      </w:r>
      <w:proofErr w:type="spellEnd"/>
      <w:r w:rsidRPr="009160D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льское поселение» от 15.10.2018 г. № 30</w:t>
      </w:r>
      <w:r w:rsidRPr="009160D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«Об утверждении плана </w:t>
      </w:r>
      <w:r w:rsidRPr="009160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мероприятий по противодействию коррупции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Салтакъяльское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160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 поселение» на 2018-2020 годы».</w:t>
      </w:r>
    </w:p>
    <w:p w:rsidR="0069211C" w:rsidRPr="0069211C" w:rsidRDefault="0069211C" w:rsidP="00692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21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91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6921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 w:rsidRPr="0069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1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adm_ssp. </w:t>
      </w:r>
    </w:p>
    <w:p w:rsidR="0069211C" w:rsidRDefault="009160DE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69211C" w:rsidRPr="00692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211C" w:rsidRPr="006921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211C" w:rsidRPr="006921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 исполнением данного постановления возложить на главу Салтакъяльской сельской администрации.</w:t>
      </w: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Глава Салтакъяльской </w:t>
      </w: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сельской администрации                             В.В. Ефимов</w:t>
      </w:r>
    </w:p>
    <w:p w:rsidR="00524011" w:rsidRDefault="00524011" w:rsidP="0069211C">
      <w:pPr>
        <w:shd w:val="clear" w:color="auto" w:fill="FFFFFF"/>
        <w:spacing w:before="197" w:line="278" w:lineRule="exact"/>
        <w:ind w:left="5578"/>
        <w:rPr>
          <w:rFonts w:ascii="Times New Roman" w:hAnsi="Times New Roman" w:cs="Times New Roman"/>
          <w:bCs/>
          <w:spacing w:val="-7"/>
          <w:sz w:val="24"/>
          <w:szCs w:val="24"/>
        </w:rPr>
        <w:sectPr w:rsidR="00524011" w:rsidSect="00524011">
          <w:pgSz w:w="11909" w:h="16834"/>
          <w:pgMar w:top="1134" w:right="1134" w:bottom="1134" w:left="1985" w:header="720" w:footer="720" w:gutter="0"/>
          <w:cols w:space="60"/>
          <w:noEndnote/>
        </w:sectPr>
      </w:pPr>
    </w:p>
    <w:p w:rsidR="009160DE" w:rsidRPr="00C05B00" w:rsidRDefault="009160DE" w:rsidP="009160D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lastRenderedPageBreak/>
        <w:tab/>
      </w:r>
      <w:r w:rsidRPr="00C05B00">
        <w:rPr>
          <w:rFonts w:ascii="Times New Roman" w:hAnsi="Times New Roman" w:cs="Times New Roman"/>
          <w:sz w:val="20"/>
          <w:szCs w:val="20"/>
        </w:rPr>
        <w:t>УТВЕРЖДЕН</w:t>
      </w:r>
    </w:p>
    <w:p w:rsidR="009160DE" w:rsidRPr="00C05B00" w:rsidRDefault="009160DE" w:rsidP="009160D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05B00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proofErr w:type="spellStart"/>
      <w:r w:rsidRPr="00C05B00">
        <w:rPr>
          <w:rFonts w:ascii="Times New Roman" w:hAnsi="Times New Roman" w:cs="Times New Roman"/>
          <w:sz w:val="20"/>
          <w:szCs w:val="20"/>
        </w:rPr>
        <w:t>Салтакъяльской</w:t>
      </w:r>
      <w:proofErr w:type="spellEnd"/>
    </w:p>
    <w:p w:rsidR="009160DE" w:rsidRPr="00C05B00" w:rsidRDefault="009160DE" w:rsidP="009160D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05B00">
        <w:rPr>
          <w:rFonts w:ascii="Times New Roman" w:hAnsi="Times New Roman" w:cs="Times New Roman"/>
          <w:sz w:val="20"/>
          <w:szCs w:val="20"/>
        </w:rPr>
        <w:t xml:space="preserve"> сельской администрации </w:t>
      </w:r>
    </w:p>
    <w:p w:rsidR="009160DE" w:rsidRPr="00C05B00" w:rsidRDefault="005B5B4F" w:rsidP="009160D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18 февраля 2021 г. № 8</w:t>
      </w:r>
    </w:p>
    <w:p w:rsidR="009160DE" w:rsidRPr="009160DE" w:rsidRDefault="009160DE" w:rsidP="009160D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160DE" w:rsidRPr="009160DE" w:rsidRDefault="009160DE" w:rsidP="009160D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0DE">
        <w:rPr>
          <w:rFonts w:ascii="Times New Roman" w:hAnsi="Times New Roman" w:cs="Times New Roman"/>
          <w:b/>
          <w:sz w:val="26"/>
          <w:szCs w:val="26"/>
        </w:rPr>
        <w:t>План мероприятий по противодействию коррупции</w:t>
      </w:r>
    </w:p>
    <w:p w:rsidR="009160DE" w:rsidRPr="009160DE" w:rsidRDefault="009160DE" w:rsidP="009160D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0DE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Салтакъяльской</w:t>
      </w:r>
      <w:proofErr w:type="spellEnd"/>
      <w:r w:rsidRPr="009160DE">
        <w:rPr>
          <w:rFonts w:ascii="Times New Roman" w:hAnsi="Times New Roman" w:cs="Times New Roman"/>
          <w:b/>
          <w:sz w:val="26"/>
          <w:szCs w:val="26"/>
        </w:rPr>
        <w:t xml:space="preserve"> сельской администрации  на 2021 -2023 годы</w:t>
      </w:r>
    </w:p>
    <w:p w:rsidR="009160DE" w:rsidRPr="009160DE" w:rsidRDefault="009160DE" w:rsidP="009160DE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W w:w="15765" w:type="dxa"/>
        <w:tblInd w:w="-318" w:type="dxa"/>
        <w:tblLayout w:type="fixed"/>
        <w:tblLook w:val="0000"/>
      </w:tblPr>
      <w:tblGrid>
        <w:gridCol w:w="822"/>
        <w:gridCol w:w="5811"/>
        <w:gridCol w:w="1701"/>
        <w:gridCol w:w="2694"/>
        <w:gridCol w:w="4737"/>
      </w:tblGrid>
      <w:tr w:rsidR="009160DE" w:rsidRPr="00C05B00" w:rsidTr="00C05B0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9160DE" w:rsidRPr="00C05B00" w:rsidRDefault="009160DE" w:rsidP="0091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1. Создание условий для разработки и введения механизмов противодействия коррупции</w:t>
      </w:r>
    </w:p>
    <w:p w:rsidR="009160DE" w:rsidRPr="00C05B00" w:rsidRDefault="009160DE" w:rsidP="0091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 муниципального образования</w:t>
      </w:r>
    </w:p>
    <w:tbl>
      <w:tblPr>
        <w:tblW w:w="15795" w:type="dxa"/>
        <w:tblInd w:w="-348" w:type="dxa"/>
        <w:tblLayout w:type="fixed"/>
        <w:tblLook w:val="0000"/>
      </w:tblPr>
      <w:tblGrid>
        <w:gridCol w:w="852"/>
        <w:gridCol w:w="5811"/>
        <w:gridCol w:w="1701"/>
        <w:gridCol w:w="2676"/>
        <w:gridCol w:w="4755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коррупции в муниципальном образовании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причин и условий, способствующих совершению коррупционных правонарушений (при наличии), минимизация коррупционных рисков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проектов нормативно-правовых актов администрации для проверки на соответствие федеральному и региональному законодательству в прокуратуру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Куженерского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за 10 дней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до принятия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в проектах муниципальных НПА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стадии разработки муниципальных НПА, снижение доли муниципальных НПА с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коррупциогенными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Представление для размещения на сайте муниципального образования информации, посвященной противодействию коррупции в муниципальном образовании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граждан, муниципальных служащих о мерах, принимаемых в муниципальном образовании в целях борьбы с коррупцией</w:t>
            </w:r>
          </w:p>
        </w:tc>
      </w:tr>
      <w:tr w:rsidR="009160DE" w:rsidRPr="00C05B00" w:rsidTr="00DA6DD4">
        <w:trPr>
          <w:trHeight w:val="18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каналов связи для приема обращений граждан через специальные ящики для приема письменных 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фактах коррупции, иных противоправных действиях; о фактах нарушения муниципальными служащими требований к служебному поведению и своевременное принятие мер по пресечению совершения муниципальными служащими правонарушений коррупционной направленности, неукоснительному соблюдению</w:t>
            </w:r>
          </w:p>
        </w:tc>
      </w:tr>
      <w:tr w:rsidR="009160DE" w:rsidRPr="00C05B00" w:rsidTr="00DA6DD4">
        <w:trPr>
          <w:trHeight w:val="969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Организация и совершенствование предоставления муниципальных услуг гражданам и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выявление в предоставляемых муниципальных услугах коррупционных составляющих, внесение изменений и дополнений в административные регламенты предоставления муниципальных услуг 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комиссией по соблюдению требований к служебному поведению муниципальных служащих и урегулированию конфликта интересов Администрации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Куженерского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каждого случая совершения коррупционного правонарушения, требований к служебному поведению на комиссии, придание каждого такого случая огласке, что должно повлечь снижение уровня коррупции в администрации 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муниципальных служащих за несоблюдение ограничений, запретов и по исполнению обязанностей, установленных в целях противодействия коррупции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нетерпимости к любым формам передачи подарков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60DE" w:rsidRPr="00C05B00" w:rsidRDefault="009160DE" w:rsidP="0091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05B00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C05B00">
        <w:rPr>
          <w:rFonts w:ascii="Times New Roman" w:hAnsi="Times New Roman" w:cs="Times New Roman"/>
          <w:b/>
          <w:sz w:val="24"/>
          <w:szCs w:val="24"/>
        </w:rPr>
        <w:t xml:space="preserve"> экспертиза нормативно-правовых актов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737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нормативно-правовых актов: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а) размещение на сайте администрации проектов нормативно-правовых актов;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проектов нормативно-правовых актов;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в) представление в прокуратуру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Куженерского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проектов нормативно-правовых актов, прошедших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в администрации для проверки на соответствие действующему законодательству;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действующих нормативно-правовых актов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ознакомления неограниченного круга лиц с проектами НПА, разрабатываемыми в администрации, представления на разрабатываемые проекты замечаний и заключений, предложений; снижение доли муниципальных НПА с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коррупциогенными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факторами; своевременное устранение </w:t>
            </w:r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НПА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устранением выявленных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нормативных правовых актах, включенных в регистр муниципальных нормативных правовых актов в Республике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устранение выявленных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нормативных правовых актах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60DE" w:rsidRPr="00C05B00" w:rsidRDefault="009160DE" w:rsidP="0091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 xml:space="preserve">3. Обеспечение информационной открытости деятельности </w:t>
      </w:r>
      <w:proofErr w:type="spellStart"/>
      <w:r w:rsidRPr="00C05B00">
        <w:rPr>
          <w:rFonts w:ascii="Times New Roman" w:hAnsi="Times New Roman" w:cs="Times New Roman"/>
          <w:b/>
          <w:sz w:val="24"/>
          <w:szCs w:val="24"/>
        </w:rPr>
        <w:t>Салтакъяльской</w:t>
      </w:r>
      <w:proofErr w:type="spellEnd"/>
      <w:r w:rsidRPr="00C05B00">
        <w:rPr>
          <w:rFonts w:ascii="Times New Roman" w:hAnsi="Times New Roman" w:cs="Times New Roman"/>
          <w:b/>
          <w:sz w:val="24"/>
          <w:szCs w:val="24"/>
        </w:rPr>
        <w:t xml:space="preserve"> сельской администрации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737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C05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о деятельности </w:t>
            </w:r>
            <w:proofErr w:type="spellStart"/>
            <w:r w:rsidR="00C05B00"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Салтакъяльской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в соответствии с решением Собрания депутатов </w:t>
            </w:r>
            <w:r w:rsidR="00C05B00"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Салтакъяльского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ознакомления неограниченного круга лиц с деятельностью администрации 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муниципального </w:t>
            </w:r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образования утвержденных текстов административных регламентов исполнения муниципальных функций</w:t>
            </w:r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и услуг, регулярное обновление данной информации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регламентов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ознакомления неограниченного круга лиц с административными регламентами оказания муниципальных услуг, выявление и изменение в административных регламентах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4. Мониторинг коррупционных рисков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54" w:type="dxa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Анализ жалоб граждан на предмет выявления фактов коррупции и коррупционно-опасных факторов в деятельности органов местного самоуправления; подготовка предложений по изменению административных процедур в целях снижения рисков возникновения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проведения оценок коррупционных рисков, возникающих при реализации муниципальных функций, внесение уточнений в перечни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5. Размещение муниципального заказа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муниципальных закупок путем сопоставления среднерыночных цен на закупаемую продукцию (выполнение работ, оказание 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 на момент заключения контракта и цены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муниципальных закупок, принятие необходимых мер по экономии бюджетных средств и 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снижению затрат при проведении торгов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Проведение оценки соответствия максимальной цены контракта, указанной в конкурсной (аукционной) документации, на закупаемую продукцию (выполнение работ, оказание услуг) и цены контракта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муниципальных закупок, принятие необходимых мер по экономии бюджетных средств и снижению затрат при проведении торгов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муниципальных закупок, принятие необходимых мер по экономии бюджетных средств и снижению затрат при проведении торгов</w:t>
            </w:r>
          </w:p>
        </w:tc>
      </w:tr>
      <w:tr w:rsidR="009160DE" w:rsidRPr="00C05B00" w:rsidTr="00DA6DD4">
        <w:trPr>
          <w:trHeight w:val="2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при проведении процедур по предоставлению земельных участков, снижение коррупционных рисков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6. Распоряжение муниципальной собственностью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предпринимателей через средства массовой информации и (или) Интернет: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- о возможностях заключения договоров аренды муниципального недвижимого имущества, свободных помещениях, земельных участках;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торгах по реализации муниципального имущества неограниченного круга лиц, индивидуальных предпринимателей, юридических лиц, повышение конкуренции среди заинтересованных лиц, открытость и прозрачность проводимых процедур при реализации муниципального имущества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ошибок при предоставлении земельных участков и имущества, находящегося в муниципальной собственности, предотвращение и недопущение таких ошибок в будущем, анализ эффективности работы по предоставлению имущества в аренду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5B00" w:rsidRDefault="00C05B00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B00" w:rsidRDefault="00C05B00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lastRenderedPageBreak/>
        <w:t>7. Кадровое обеспечение деятельности органов местного самоуправления поселения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2" w:type="dxa"/>
        <w:tblInd w:w="-176" w:type="dxa"/>
        <w:tblLayout w:type="fixed"/>
        <w:tblLook w:val="0000"/>
      </w:tblPr>
      <w:tblGrid>
        <w:gridCol w:w="680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Формирование постоянного кадрового резерва для замещения вакантных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Назначение на должности муниципальной службы граждан из кадрового резерва, повышение уровня профессионализма муниципальных служащих, общедоступность муниципальной службы, повышение престижа муниципальной службы</w:t>
            </w:r>
          </w:p>
        </w:tc>
      </w:tr>
      <w:tr w:rsidR="009160DE" w:rsidRPr="00C05B00" w:rsidTr="00DA6DD4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соблюдения муниципальными служащими в соответствии с перечнем должностей, в наибольшей степени подверженным риску коррупции,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9160DE" w:rsidRPr="00C05B00" w:rsidTr="00DA6DD4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муниципальными служащими администрации общих принципов служебного поведения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чувства ответственности муниципальных служащих, предотвращение нарушений требований к служебному поведению со стороны муниципальных служащих </w:t>
            </w:r>
          </w:p>
        </w:tc>
      </w:tr>
      <w:tr w:rsidR="009160DE" w:rsidRPr="00C05B00" w:rsidTr="00DA6DD4">
        <w:trPr>
          <w:trHeight w:val="19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запретов, ограничений, обязательств,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9160DE" w:rsidRPr="00C05B00" w:rsidTr="00DA6DD4">
        <w:trPr>
          <w:trHeight w:val="5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мер дисциплинарной ответственности к муниципальным служащим за несоблюдение ими запретов, ограничений и требований, установленных в целях противодействия коррупции на основе объективного и всестороннего изучения каждого такого выявленного случая </w:t>
            </w:r>
          </w:p>
        </w:tc>
      </w:tr>
      <w:tr w:rsidR="009160DE" w:rsidRPr="00C05B00" w:rsidTr="00DA6DD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замещающими должности муниципальной службы,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правонарушений коррупционной направленности со 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стороны муниципальных служащих, предотвращение совершения правонарушений коррупционной направленности муниципальными служащими </w:t>
            </w:r>
          </w:p>
        </w:tc>
      </w:tr>
      <w:tr w:rsidR="009160DE" w:rsidRPr="00C05B00" w:rsidTr="00DA6DD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кадровой работы в части, касающейся ведения личных дел муниципальных служащих, в том числе </w:t>
            </w:r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5B00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8. Образовательная и просветительная деятельность в области предупреждения коррупции</w:t>
      </w: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05B00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C05B00">
        <w:rPr>
          <w:rFonts w:ascii="Times New Roman" w:hAnsi="Times New Roman" w:cs="Times New Roman"/>
          <w:b/>
          <w:sz w:val="24"/>
          <w:szCs w:val="24"/>
        </w:rPr>
        <w:t xml:space="preserve"> пропаганда)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54" w:type="dxa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Изучение муниципальными служащими администрации законодательства о муниципальной службе, информирование о выявленных фактах коррупции в органах местного самоуправления и принятых мерах: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а) участие в семинарах и тренингах для муниципальных служащих,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б) обучение муниципальных служащих на курсах повышения квалификации по теме «Организация работы органов местного самоуправления и кадровых служб по профилактике и предупреждению коррупции. Организация и методика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нормативно-правовых актов».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чувства ответственности муниципальных служащих, предотвращение совершения правонарушений коррупционной направленности муниципальными служащими, снижение количества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выявленных </w:t>
            </w:r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</w:tr>
      <w:tr w:rsidR="009160DE" w:rsidRPr="00C05B00" w:rsidTr="00DA6DD4">
        <w:trPr>
          <w:trHeight w:val="18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фактов совершения коррупционных правонарушений, нарушений требований к служебному поведению муниципальными служащими</w:t>
            </w:r>
          </w:p>
        </w:tc>
      </w:tr>
      <w:tr w:rsidR="009160DE" w:rsidRPr="00C05B00" w:rsidTr="00DA6DD4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чьи должностные обязанности входит противодействие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образовательного уровня муниципальных служащих, в чьи должностные обязанности входит противодействие коррупции, применение новых методов для противодействия коррупции на муниципальной службе</w:t>
            </w:r>
          </w:p>
        </w:tc>
      </w:tr>
      <w:tr w:rsidR="009160DE" w:rsidRPr="00C05B00" w:rsidTr="00DA6DD4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недостоверных сведений, представляемых гражданами, претендующими на замещение должностей муниципальной службы</w:t>
            </w:r>
          </w:p>
        </w:tc>
      </w:tr>
      <w:tr w:rsidR="009160DE" w:rsidRPr="00C05B00" w:rsidTr="00DA6DD4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на службу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образовательного уровня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в чьи должностные обязанности входит противодействие коррупции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5C8A" w:rsidRPr="00C05B00" w:rsidRDefault="004D5C8A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D5C8A" w:rsidRPr="00C05B00" w:rsidSect="00BA1901">
      <w:pgSz w:w="16838" w:h="11906" w:orient="landscape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26228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2">
    <w:nsid w:val="2E9710A1"/>
    <w:multiLevelType w:val="singleLevel"/>
    <w:tmpl w:val="D3C6E132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477B6A49"/>
    <w:multiLevelType w:val="multilevel"/>
    <w:tmpl w:val="639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F2C6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5">
    <w:nsid w:val="518A61BE"/>
    <w:multiLevelType w:val="multilevel"/>
    <w:tmpl w:val="FD847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54E86"/>
    <w:multiLevelType w:val="multilevel"/>
    <w:tmpl w:val="7EAC15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1AD1"/>
    <w:multiLevelType w:val="multilevel"/>
    <w:tmpl w:val="C406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B4A2F"/>
    <w:multiLevelType w:val="multilevel"/>
    <w:tmpl w:val="7C902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56657"/>
    <w:multiLevelType w:val="hybridMultilevel"/>
    <w:tmpl w:val="5DBC63FC"/>
    <w:lvl w:ilvl="0" w:tplc="A3208B02">
      <w:start w:val="10"/>
      <w:numFmt w:val="decimal"/>
      <w:lvlText w:val="%1."/>
      <w:lvlJc w:val="left"/>
      <w:pPr>
        <w:ind w:left="10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7A"/>
    <w:rsid w:val="00012A15"/>
    <w:rsid w:val="000479BD"/>
    <w:rsid w:val="000B0C15"/>
    <w:rsid w:val="000B0D6E"/>
    <w:rsid w:val="000F1731"/>
    <w:rsid w:val="002410BC"/>
    <w:rsid w:val="00244DC1"/>
    <w:rsid w:val="00263FA8"/>
    <w:rsid w:val="00423110"/>
    <w:rsid w:val="004822CB"/>
    <w:rsid w:val="00491CCD"/>
    <w:rsid w:val="004D5C8A"/>
    <w:rsid w:val="0051276E"/>
    <w:rsid w:val="00524011"/>
    <w:rsid w:val="005B5B4F"/>
    <w:rsid w:val="0067470A"/>
    <w:rsid w:val="0069211C"/>
    <w:rsid w:val="007C4FBA"/>
    <w:rsid w:val="0082639F"/>
    <w:rsid w:val="008A5D4C"/>
    <w:rsid w:val="008B0881"/>
    <w:rsid w:val="008B7BAC"/>
    <w:rsid w:val="008D26D4"/>
    <w:rsid w:val="009160DE"/>
    <w:rsid w:val="0098347A"/>
    <w:rsid w:val="00AB2F5D"/>
    <w:rsid w:val="00AC6FA4"/>
    <w:rsid w:val="00B707FC"/>
    <w:rsid w:val="00BA1901"/>
    <w:rsid w:val="00C05B00"/>
    <w:rsid w:val="00C949FB"/>
    <w:rsid w:val="00D90D53"/>
    <w:rsid w:val="00DD3E5D"/>
    <w:rsid w:val="00DF6C7C"/>
    <w:rsid w:val="00F2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347A"/>
    <w:pPr>
      <w:spacing w:after="0" w:line="240" w:lineRule="auto"/>
    </w:pPr>
  </w:style>
  <w:style w:type="paragraph" w:customStyle="1" w:styleId="Standard">
    <w:name w:val="Standard"/>
    <w:rsid w:val="00AB2F5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Знак Знак Знак Знак Знак Знак Знак"/>
    <w:basedOn w:val="a"/>
    <w:rsid w:val="0069211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6">
    <w:name w:val="Основной текст_"/>
    <w:link w:val="1"/>
    <w:locked/>
    <w:rsid w:val="0069211C"/>
    <w:rPr>
      <w:rFonts w:ascii="Calibri" w:hAnsi="Calibri"/>
      <w:sz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69211C"/>
    <w:pPr>
      <w:widowControl w:val="0"/>
      <w:shd w:val="clear" w:color="auto" w:fill="FFFFFF"/>
      <w:spacing w:after="0" w:line="202" w:lineRule="exact"/>
      <w:ind w:hanging="400"/>
      <w:jc w:val="both"/>
    </w:pPr>
    <w:rPr>
      <w:rFonts w:ascii="Calibri" w:hAnsi="Calibri"/>
      <w:sz w:val="17"/>
    </w:rPr>
  </w:style>
  <w:style w:type="paragraph" w:customStyle="1" w:styleId="ConsPlusNormal0">
    <w:name w:val="ConsPlusNormal"/>
    <w:rsid w:val="00692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DF6C7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01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6F12C59F3C74BAC450AAC724D70C6" ma:contentTypeVersion="2" ma:contentTypeDescription="Создание документа." ma:contentTypeScope="" ma:versionID="94ccc8af558e6b914582b80095e0db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6e80d7-d2dd-49f1-aa62-6b74a0174f42" targetNamespace="http://schemas.microsoft.com/office/2006/metadata/properties" ma:root="true" ma:fieldsID="386c7b7e5d655330f427ac450ba59b6d" ns2:_="" ns3:_="" ns4:_="">
    <xsd:import namespace="57504d04-691e-4fc4-8f09-4f19fdbe90f6"/>
    <xsd:import namespace="6d7c22ec-c6a4-4777-88aa-bc3c76ac660e"/>
    <xsd:import namespace="766e80d7-d2dd-49f1-aa62-6b74a0174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80d7-d2dd-49f1-aa62-6b74a0174f4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плана мероприятий по противодействию коррупции в Салтакъяльском сельском поселении на 2021-2023 годы</_x041e__x043f__x0438__x0441__x0430__x043d__x0438__x0435_>
    <_x0413__x043e__x0434_ xmlns="766e80d7-d2dd-49f1-aa62-6b74a0174f42">2021 год</_x0413__x043e__x0434_>
    <_dlc_DocId xmlns="57504d04-691e-4fc4-8f09-4f19fdbe90f6">XXJ7TYMEEKJ2-1132-69</_dlc_DocId>
    <_dlc_DocIdUrl xmlns="57504d04-691e-4fc4-8f09-4f19fdbe90f6">
      <Url>https://vip.gov.mari.ru/kuzhener/adm_ssp/_layouts/DocIdRedir.aspx?ID=XXJ7TYMEEKJ2-1132-69</Url>
      <Description>XXJ7TYMEEKJ2-1132-69</Description>
    </_dlc_DocIdUrl>
  </documentManagement>
</p:properties>
</file>

<file path=customXml/itemProps1.xml><?xml version="1.0" encoding="utf-8"?>
<ds:datastoreItem xmlns:ds="http://schemas.openxmlformats.org/officeDocument/2006/customXml" ds:itemID="{2306415C-98C1-4B31-80E3-57DC8310D512}"/>
</file>

<file path=customXml/itemProps2.xml><?xml version="1.0" encoding="utf-8"?>
<ds:datastoreItem xmlns:ds="http://schemas.openxmlformats.org/officeDocument/2006/customXml" ds:itemID="{CE25DE92-3EDD-47C0-8126-AAD55A613BEC}"/>
</file>

<file path=customXml/itemProps3.xml><?xml version="1.0" encoding="utf-8"?>
<ds:datastoreItem xmlns:ds="http://schemas.openxmlformats.org/officeDocument/2006/customXml" ds:itemID="{DE952D09-C38C-494F-8094-061002ACEF87}"/>
</file>

<file path=customXml/itemProps4.xml><?xml version="1.0" encoding="utf-8"?>
<ds:datastoreItem xmlns:ds="http://schemas.openxmlformats.org/officeDocument/2006/customXml" ds:itemID="{E61E1CFA-7163-4660-BD7B-9B68D6EE808E}"/>
</file>

<file path=customXml/itemProps5.xml><?xml version="1.0" encoding="utf-8"?>
<ds:datastoreItem xmlns:ds="http://schemas.openxmlformats.org/officeDocument/2006/customXml" ds:itemID="{7CC7EE88-1DA0-47AB-89FA-C8180F924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18 февраля  2021 года  № 8</dc:title>
  <dc:subject/>
  <dc:creator>Admin</dc:creator>
  <cp:keywords/>
  <dc:description/>
  <cp:lastModifiedBy>Admin</cp:lastModifiedBy>
  <cp:revision>17</cp:revision>
  <cp:lastPrinted>2021-03-01T08:33:00Z</cp:lastPrinted>
  <dcterms:created xsi:type="dcterms:W3CDTF">2021-02-02T13:24:00Z</dcterms:created>
  <dcterms:modified xsi:type="dcterms:W3CDTF">2021-03-01T08:34:00Z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0x010100EB36F12C59F3C74BAC450AAC724D70C6</vt:lpwstr>
  </property>
  <property fmtid="{D5CDD505-2E9C-101B-9397-08002B2CF9AE}" pid="3" name="_dlc_DocIdItemGuid">
    <vt:lpwstr>e883e171-d69e-44bd-80ec-08bfec8b96bb</vt:lpwstr>
  </property>
</Properties>
</file>